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D58268" w14:textId="77777777" w:rsidR="005238B6" w:rsidRDefault="005238B6" w:rsidP="003068A1">
      <w:pPr>
        <w:pStyle w:val="Titre4"/>
        <w:spacing w:after="48" w:line="240" w:lineRule="auto"/>
        <w:ind w:left="968" w:right="942"/>
        <w:jc w:val="both"/>
        <w:rPr>
          <w:rFonts w:asciiTheme="minorHAnsi" w:hAnsiTheme="minorHAnsi" w:cstheme="minorHAnsi"/>
          <w:sz w:val="22"/>
        </w:rPr>
      </w:pPr>
    </w:p>
    <w:p w14:paraId="5DF8923E" w14:textId="77777777" w:rsidR="00113B95" w:rsidRDefault="00113B95" w:rsidP="003068A1"/>
    <w:p w14:paraId="240F32C9" w14:textId="77777777" w:rsidR="00113B95" w:rsidRDefault="00113B95" w:rsidP="003068A1"/>
    <w:p w14:paraId="761C0FD3" w14:textId="77777777" w:rsidR="00113B95" w:rsidRDefault="00113B95" w:rsidP="003068A1"/>
    <w:p w14:paraId="2D980472" w14:textId="77777777" w:rsidR="00113B95" w:rsidRDefault="00113B95" w:rsidP="003068A1">
      <w:pPr>
        <w:ind w:left="0" w:firstLine="0"/>
      </w:pPr>
    </w:p>
    <w:p w14:paraId="3BEF4761" w14:textId="77777777" w:rsidR="00113B95" w:rsidRDefault="00113B95" w:rsidP="003068A1"/>
    <w:p w14:paraId="65923664" w14:textId="77777777" w:rsidR="00113B95" w:rsidRDefault="00113B95" w:rsidP="003068A1"/>
    <w:p w14:paraId="353D9895" w14:textId="77777777" w:rsidR="00113B95" w:rsidRPr="00113B95" w:rsidRDefault="00113B95" w:rsidP="005D3422">
      <w:pPr>
        <w:jc w:val="center"/>
        <w:rPr>
          <w:b/>
        </w:rPr>
      </w:pPr>
    </w:p>
    <w:p w14:paraId="17136872" w14:textId="77777777" w:rsidR="00113B95" w:rsidRPr="00113B95" w:rsidRDefault="00113B95" w:rsidP="005D3422">
      <w:pPr>
        <w:jc w:val="center"/>
        <w:rPr>
          <w:b/>
          <w:sz w:val="28"/>
          <w:szCs w:val="28"/>
        </w:rPr>
      </w:pPr>
      <w:r w:rsidRPr="00113B95">
        <w:rPr>
          <w:b/>
          <w:sz w:val="28"/>
          <w:szCs w:val="28"/>
        </w:rPr>
        <w:t>RAPPORT ANNUEL</w:t>
      </w:r>
    </w:p>
    <w:p w14:paraId="5E9A887F" w14:textId="77777777" w:rsidR="00113B95" w:rsidRPr="00113B95" w:rsidRDefault="00113B95" w:rsidP="005D3422">
      <w:pPr>
        <w:jc w:val="center"/>
        <w:rPr>
          <w:b/>
        </w:rPr>
      </w:pPr>
    </w:p>
    <w:p w14:paraId="69735AFB" w14:textId="77777777" w:rsidR="00113B95" w:rsidRDefault="00113B95" w:rsidP="005D3422">
      <w:pPr>
        <w:jc w:val="center"/>
      </w:pPr>
    </w:p>
    <w:p w14:paraId="09765024" w14:textId="77777777" w:rsidR="00113B95" w:rsidRDefault="00113B95" w:rsidP="005D3422">
      <w:pPr>
        <w:jc w:val="center"/>
      </w:pPr>
    </w:p>
    <w:p w14:paraId="1AED1959" w14:textId="77777777" w:rsidR="00113B95" w:rsidRDefault="00113B95" w:rsidP="005D3422">
      <w:pPr>
        <w:jc w:val="center"/>
      </w:pPr>
    </w:p>
    <w:p w14:paraId="14F21B84" w14:textId="77777777" w:rsidR="00113B95" w:rsidRDefault="00113B95" w:rsidP="005D3422">
      <w:pPr>
        <w:jc w:val="center"/>
      </w:pPr>
    </w:p>
    <w:p w14:paraId="27164290" w14:textId="77777777" w:rsidR="00113B95" w:rsidRDefault="00113B95" w:rsidP="005D3422">
      <w:pPr>
        <w:jc w:val="center"/>
      </w:pPr>
    </w:p>
    <w:p w14:paraId="1C045D37" w14:textId="77777777" w:rsidR="00113B95" w:rsidRPr="00113B95" w:rsidRDefault="0037710D" w:rsidP="005D3422">
      <w:pPr>
        <w:jc w:val="center"/>
        <w:rPr>
          <w:sz w:val="28"/>
          <w:szCs w:val="28"/>
        </w:rPr>
      </w:pPr>
      <w:r>
        <w:rPr>
          <w:rFonts w:asciiTheme="majorHAnsi" w:hAnsiTheme="majorHAnsi" w:cstheme="majorHAnsi"/>
          <w:bCs/>
          <w:color w:val="000000" w:themeColor="text1"/>
          <w:sz w:val="20"/>
          <w:szCs w:val="20"/>
        </w:rPr>
        <w:t>Projet d’</w:t>
      </w:r>
      <w:r w:rsidR="00113B95" w:rsidRPr="00825DD7">
        <w:rPr>
          <w:rFonts w:asciiTheme="majorHAnsi" w:hAnsiTheme="majorHAnsi" w:cstheme="majorHAnsi"/>
          <w:bCs/>
          <w:color w:val="000000" w:themeColor="text1"/>
          <w:sz w:val="20"/>
          <w:szCs w:val="20"/>
        </w:rPr>
        <w:t>Appui aux Peuples Autochtones</w:t>
      </w:r>
    </w:p>
    <w:p w14:paraId="6E78C4B8" w14:textId="77777777" w:rsidR="00113B95" w:rsidRPr="00113B95" w:rsidRDefault="00113B95" w:rsidP="005D3422">
      <w:pPr>
        <w:jc w:val="center"/>
        <w:rPr>
          <w:sz w:val="28"/>
          <w:szCs w:val="28"/>
        </w:rPr>
      </w:pPr>
      <w:r w:rsidRPr="00113B95">
        <w:rPr>
          <w:sz w:val="28"/>
          <w:szCs w:val="28"/>
        </w:rPr>
        <w:t xml:space="preserve">Exécuté par </w:t>
      </w:r>
      <w:r w:rsidRPr="00113B95">
        <w:rPr>
          <w:b/>
          <w:sz w:val="28"/>
          <w:szCs w:val="28"/>
        </w:rPr>
        <w:t>Caritas Congo</w:t>
      </w:r>
      <w:r>
        <w:rPr>
          <w:b/>
          <w:sz w:val="28"/>
          <w:szCs w:val="28"/>
        </w:rPr>
        <w:t xml:space="preserve"> ASBL</w:t>
      </w:r>
    </w:p>
    <w:p w14:paraId="2A1FBA76" w14:textId="77777777" w:rsidR="00113B95" w:rsidRDefault="00113B95" w:rsidP="005D3422">
      <w:pPr>
        <w:jc w:val="center"/>
      </w:pPr>
    </w:p>
    <w:p w14:paraId="1E40FED6" w14:textId="77777777" w:rsidR="00113B95" w:rsidRDefault="00113B95" w:rsidP="003068A1"/>
    <w:p w14:paraId="3E7D1389" w14:textId="77777777" w:rsidR="00113B95" w:rsidRDefault="00113B95" w:rsidP="003068A1"/>
    <w:p w14:paraId="5F6346A9" w14:textId="77777777" w:rsidR="00113B95" w:rsidRDefault="00113B95" w:rsidP="003068A1"/>
    <w:p w14:paraId="7E9A9DB4" w14:textId="77777777" w:rsidR="00113B95" w:rsidRDefault="00113B95" w:rsidP="003068A1"/>
    <w:p w14:paraId="0CA0FA34" w14:textId="77777777" w:rsidR="00113B95" w:rsidRDefault="00113B95" w:rsidP="003068A1"/>
    <w:p w14:paraId="16AB6174" w14:textId="77777777" w:rsidR="00113B95" w:rsidRDefault="00113B95" w:rsidP="003068A1"/>
    <w:p w14:paraId="47C65A55" w14:textId="77777777" w:rsidR="00113B95" w:rsidRDefault="00113B95" w:rsidP="003068A1"/>
    <w:p w14:paraId="1F845BC1" w14:textId="77777777" w:rsidR="00113B95" w:rsidRDefault="00113B95" w:rsidP="003068A1"/>
    <w:p w14:paraId="33C0ABAB" w14:textId="77777777" w:rsidR="00113B95" w:rsidRDefault="00113B95" w:rsidP="003068A1"/>
    <w:p w14:paraId="01868D93" w14:textId="77777777" w:rsidR="00113B95" w:rsidRDefault="00113B95" w:rsidP="003068A1"/>
    <w:p w14:paraId="21F1FAB3" w14:textId="77777777" w:rsidR="00113B95" w:rsidRDefault="00113B95" w:rsidP="003068A1"/>
    <w:p w14:paraId="5B2B64A4" w14:textId="77777777" w:rsidR="00113B95" w:rsidRDefault="00113B95" w:rsidP="003068A1"/>
    <w:p w14:paraId="2AC0D516" w14:textId="77777777" w:rsidR="00113B95" w:rsidRDefault="00113B95" w:rsidP="003068A1"/>
    <w:p w14:paraId="42BB858F" w14:textId="77777777" w:rsidR="00113B95" w:rsidRDefault="00113B95" w:rsidP="003068A1"/>
    <w:p w14:paraId="2EFF8D40" w14:textId="77777777" w:rsidR="00113B95" w:rsidRDefault="00113B95" w:rsidP="003068A1"/>
    <w:p w14:paraId="1CDAA2F9" w14:textId="77777777" w:rsidR="00113B95" w:rsidRDefault="00113B95" w:rsidP="003068A1">
      <w:pPr>
        <w:ind w:left="0" w:firstLine="0"/>
      </w:pPr>
    </w:p>
    <w:p w14:paraId="0AAAF251" w14:textId="77777777" w:rsidR="00113B95" w:rsidRDefault="00113B95" w:rsidP="003068A1"/>
    <w:p w14:paraId="5B1EC851" w14:textId="77777777" w:rsidR="00113B95" w:rsidRDefault="00113B95" w:rsidP="005D3422">
      <w:pPr>
        <w:jc w:val="center"/>
      </w:pPr>
    </w:p>
    <w:p w14:paraId="46F7C2C9" w14:textId="143BC687" w:rsidR="00113B95" w:rsidRPr="00113B95" w:rsidRDefault="00113B95" w:rsidP="005D3422">
      <w:pPr>
        <w:jc w:val="center"/>
        <w:rPr>
          <w:sz w:val="24"/>
          <w:szCs w:val="24"/>
        </w:rPr>
      </w:pPr>
      <w:r w:rsidRPr="00EF7D0F">
        <w:rPr>
          <w:b/>
          <w:bCs/>
          <w:sz w:val="24"/>
          <w:szCs w:val="24"/>
        </w:rPr>
        <w:t>Période</w:t>
      </w:r>
      <w:r w:rsidR="00EF7D0F" w:rsidRPr="00EF7D0F">
        <w:rPr>
          <w:b/>
          <w:bCs/>
          <w:sz w:val="24"/>
          <w:szCs w:val="24"/>
        </w:rPr>
        <w:t> :</w:t>
      </w:r>
      <w:r w:rsidR="00D76B92">
        <w:rPr>
          <w:b/>
          <w:bCs/>
          <w:sz w:val="24"/>
          <w:szCs w:val="24"/>
        </w:rPr>
        <w:t xml:space="preserve"> </w:t>
      </w:r>
      <w:r w:rsidRPr="00113B95">
        <w:rPr>
          <w:sz w:val="24"/>
          <w:szCs w:val="24"/>
        </w:rPr>
        <w:t>du 01 janvier au 31 décembre 2020</w:t>
      </w:r>
    </w:p>
    <w:p w14:paraId="29F8806C" w14:textId="77777777" w:rsidR="00113B95" w:rsidRDefault="00113B95" w:rsidP="003068A1"/>
    <w:p w14:paraId="3D637C30" w14:textId="77777777" w:rsidR="00113B95" w:rsidRDefault="00113B95" w:rsidP="003068A1"/>
    <w:p w14:paraId="2CA005D2" w14:textId="77777777" w:rsidR="00113B95" w:rsidRDefault="00113B95" w:rsidP="003068A1"/>
    <w:p w14:paraId="120C0E9A" w14:textId="77777777" w:rsidR="00113B95" w:rsidRDefault="00113B95" w:rsidP="003068A1"/>
    <w:p w14:paraId="7398DE18" w14:textId="77777777" w:rsidR="00822CA5" w:rsidRDefault="00822CA5" w:rsidP="003068A1">
      <w:pPr>
        <w:ind w:left="0" w:firstLine="0"/>
      </w:pPr>
    </w:p>
    <w:p w14:paraId="4A8D28BE" w14:textId="77777777" w:rsidR="001A0688" w:rsidRDefault="00113B95" w:rsidP="003068A1">
      <w:pPr>
        <w:ind w:left="0" w:firstLine="0"/>
        <w:rPr>
          <w:rFonts w:asciiTheme="majorHAnsi" w:hAnsiTheme="majorHAnsi" w:cstheme="majorHAnsi"/>
          <w:b/>
          <w:bCs/>
          <w:color w:val="0070C0"/>
          <w:sz w:val="28"/>
          <w:szCs w:val="28"/>
        </w:rPr>
      </w:pPr>
      <w:r>
        <w:rPr>
          <w:rFonts w:asciiTheme="majorHAnsi" w:hAnsiTheme="majorHAnsi" w:cstheme="majorHAnsi"/>
          <w:b/>
          <w:bCs/>
          <w:color w:val="0070C0"/>
          <w:sz w:val="28"/>
          <w:szCs w:val="28"/>
        </w:rPr>
        <w:lastRenderedPageBreak/>
        <w:t xml:space="preserve">RAPPORT </w:t>
      </w:r>
      <w:r w:rsidR="001A0688">
        <w:rPr>
          <w:rFonts w:asciiTheme="majorHAnsi" w:hAnsiTheme="majorHAnsi" w:cstheme="majorHAnsi"/>
          <w:b/>
          <w:bCs/>
          <w:color w:val="0070C0"/>
          <w:sz w:val="28"/>
          <w:szCs w:val="28"/>
        </w:rPr>
        <w:t>ANNUEL</w:t>
      </w:r>
      <w:r>
        <w:rPr>
          <w:rFonts w:asciiTheme="majorHAnsi" w:hAnsiTheme="majorHAnsi" w:cstheme="majorHAnsi"/>
          <w:b/>
          <w:bCs/>
          <w:color w:val="0070C0"/>
          <w:sz w:val="28"/>
          <w:szCs w:val="28"/>
        </w:rPr>
        <w:t xml:space="preserve"> D</w:t>
      </w:r>
      <w:r w:rsidR="001A0688">
        <w:rPr>
          <w:rFonts w:asciiTheme="majorHAnsi" w:hAnsiTheme="majorHAnsi" w:cstheme="majorHAnsi"/>
          <w:b/>
          <w:bCs/>
          <w:color w:val="0070C0"/>
          <w:sz w:val="28"/>
          <w:szCs w:val="28"/>
        </w:rPr>
        <w:t>U PROGRAMME</w:t>
      </w:r>
    </w:p>
    <w:p w14:paraId="2460DBC3" w14:textId="77777777" w:rsidR="00964636" w:rsidRDefault="00E67A0B" w:rsidP="003068A1">
      <w:pPr>
        <w:pStyle w:val="Titre4"/>
        <w:spacing w:after="48" w:line="240" w:lineRule="auto"/>
        <w:ind w:left="968" w:right="942"/>
        <w:jc w:val="both"/>
        <w:rPr>
          <w:rFonts w:asciiTheme="minorHAnsi" w:hAnsiTheme="minorHAnsi" w:cstheme="minorHAnsi"/>
          <w:b w:val="0"/>
          <w:sz w:val="22"/>
        </w:rPr>
      </w:pPr>
      <w:r w:rsidRPr="004A0DC5">
        <w:rPr>
          <w:rFonts w:asciiTheme="minorHAnsi" w:hAnsiTheme="minorHAnsi" w:cstheme="minorHAnsi"/>
          <w:b w:val="0"/>
          <w:sz w:val="22"/>
        </w:rPr>
        <w:t xml:space="preserve">Période du </w:t>
      </w:r>
      <w:r w:rsidR="00021519">
        <w:rPr>
          <w:rFonts w:asciiTheme="minorHAnsi" w:hAnsiTheme="minorHAnsi" w:cstheme="minorHAnsi"/>
          <w:b w:val="0"/>
          <w:sz w:val="22"/>
        </w:rPr>
        <w:t xml:space="preserve">01 </w:t>
      </w:r>
      <w:r w:rsidR="003C3A78">
        <w:rPr>
          <w:rFonts w:asciiTheme="minorHAnsi" w:hAnsiTheme="minorHAnsi" w:cstheme="minorHAnsi"/>
          <w:b w:val="0"/>
          <w:sz w:val="22"/>
        </w:rPr>
        <w:t>Janvier</w:t>
      </w:r>
      <w:r w:rsidRPr="004A0DC5">
        <w:rPr>
          <w:rFonts w:asciiTheme="minorHAnsi" w:hAnsiTheme="minorHAnsi" w:cstheme="minorHAnsi"/>
          <w:b w:val="0"/>
          <w:sz w:val="22"/>
        </w:rPr>
        <w:t xml:space="preserve"> au</w:t>
      </w:r>
      <w:r w:rsidR="003C3A78">
        <w:rPr>
          <w:rFonts w:asciiTheme="minorHAnsi" w:hAnsiTheme="minorHAnsi" w:cstheme="minorHAnsi"/>
          <w:b w:val="0"/>
          <w:sz w:val="22"/>
        </w:rPr>
        <w:t xml:space="preserve"> 31 décembre 2020</w:t>
      </w:r>
    </w:p>
    <w:sdt>
      <w:sdtPr>
        <w:rPr>
          <w:rFonts w:asciiTheme="minorHAnsi" w:eastAsia="Calibri" w:hAnsiTheme="minorHAnsi" w:cstheme="minorHAnsi"/>
          <w:color w:val="000000"/>
          <w:sz w:val="22"/>
          <w:szCs w:val="22"/>
          <w:lang w:val="fr-CD" w:eastAsia="fr-CD"/>
        </w:rPr>
        <w:id w:val="-1102486421"/>
        <w:docPartObj>
          <w:docPartGallery w:val="Table of Contents"/>
          <w:docPartUnique/>
        </w:docPartObj>
      </w:sdtPr>
      <w:sdtEndPr>
        <w:rPr>
          <w:b/>
          <w:bCs/>
        </w:rPr>
      </w:sdtEndPr>
      <w:sdtContent>
        <w:p w14:paraId="32DBA068" w14:textId="77777777" w:rsidR="00403C0F" w:rsidRPr="004A0DC5" w:rsidRDefault="00403C0F" w:rsidP="003068A1">
          <w:pPr>
            <w:pStyle w:val="En-ttedetabledesmatires"/>
            <w:jc w:val="both"/>
            <w:rPr>
              <w:rFonts w:asciiTheme="minorHAnsi" w:hAnsiTheme="minorHAnsi" w:cstheme="minorHAnsi"/>
              <w:sz w:val="22"/>
              <w:szCs w:val="22"/>
            </w:rPr>
          </w:pPr>
          <w:r w:rsidRPr="004A0DC5">
            <w:rPr>
              <w:rFonts w:asciiTheme="minorHAnsi" w:hAnsiTheme="minorHAnsi" w:cstheme="minorHAnsi"/>
              <w:sz w:val="22"/>
              <w:szCs w:val="22"/>
            </w:rPr>
            <w:t>Table des matières</w:t>
          </w:r>
        </w:p>
        <w:p w14:paraId="2EA58415" w14:textId="77777777" w:rsidR="00773529" w:rsidRDefault="004B18A1" w:rsidP="003068A1">
          <w:pPr>
            <w:pStyle w:val="TM1"/>
            <w:jc w:val="both"/>
            <w:rPr>
              <w:rFonts w:cstheme="minorBidi"/>
              <w:noProof/>
            </w:rPr>
          </w:pPr>
          <w:r w:rsidRPr="004A0DC5">
            <w:rPr>
              <w:rFonts w:cstheme="minorHAnsi"/>
            </w:rPr>
            <w:fldChar w:fldCharType="begin"/>
          </w:r>
          <w:r w:rsidR="00403C0F" w:rsidRPr="004A0DC5">
            <w:rPr>
              <w:rFonts w:cstheme="minorHAnsi"/>
            </w:rPr>
            <w:instrText xml:space="preserve"> TOC \o "1-3" \h \z \u </w:instrText>
          </w:r>
          <w:r w:rsidRPr="004A0DC5">
            <w:rPr>
              <w:rFonts w:cstheme="minorHAnsi"/>
            </w:rPr>
            <w:fldChar w:fldCharType="separate"/>
          </w:r>
          <w:hyperlink w:anchor="_Toc58836379" w:history="1">
            <w:r w:rsidR="00773529" w:rsidRPr="00790227">
              <w:rPr>
                <w:rStyle w:val="Lienhypertexte"/>
                <w:rFonts w:cstheme="minorHAnsi"/>
                <w:noProof/>
              </w:rPr>
              <w:t>1.</w:t>
            </w:r>
            <w:r w:rsidR="00773529">
              <w:rPr>
                <w:rFonts w:cstheme="minorBidi"/>
                <w:noProof/>
              </w:rPr>
              <w:tab/>
            </w:r>
            <w:r w:rsidR="00773529" w:rsidRPr="00790227">
              <w:rPr>
                <w:rStyle w:val="Lienhypertexte"/>
                <w:rFonts w:cstheme="minorHAnsi"/>
                <w:noProof/>
              </w:rPr>
              <w:t>Données clés du programme REDD+</w:t>
            </w:r>
            <w:r w:rsidR="00773529">
              <w:rPr>
                <w:noProof/>
                <w:webHidden/>
              </w:rPr>
              <w:tab/>
            </w:r>
            <w:r>
              <w:rPr>
                <w:noProof/>
                <w:webHidden/>
              </w:rPr>
              <w:fldChar w:fldCharType="begin"/>
            </w:r>
            <w:r w:rsidR="00773529">
              <w:rPr>
                <w:noProof/>
                <w:webHidden/>
              </w:rPr>
              <w:instrText xml:space="preserve"> PAGEREF _Toc58836379 \h </w:instrText>
            </w:r>
            <w:r>
              <w:rPr>
                <w:noProof/>
                <w:webHidden/>
              </w:rPr>
            </w:r>
            <w:r>
              <w:rPr>
                <w:noProof/>
                <w:webHidden/>
              </w:rPr>
              <w:fldChar w:fldCharType="separate"/>
            </w:r>
            <w:r w:rsidR="00773529">
              <w:rPr>
                <w:noProof/>
                <w:webHidden/>
              </w:rPr>
              <w:t>2</w:t>
            </w:r>
            <w:r>
              <w:rPr>
                <w:noProof/>
                <w:webHidden/>
              </w:rPr>
              <w:fldChar w:fldCharType="end"/>
            </w:r>
          </w:hyperlink>
        </w:p>
        <w:p w14:paraId="1EC8EC5A" w14:textId="77777777" w:rsidR="00773529" w:rsidRDefault="0000026A" w:rsidP="003068A1">
          <w:pPr>
            <w:pStyle w:val="TM1"/>
            <w:jc w:val="both"/>
            <w:rPr>
              <w:rFonts w:cstheme="minorBidi"/>
              <w:noProof/>
            </w:rPr>
          </w:pPr>
          <w:hyperlink w:anchor="_Toc58836380" w:history="1">
            <w:r w:rsidR="00773529" w:rsidRPr="00790227">
              <w:rPr>
                <w:rStyle w:val="Lienhypertexte"/>
                <w:rFonts w:cstheme="minorHAnsi"/>
                <w:noProof/>
              </w:rPr>
              <w:t>2.</w:t>
            </w:r>
            <w:r w:rsidR="00773529">
              <w:rPr>
                <w:rFonts w:cstheme="minorBidi"/>
                <w:noProof/>
              </w:rPr>
              <w:tab/>
            </w:r>
            <w:r w:rsidR="00773529" w:rsidRPr="00790227">
              <w:rPr>
                <w:rStyle w:val="Lienhypertexte"/>
                <w:rFonts w:cstheme="minorHAnsi"/>
                <w:noProof/>
              </w:rPr>
              <w:t>Résumé exécutif (maximum 1 page)</w:t>
            </w:r>
            <w:r w:rsidR="00773529">
              <w:rPr>
                <w:noProof/>
                <w:webHidden/>
              </w:rPr>
              <w:tab/>
            </w:r>
            <w:r w:rsidR="004B18A1">
              <w:rPr>
                <w:noProof/>
                <w:webHidden/>
              </w:rPr>
              <w:fldChar w:fldCharType="begin"/>
            </w:r>
            <w:r w:rsidR="00773529">
              <w:rPr>
                <w:noProof/>
                <w:webHidden/>
              </w:rPr>
              <w:instrText xml:space="preserve"> PAGEREF _Toc58836380 \h </w:instrText>
            </w:r>
            <w:r w:rsidR="004B18A1">
              <w:rPr>
                <w:noProof/>
                <w:webHidden/>
              </w:rPr>
            </w:r>
            <w:r w:rsidR="004B18A1">
              <w:rPr>
                <w:noProof/>
                <w:webHidden/>
              </w:rPr>
              <w:fldChar w:fldCharType="separate"/>
            </w:r>
            <w:r w:rsidR="00773529">
              <w:rPr>
                <w:noProof/>
                <w:webHidden/>
              </w:rPr>
              <w:t>2</w:t>
            </w:r>
            <w:r w:rsidR="004B18A1">
              <w:rPr>
                <w:noProof/>
                <w:webHidden/>
              </w:rPr>
              <w:fldChar w:fldCharType="end"/>
            </w:r>
          </w:hyperlink>
        </w:p>
        <w:p w14:paraId="1D20008E" w14:textId="77777777" w:rsidR="00773529" w:rsidRDefault="0000026A" w:rsidP="003068A1">
          <w:pPr>
            <w:pStyle w:val="TM1"/>
            <w:jc w:val="both"/>
            <w:rPr>
              <w:rFonts w:cstheme="minorBidi"/>
              <w:noProof/>
            </w:rPr>
          </w:pPr>
          <w:hyperlink w:anchor="_Toc58836381" w:history="1">
            <w:r w:rsidR="00773529" w:rsidRPr="00790227">
              <w:rPr>
                <w:rStyle w:val="Lienhypertexte"/>
                <w:rFonts w:cstheme="minorHAnsi"/>
                <w:noProof/>
              </w:rPr>
              <w:t>3.</w:t>
            </w:r>
            <w:r w:rsidR="00773529">
              <w:rPr>
                <w:rFonts w:cstheme="minorBidi"/>
                <w:noProof/>
              </w:rPr>
              <w:tab/>
            </w:r>
            <w:r w:rsidR="00773529" w:rsidRPr="00790227">
              <w:rPr>
                <w:rStyle w:val="Lienhypertexte"/>
                <w:rFonts w:cstheme="minorHAnsi"/>
                <w:noProof/>
              </w:rPr>
              <w:t>Brève présentation du programme</w:t>
            </w:r>
            <w:r w:rsidR="00773529">
              <w:rPr>
                <w:noProof/>
                <w:webHidden/>
              </w:rPr>
              <w:tab/>
            </w:r>
            <w:r w:rsidR="004B18A1">
              <w:rPr>
                <w:noProof/>
                <w:webHidden/>
              </w:rPr>
              <w:fldChar w:fldCharType="begin"/>
            </w:r>
            <w:r w:rsidR="00773529">
              <w:rPr>
                <w:noProof/>
                <w:webHidden/>
              </w:rPr>
              <w:instrText xml:space="preserve"> PAGEREF _Toc58836381 \h </w:instrText>
            </w:r>
            <w:r w:rsidR="004B18A1">
              <w:rPr>
                <w:noProof/>
                <w:webHidden/>
              </w:rPr>
            </w:r>
            <w:r w:rsidR="004B18A1">
              <w:rPr>
                <w:noProof/>
                <w:webHidden/>
              </w:rPr>
              <w:fldChar w:fldCharType="separate"/>
            </w:r>
            <w:r w:rsidR="00773529">
              <w:rPr>
                <w:noProof/>
                <w:webHidden/>
              </w:rPr>
              <w:t>3</w:t>
            </w:r>
            <w:r w:rsidR="004B18A1">
              <w:rPr>
                <w:noProof/>
                <w:webHidden/>
              </w:rPr>
              <w:fldChar w:fldCharType="end"/>
            </w:r>
          </w:hyperlink>
        </w:p>
        <w:p w14:paraId="6FC2027A" w14:textId="77777777" w:rsidR="00773529" w:rsidRDefault="0000026A" w:rsidP="003068A1">
          <w:pPr>
            <w:pStyle w:val="TM2"/>
            <w:tabs>
              <w:tab w:val="left" w:pos="880"/>
              <w:tab w:val="right" w:leader="dot" w:pos="8754"/>
            </w:tabs>
            <w:jc w:val="both"/>
            <w:rPr>
              <w:rFonts w:cstheme="minorBidi"/>
              <w:noProof/>
            </w:rPr>
          </w:pPr>
          <w:hyperlink w:anchor="_Toc58836382" w:history="1">
            <w:r w:rsidR="00773529" w:rsidRPr="00790227">
              <w:rPr>
                <w:rStyle w:val="Lienhypertexte"/>
                <w:rFonts w:cstheme="minorHAnsi"/>
                <w:noProof/>
              </w:rPr>
              <w:t>3.1.</w:t>
            </w:r>
            <w:r w:rsidR="00773529">
              <w:rPr>
                <w:rFonts w:cstheme="minorBidi"/>
                <w:noProof/>
              </w:rPr>
              <w:tab/>
            </w:r>
            <w:r w:rsidR="00773529" w:rsidRPr="00790227">
              <w:rPr>
                <w:rStyle w:val="Lienhypertexte"/>
                <w:rFonts w:cstheme="minorHAnsi"/>
                <w:noProof/>
              </w:rPr>
              <w:t>Objectif Général</w:t>
            </w:r>
            <w:r w:rsidR="00773529">
              <w:rPr>
                <w:noProof/>
                <w:webHidden/>
              </w:rPr>
              <w:tab/>
            </w:r>
            <w:r w:rsidR="004B18A1">
              <w:rPr>
                <w:noProof/>
                <w:webHidden/>
              </w:rPr>
              <w:fldChar w:fldCharType="begin"/>
            </w:r>
            <w:r w:rsidR="00773529">
              <w:rPr>
                <w:noProof/>
                <w:webHidden/>
              </w:rPr>
              <w:instrText xml:space="preserve"> PAGEREF _Toc58836382 \h </w:instrText>
            </w:r>
            <w:r w:rsidR="004B18A1">
              <w:rPr>
                <w:noProof/>
                <w:webHidden/>
              </w:rPr>
            </w:r>
            <w:r w:rsidR="004B18A1">
              <w:rPr>
                <w:noProof/>
                <w:webHidden/>
              </w:rPr>
              <w:fldChar w:fldCharType="separate"/>
            </w:r>
            <w:r w:rsidR="00773529">
              <w:rPr>
                <w:noProof/>
                <w:webHidden/>
              </w:rPr>
              <w:t>3</w:t>
            </w:r>
            <w:r w:rsidR="004B18A1">
              <w:rPr>
                <w:noProof/>
                <w:webHidden/>
              </w:rPr>
              <w:fldChar w:fldCharType="end"/>
            </w:r>
          </w:hyperlink>
        </w:p>
        <w:p w14:paraId="00E5F9AF" w14:textId="77777777" w:rsidR="00773529" w:rsidRDefault="0000026A" w:rsidP="003068A1">
          <w:pPr>
            <w:pStyle w:val="TM2"/>
            <w:tabs>
              <w:tab w:val="left" w:pos="880"/>
              <w:tab w:val="right" w:leader="dot" w:pos="8754"/>
            </w:tabs>
            <w:jc w:val="both"/>
            <w:rPr>
              <w:rFonts w:cstheme="minorBidi"/>
              <w:noProof/>
            </w:rPr>
          </w:pPr>
          <w:hyperlink w:anchor="_Toc58836383" w:history="1">
            <w:r w:rsidR="00773529" w:rsidRPr="00790227">
              <w:rPr>
                <w:rStyle w:val="Lienhypertexte"/>
                <w:noProof/>
              </w:rPr>
              <w:t>3.2.</w:t>
            </w:r>
            <w:r w:rsidR="00773529">
              <w:rPr>
                <w:rFonts w:cstheme="minorBidi"/>
                <w:noProof/>
              </w:rPr>
              <w:tab/>
            </w:r>
            <w:r w:rsidR="00773529" w:rsidRPr="00790227">
              <w:rPr>
                <w:rStyle w:val="Lienhypertexte"/>
                <w:noProof/>
              </w:rPr>
              <w:t>Objectifs spécifiques</w:t>
            </w:r>
            <w:r w:rsidR="00773529">
              <w:rPr>
                <w:noProof/>
                <w:webHidden/>
              </w:rPr>
              <w:tab/>
            </w:r>
            <w:r w:rsidR="004B18A1">
              <w:rPr>
                <w:noProof/>
                <w:webHidden/>
              </w:rPr>
              <w:fldChar w:fldCharType="begin"/>
            </w:r>
            <w:r w:rsidR="00773529">
              <w:rPr>
                <w:noProof/>
                <w:webHidden/>
              </w:rPr>
              <w:instrText xml:space="preserve"> PAGEREF _Toc58836383 \h </w:instrText>
            </w:r>
            <w:r w:rsidR="004B18A1">
              <w:rPr>
                <w:noProof/>
                <w:webHidden/>
              </w:rPr>
            </w:r>
            <w:r w:rsidR="004B18A1">
              <w:rPr>
                <w:noProof/>
                <w:webHidden/>
              </w:rPr>
              <w:fldChar w:fldCharType="separate"/>
            </w:r>
            <w:r w:rsidR="00773529">
              <w:rPr>
                <w:noProof/>
                <w:webHidden/>
              </w:rPr>
              <w:t>3</w:t>
            </w:r>
            <w:r w:rsidR="004B18A1">
              <w:rPr>
                <w:noProof/>
                <w:webHidden/>
              </w:rPr>
              <w:fldChar w:fldCharType="end"/>
            </w:r>
          </w:hyperlink>
        </w:p>
        <w:p w14:paraId="11A86FB1" w14:textId="77777777" w:rsidR="00773529" w:rsidRDefault="0000026A" w:rsidP="003068A1">
          <w:pPr>
            <w:pStyle w:val="TM2"/>
            <w:tabs>
              <w:tab w:val="left" w:pos="880"/>
              <w:tab w:val="right" w:leader="dot" w:pos="8754"/>
            </w:tabs>
            <w:jc w:val="both"/>
            <w:rPr>
              <w:rFonts w:cstheme="minorBidi"/>
              <w:noProof/>
            </w:rPr>
          </w:pPr>
          <w:hyperlink w:anchor="_Toc58836384" w:history="1">
            <w:r w:rsidR="00773529" w:rsidRPr="00790227">
              <w:rPr>
                <w:rStyle w:val="Lienhypertexte"/>
                <w:noProof/>
              </w:rPr>
              <w:t>3.3.</w:t>
            </w:r>
            <w:r w:rsidR="00773529">
              <w:rPr>
                <w:rFonts w:cstheme="minorBidi"/>
                <w:noProof/>
              </w:rPr>
              <w:tab/>
            </w:r>
            <w:r w:rsidR="00773529" w:rsidRPr="00790227">
              <w:rPr>
                <w:rStyle w:val="Lienhypertexte"/>
                <w:noProof/>
              </w:rPr>
              <w:t>Résultats attendus du programme</w:t>
            </w:r>
            <w:r w:rsidR="00773529">
              <w:rPr>
                <w:noProof/>
                <w:webHidden/>
              </w:rPr>
              <w:tab/>
            </w:r>
            <w:r w:rsidR="004B18A1">
              <w:rPr>
                <w:noProof/>
                <w:webHidden/>
              </w:rPr>
              <w:fldChar w:fldCharType="begin"/>
            </w:r>
            <w:r w:rsidR="00773529">
              <w:rPr>
                <w:noProof/>
                <w:webHidden/>
              </w:rPr>
              <w:instrText xml:space="preserve"> PAGEREF _Toc58836384 \h </w:instrText>
            </w:r>
            <w:r w:rsidR="004B18A1">
              <w:rPr>
                <w:noProof/>
                <w:webHidden/>
              </w:rPr>
            </w:r>
            <w:r w:rsidR="004B18A1">
              <w:rPr>
                <w:noProof/>
                <w:webHidden/>
              </w:rPr>
              <w:fldChar w:fldCharType="separate"/>
            </w:r>
            <w:r w:rsidR="00773529">
              <w:rPr>
                <w:noProof/>
                <w:webHidden/>
              </w:rPr>
              <w:t>3</w:t>
            </w:r>
            <w:r w:rsidR="004B18A1">
              <w:rPr>
                <w:noProof/>
                <w:webHidden/>
              </w:rPr>
              <w:fldChar w:fldCharType="end"/>
            </w:r>
          </w:hyperlink>
        </w:p>
        <w:p w14:paraId="05D186DD" w14:textId="77777777" w:rsidR="00773529" w:rsidRDefault="0000026A" w:rsidP="003068A1">
          <w:pPr>
            <w:pStyle w:val="TM2"/>
            <w:tabs>
              <w:tab w:val="left" w:pos="880"/>
              <w:tab w:val="right" w:leader="dot" w:pos="8754"/>
            </w:tabs>
            <w:jc w:val="both"/>
            <w:rPr>
              <w:rFonts w:cstheme="minorBidi"/>
              <w:noProof/>
            </w:rPr>
          </w:pPr>
          <w:hyperlink w:anchor="_Toc58836385" w:history="1">
            <w:r w:rsidR="00773529" w:rsidRPr="00790227">
              <w:rPr>
                <w:rStyle w:val="Lienhypertexte"/>
                <w:noProof/>
              </w:rPr>
              <w:t>3.4.</w:t>
            </w:r>
            <w:r w:rsidR="00773529">
              <w:rPr>
                <w:rFonts w:cstheme="minorBidi"/>
                <w:noProof/>
              </w:rPr>
              <w:tab/>
            </w:r>
            <w:r w:rsidR="00773529" w:rsidRPr="00790227">
              <w:rPr>
                <w:rStyle w:val="Lienhypertexte"/>
                <w:noProof/>
              </w:rPr>
              <w:t>Contexte du rapport</w:t>
            </w:r>
            <w:r w:rsidR="00773529">
              <w:rPr>
                <w:noProof/>
                <w:webHidden/>
              </w:rPr>
              <w:tab/>
            </w:r>
            <w:r w:rsidR="004B18A1">
              <w:rPr>
                <w:noProof/>
                <w:webHidden/>
              </w:rPr>
              <w:fldChar w:fldCharType="begin"/>
            </w:r>
            <w:r w:rsidR="00773529">
              <w:rPr>
                <w:noProof/>
                <w:webHidden/>
              </w:rPr>
              <w:instrText xml:space="preserve"> PAGEREF _Toc58836385 \h </w:instrText>
            </w:r>
            <w:r w:rsidR="004B18A1">
              <w:rPr>
                <w:noProof/>
                <w:webHidden/>
              </w:rPr>
            </w:r>
            <w:r w:rsidR="004B18A1">
              <w:rPr>
                <w:noProof/>
                <w:webHidden/>
              </w:rPr>
              <w:fldChar w:fldCharType="separate"/>
            </w:r>
            <w:r w:rsidR="00773529">
              <w:rPr>
                <w:noProof/>
                <w:webHidden/>
              </w:rPr>
              <w:t>3</w:t>
            </w:r>
            <w:r w:rsidR="004B18A1">
              <w:rPr>
                <w:noProof/>
                <w:webHidden/>
              </w:rPr>
              <w:fldChar w:fldCharType="end"/>
            </w:r>
          </w:hyperlink>
        </w:p>
        <w:p w14:paraId="522F75AF" w14:textId="77777777" w:rsidR="00773529" w:rsidRDefault="0000026A" w:rsidP="003068A1">
          <w:pPr>
            <w:pStyle w:val="TM1"/>
            <w:jc w:val="both"/>
            <w:rPr>
              <w:rFonts w:cstheme="minorBidi"/>
              <w:noProof/>
            </w:rPr>
          </w:pPr>
          <w:hyperlink w:anchor="_Toc58836386" w:history="1">
            <w:r w:rsidR="00773529" w:rsidRPr="00790227">
              <w:rPr>
                <w:rStyle w:val="Lienhypertexte"/>
                <w:rFonts w:cstheme="minorHAnsi"/>
                <w:noProof/>
              </w:rPr>
              <w:t>4.</w:t>
            </w:r>
            <w:r w:rsidR="00773529">
              <w:rPr>
                <w:rFonts w:cstheme="minorBidi"/>
                <w:noProof/>
              </w:rPr>
              <w:tab/>
            </w:r>
            <w:r w:rsidR="00773529" w:rsidRPr="00790227">
              <w:rPr>
                <w:rStyle w:val="Lienhypertexte"/>
                <w:rFonts w:cstheme="minorHAnsi"/>
                <w:noProof/>
              </w:rPr>
              <w:t>Etat d’avancement des activités prévues dans le PTBA 20….</w:t>
            </w:r>
            <w:r w:rsidR="00773529">
              <w:rPr>
                <w:noProof/>
                <w:webHidden/>
              </w:rPr>
              <w:tab/>
            </w:r>
            <w:r w:rsidR="004B18A1">
              <w:rPr>
                <w:noProof/>
                <w:webHidden/>
              </w:rPr>
              <w:fldChar w:fldCharType="begin"/>
            </w:r>
            <w:r w:rsidR="00773529">
              <w:rPr>
                <w:noProof/>
                <w:webHidden/>
              </w:rPr>
              <w:instrText xml:space="preserve"> PAGEREF _Toc58836386 \h </w:instrText>
            </w:r>
            <w:r w:rsidR="004B18A1">
              <w:rPr>
                <w:noProof/>
                <w:webHidden/>
              </w:rPr>
            </w:r>
            <w:r w:rsidR="004B18A1">
              <w:rPr>
                <w:noProof/>
                <w:webHidden/>
              </w:rPr>
              <w:fldChar w:fldCharType="separate"/>
            </w:r>
            <w:r w:rsidR="00773529">
              <w:rPr>
                <w:noProof/>
                <w:webHidden/>
              </w:rPr>
              <w:t>3</w:t>
            </w:r>
            <w:r w:rsidR="004B18A1">
              <w:rPr>
                <w:noProof/>
                <w:webHidden/>
              </w:rPr>
              <w:fldChar w:fldCharType="end"/>
            </w:r>
          </w:hyperlink>
        </w:p>
        <w:p w14:paraId="01C28EE9" w14:textId="77777777" w:rsidR="00773529" w:rsidRDefault="0000026A" w:rsidP="003068A1">
          <w:pPr>
            <w:pStyle w:val="TM1"/>
            <w:jc w:val="both"/>
            <w:rPr>
              <w:rFonts w:cstheme="minorBidi"/>
              <w:noProof/>
            </w:rPr>
          </w:pPr>
          <w:hyperlink w:anchor="_Toc58836387" w:history="1">
            <w:r w:rsidR="00773529" w:rsidRPr="00790227">
              <w:rPr>
                <w:rStyle w:val="Lienhypertexte"/>
                <w:rFonts w:cstheme="minorHAnsi"/>
                <w:noProof/>
              </w:rPr>
              <w:t>5.</w:t>
            </w:r>
            <w:r w:rsidR="00773529">
              <w:rPr>
                <w:rFonts w:cstheme="minorBidi"/>
                <w:noProof/>
              </w:rPr>
              <w:tab/>
            </w:r>
            <w:r w:rsidR="00773529" w:rsidRPr="00790227">
              <w:rPr>
                <w:rStyle w:val="Lienhypertexte"/>
                <w:rFonts w:cstheme="minorHAnsi"/>
                <w:noProof/>
              </w:rPr>
              <w:t>Etat d’avancement des résultats du Programme</w:t>
            </w:r>
            <w:r w:rsidR="00773529">
              <w:rPr>
                <w:noProof/>
                <w:webHidden/>
              </w:rPr>
              <w:tab/>
            </w:r>
            <w:r w:rsidR="004B18A1">
              <w:rPr>
                <w:noProof/>
                <w:webHidden/>
              </w:rPr>
              <w:fldChar w:fldCharType="begin"/>
            </w:r>
            <w:r w:rsidR="00773529">
              <w:rPr>
                <w:noProof/>
                <w:webHidden/>
              </w:rPr>
              <w:instrText xml:space="preserve"> PAGEREF _Toc58836387 \h </w:instrText>
            </w:r>
            <w:r w:rsidR="004B18A1">
              <w:rPr>
                <w:noProof/>
                <w:webHidden/>
              </w:rPr>
            </w:r>
            <w:r w:rsidR="004B18A1">
              <w:rPr>
                <w:noProof/>
                <w:webHidden/>
              </w:rPr>
              <w:fldChar w:fldCharType="separate"/>
            </w:r>
            <w:r w:rsidR="00773529">
              <w:rPr>
                <w:noProof/>
                <w:webHidden/>
              </w:rPr>
              <w:t>3</w:t>
            </w:r>
            <w:r w:rsidR="004B18A1">
              <w:rPr>
                <w:noProof/>
                <w:webHidden/>
              </w:rPr>
              <w:fldChar w:fldCharType="end"/>
            </w:r>
          </w:hyperlink>
        </w:p>
        <w:p w14:paraId="1FF131A6" w14:textId="77777777" w:rsidR="00773529" w:rsidRDefault="0000026A" w:rsidP="003068A1">
          <w:pPr>
            <w:pStyle w:val="TM1"/>
            <w:jc w:val="both"/>
            <w:rPr>
              <w:rFonts w:cstheme="minorBidi"/>
              <w:noProof/>
            </w:rPr>
          </w:pPr>
          <w:hyperlink w:anchor="_Toc58836388" w:history="1">
            <w:r w:rsidR="00773529" w:rsidRPr="00790227">
              <w:rPr>
                <w:rStyle w:val="Lienhypertexte"/>
                <w:rFonts w:cstheme="minorHAnsi"/>
                <w:noProof/>
              </w:rPr>
              <w:t>6.</w:t>
            </w:r>
            <w:r w:rsidR="00773529">
              <w:rPr>
                <w:rFonts w:cstheme="minorBidi"/>
                <w:noProof/>
              </w:rPr>
              <w:tab/>
            </w:r>
            <w:r w:rsidR="00773529" w:rsidRPr="00790227">
              <w:rPr>
                <w:rStyle w:val="Lienhypertexte"/>
                <w:rFonts w:cstheme="minorHAnsi"/>
                <w:noProof/>
              </w:rPr>
              <w:t>Contribution du programme à l’atteinte des Indicateurs harmonisés FONAREDD-CAFI</w:t>
            </w:r>
            <w:r w:rsidR="00773529">
              <w:rPr>
                <w:noProof/>
                <w:webHidden/>
              </w:rPr>
              <w:tab/>
            </w:r>
            <w:r w:rsidR="004B18A1">
              <w:rPr>
                <w:noProof/>
                <w:webHidden/>
              </w:rPr>
              <w:fldChar w:fldCharType="begin"/>
            </w:r>
            <w:r w:rsidR="00773529">
              <w:rPr>
                <w:noProof/>
                <w:webHidden/>
              </w:rPr>
              <w:instrText xml:space="preserve"> PAGEREF _Toc58836388 \h </w:instrText>
            </w:r>
            <w:r w:rsidR="004B18A1">
              <w:rPr>
                <w:noProof/>
                <w:webHidden/>
              </w:rPr>
            </w:r>
            <w:r w:rsidR="004B18A1">
              <w:rPr>
                <w:noProof/>
                <w:webHidden/>
              </w:rPr>
              <w:fldChar w:fldCharType="separate"/>
            </w:r>
            <w:r w:rsidR="00773529">
              <w:rPr>
                <w:noProof/>
                <w:webHidden/>
              </w:rPr>
              <w:t>4</w:t>
            </w:r>
            <w:r w:rsidR="004B18A1">
              <w:rPr>
                <w:noProof/>
                <w:webHidden/>
              </w:rPr>
              <w:fldChar w:fldCharType="end"/>
            </w:r>
          </w:hyperlink>
        </w:p>
        <w:p w14:paraId="030A7F35" w14:textId="77777777" w:rsidR="00773529" w:rsidRDefault="0000026A" w:rsidP="003068A1">
          <w:pPr>
            <w:pStyle w:val="TM1"/>
            <w:jc w:val="both"/>
            <w:rPr>
              <w:rFonts w:cstheme="minorBidi"/>
              <w:noProof/>
            </w:rPr>
          </w:pPr>
          <w:hyperlink w:anchor="_Toc58836389" w:history="1">
            <w:r w:rsidR="00773529" w:rsidRPr="00790227">
              <w:rPr>
                <w:rStyle w:val="Lienhypertexte"/>
                <w:rFonts w:cstheme="minorHAnsi"/>
                <w:noProof/>
              </w:rPr>
              <w:t>7.</w:t>
            </w:r>
            <w:r w:rsidR="00773529">
              <w:rPr>
                <w:rFonts w:cstheme="minorBidi"/>
                <w:noProof/>
              </w:rPr>
              <w:tab/>
            </w:r>
            <w:r w:rsidR="00773529" w:rsidRPr="00790227">
              <w:rPr>
                <w:rStyle w:val="Lienhypertexte"/>
                <w:rFonts w:cstheme="minorHAnsi"/>
                <w:noProof/>
              </w:rPr>
              <w:t>Contribution du programme à l’atteinte des jalons de la Lettre d’intention</w:t>
            </w:r>
            <w:r w:rsidR="00773529">
              <w:rPr>
                <w:noProof/>
                <w:webHidden/>
              </w:rPr>
              <w:tab/>
            </w:r>
            <w:r w:rsidR="004B18A1">
              <w:rPr>
                <w:noProof/>
                <w:webHidden/>
              </w:rPr>
              <w:fldChar w:fldCharType="begin"/>
            </w:r>
            <w:r w:rsidR="00773529">
              <w:rPr>
                <w:noProof/>
                <w:webHidden/>
              </w:rPr>
              <w:instrText xml:space="preserve"> PAGEREF _Toc58836389 \h </w:instrText>
            </w:r>
            <w:r w:rsidR="004B18A1">
              <w:rPr>
                <w:noProof/>
                <w:webHidden/>
              </w:rPr>
            </w:r>
            <w:r w:rsidR="004B18A1">
              <w:rPr>
                <w:noProof/>
                <w:webHidden/>
              </w:rPr>
              <w:fldChar w:fldCharType="separate"/>
            </w:r>
            <w:r w:rsidR="00773529">
              <w:rPr>
                <w:noProof/>
                <w:webHidden/>
              </w:rPr>
              <w:t>5</w:t>
            </w:r>
            <w:r w:rsidR="004B18A1">
              <w:rPr>
                <w:noProof/>
                <w:webHidden/>
              </w:rPr>
              <w:fldChar w:fldCharType="end"/>
            </w:r>
          </w:hyperlink>
        </w:p>
        <w:p w14:paraId="44BECCD3" w14:textId="77777777" w:rsidR="00773529" w:rsidRDefault="0000026A" w:rsidP="003068A1">
          <w:pPr>
            <w:pStyle w:val="TM1"/>
            <w:jc w:val="both"/>
            <w:rPr>
              <w:rFonts w:cstheme="minorBidi"/>
              <w:noProof/>
            </w:rPr>
          </w:pPr>
          <w:hyperlink w:anchor="_Toc58836390" w:history="1">
            <w:r w:rsidR="00773529" w:rsidRPr="00790227">
              <w:rPr>
                <w:rStyle w:val="Lienhypertexte"/>
                <w:rFonts w:cstheme="minorHAnsi"/>
                <w:noProof/>
              </w:rPr>
              <w:t>8.</w:t>
            </w:r>
            <w:r w:rsidR="00773529">
              <w:rPr>
                <w:rFonts w:cstheme="minorBidi"/>
                <w:noProof/>
              </w:rPr>
              <w:tab/>
            </w:r>
            <w:r w:rsidR="00773529" w:rsidRPr="00790227">
              <w:rPr>
                <w:rStyle w:val="Lienhypertexte"/>
                <w:rFonts w:cstheme="minorHAnsi"/>
                <w:noProof/>
              </w:rPr>
              <w:t>Exécution financière</w:t>
            </w:r>
            <w:r w:rsidR="00773529">
              <w:rPr>
                <w:noProof/>
                <w:webHidden/>
              </w:rPr>
              <w:tab/>
            </w:r>
            <w:r w:rsidR="004B18A1">
              <w:rPr>
                <w:noProof/>
                <w:webHidden/>
              </w:rPr>
              <w:fldChar w:fldCharType="begin"/>
            </w:r>
            <w:r w:rsidR="00773529">
              <w:rPr>
                <w:noProof/>
                <w:webHidden/>
              </w:rPr>
              <w:instrText xml:space="preserve"> PAGEREF _Toc58836390 \h </w:instrText>
            </w:r>
            <w:r w:rsidR="004B18A1">
              <w:rPr>
                <w:noProof/>
                <w:webHidden/>
              </w:rPr>
            </w:r>
            <w:r w:rsidR="004B18A1">
              <w:rPr>
                <w:noProof/>
                <w:webHidden/>
              </w:rPr>
              <w:fldChar w:fldCharType="separate"/>
            </w:r>
            <w:r w:rsidR="00773529">
              <w:rPr>
                <w:noProof/>
                <w:webHidden/>
              </w:rPr>
              <w:t>5</w:t>
            </w:r>
            <w:r w:rsidR="004B18A1">
              <w:rPr>
                <w:noProof/>
                <w:webHidden/>
              </w:rPr>
              <w:fldChar w:fldCharType="end"/>
            </w:r>
          </w:hyperlink>
        </w:p>
        <w:p w14:paraId="66C499D0" w14:textId="77777777" w:rsidR="00773529" w:rsidRDefault="0000026A" w:rsidP="003068A1">
          <w:pPr>
            <w:pStyle w:val="TM1"/>
            <w:jc w:val="both"/>
            <w:rPr>
              <w:rFonts w:cstheme="minorBidi"/>
              <w:noProof/>
            </w:rPr>
          </w:pPr>
          <w:hyperlink w:anchor="_Toc58836391" w:history="1">
            <w:r w:rsidR="00773529" w:rsidRPr="00790227">
              <w:rPr>
                <w:rStyle w:val="Lienhypertexte"/>
                <w:rFonts w:cstheme="minorHAnsi"/>
                <w:noProof/>
              </w:rPr>
              <w:t>9.</w:t>
            </w:r>
            <w:r w:rsidR="00773529">
              <w:rPr>
                <w:rFonts w:cstheme="minorBidi"/>
                <w:noProof/>
              </w:rPr>
              <w:tab/>
            </w:r>
            <w:r w:rsidR="00773529" w:rsidRPr="00790227">
              <w:rPr>
                <w:rStyle w:val="Lienhypertexte"/>
                <w:rFonts w:cstheme="minorHAnsi"/>
                <w:noProof/>
              </w:rPr>
              <w:t>Gestion participative</w:t>
            </w:r>
            <w:r w:rsidR="00773529">
              <w:rPr>
                <w:noProof/>
                <w:webHidden/>
              </w:rPr>
              <w:tab/>
            </w:r>
            <w:r w:rsidR="004B18A1">
              <w:rPr>
                <w:noProof/>
                <w:webHidden/>
              </w:rPr>
              <w:fldChar w:fldCharType="begin"/>
            </w:r>
            <w:r w:rsidR="00773529">
              <w:rPr>
                <w:noProof/>
                <w:webHidden/>
              </w:rPr>
              <w:instrText xml:space="preserve"> PAGEREF _Toc58836391 \h </w:instrText>
            </w:r>
            <w:r w:rsidR="004B18A1">
              <w:rPr>
                <w:noProof/>
                <w:webHidden/>
              </w:rPr>
            </w:r>
            <w:r w:rsidR="004B18A1">
              <w:rPr>
                <w:noProof/>
                <w:webHidden/>
              </w:rPr>
              <w:fldChar w:fldCharType="separate"/>
            </w:r>
            <w:r w:rsidR="00773529">
              <w:rPr>
                <w:noProof/>
                <w:webHidden/>
              </w:rPr>
              <w:t>6</w:t>
            </w:r>
            <w:r w:rsidR="004B18A1">
              <w:rPr>
                <w:noProof/>
                <w:webHidden/>
              </w:rPr>
              <w:fldChar w:fldCharType="end"/>
            </w:r>
          </w:hyperlink>
        </w:p>
        <w:p w14:paraId="1F4DA545" w14:textId="77777777" w:rsidR="00773529" w:rsidRDefault="0000026A" w:rsidP="003068A1">
          <w:pPr>
            <w:pStyle w:val="TM1"/>
            <w:jc w:val="both"/>
            <w:rPr>
              <w:rFonts w:cstheme="minorBidi"/>
              <w:noProof/>
            </w:rPr>
          </w:pPr>
          <w:hyperlink w:anchor="_Toc58836392" w:history="1">
            <w:r w:rsidR="00773529" w:rsidRPr="00790227">
              <w:rPr>
                <w:rStyle w:val="Lienhypertexte"/>
                <w:rFonts w:cstheme="minorHAnsi"/>
                <w:noProof/>
              </w:rPr>
              <w:t>10.</w:t>
            </w:r>
            <w:r w:rsidR="00773529">
              <w:rPr>
                <w:rFonts w:cstheme="minorBidi"/>
                <w:noProof/>
              </w:rPr>
              <w:tab/>
            </w:r>
            <w:r w:rsidR="00773529" w:rsidRPr="00790227">
              <w:rPr>
                <w:rStyle w:val="Lienhypertexte"/>
                <w:rFonts w:cstheme="minorHAnsi"/>
                <w:noProof/>
              </w:rPr>
              <w:t>Termes transversaux</w:t>
            </w:r>
            <w:r w:rsidR="00773529">
              <w:rPr>
                <w:noProof/>
                <w:webHidden/>
              </w:rPr>
              <w:tab/>
            </w:r>
            <w:r w:rsidR="004B18A1">
              <w:rPr>
                <w:noProof/>
                <w:webHidden/>
              </w:rPr>
              <w:fldChar w:fldCharType="begin"/>
            </w:r>
            <w:r w:rsidR="00773529">
              <w:rPr>
                <w:noProof/>
                <w:webHidden/>
              </w:rPr>
              <w:instrText xml:space="preserve"> PAGEREF _Toc58836392 \h </w:instrText>
            </w:r>
            <w:r w:rsidR="004B18A1">
              <w:rPr>
                <w:noProof/>
                <w:webHidden/>
              </w:rPr>
            </w:r>
            <w:r w:rsidR="004B18A1">
              <w:rPr>
                <w:noProof/>
                <w:webHidden/>
              </w:rPr>
              <w:fldChar w:fldCharType="separate"/>
            </w:r>
            <w:r w:rsidR="00773529">
              <w:rPr>
                <w:noProof/>
                <w:webHidden/>
              </w:rPr>
              <w:t>7</w:t>
            </w:r>
            <w:r w:rsidR="004B18A1">
              <w:rPr>
                <w:noProof/>
                <w:webHidden/>
              </w:rPr>
              <w:fldChar w:fldCharType="end"/>
            </w:r>
          </w:hyperlink>
        </w:p>
        <w:p w14:paraId="00CA0057" w14:textId="77777777" w:rsidR="00773529" w:rsidRDefault="0000026A" w:rsidP="003068A1">
          <w:pPr>
            <w:pStyle w:val="TM2"/>
            <w:tabs>
              <w:tab w:val="left" w:pos="1100"/>
              <w:tab w:val="right" w:leader="dot" w:pos="8754"/>
            </w:tabs>
            <w:jc w:val="both"/>
            <w:rPr>
              <w:rFonts w:cstheme="minorBidi"/>
              <w:noProof/>
            </w:rPr>
          </w:pPr>
          <w:hyperlink w:anchor="_Toc58836393" w:history="1">
            <w:r w:rsidR="00773529" w:rsidRPr="00790227">
              <w:rPr>
                <w:rStyle w:val="Lienhypertexte"/>
                <w:rFonts w:cstheme="minorHAnsi"/>
                <w:noProof/>
              </w:rPr>
              <w:t>10.1.</w:t>
            </w:r>
            <w:r w:rsidR="00773529">
              <w:rPr>
                <w:rFonts w:cstheme="minorBidi"/>
                <w:noProof/>
              </w:rPr>
              <w:tab/>
            </w:r>
            <w:r w:rsidR="00773529" w:rsidRPr="00790227">
              <w:rPr>
                <w:rStyle w:val="Lienhypertexte"/>
                <w:rFonts w:cstheme="minorHAnsi"/>
                <w:noProof/>
              </w:rPr>
              <w:t>Gouvernance</w:t>
            </w:r>
            <w:r w:rsidR="00773529">
              <w:rPr>
                <w:noProof/>
                <w:webHidden/>
              </w:rPr>
              <w:tab/>
            </w:r>
            <w:r w:rsidR="004B18A1">
              <w:rPr>
                <w:noProof/>
                <w:webHidden/>
              </w:rPr>
              <w:fldChar w:fldCharType="begin"/>
            </w:r>
            <w:r w:rsidR="00773529">
              <w:rPr>
                <w:noProof/>
                <w:webHidden/>
              </w:rPr>
              <w:instrText xml:space="preserve"> PAGEREF _Toc58836393 \h </w:instrText>
            </w:r>
            <w:r w:rsidR="004B18A1">
              <w:rPr>
                <w:noProof/>
                <w:webHidden/>
              </w:rPr>
            </w:r>
            <w:r w:rsidR="004B18A1">
              <w:rPr>
                <w:noProof/>
                <w:webHidden/>
              </w:rPr>
              <w:fldChar w:fldCharType="separate"/>
            </w:r>
            <w:r w:rsidR="00773529">
              <w:rPr>
                <w:noProof/>
                <w:webHidden/>
              </w:rPr>
              <w:t>7</w:t>
            </w:r>
            <w:r w:rsidR="004B18A1">
              <w:rPr>
                <w:noProof/>
                <w:webHidden/>
              </w:rPr>
              <w:fldChar w:fldCharType="end"/>
            </w:r>
          </w:hyperlink>
        </w:p>
        <w:p w14:paraId="607BCCE4" w14:textId="77777777" w:rsidR="00773529" w:rsidRDefault="0000026A" w:rsidP="003068A1">
          <w:pPr>
            <w:pStyle w:val="TM2"/>
            <w:tabs>
              <w:tab w:val="left" w:pos="1100"/>
              <w:tab w:val="right" w:leader="dot" w:pos="8754"/>
            </w:tabs>
            <w:jc w:val="both"/>
            <w:rPr>
              <w:rFonts w:cstheme="minorBidi"/>
              <w:noProof/>
            </w:rPr>
          </w:pPr>
          <w:hyperlink w:anchor="_Toc58836394" w:history="1">
            <w:r w:rsidR="00773529" w:rsidRPr="00790227">
              <w:rPr>
                <w:rStyle w:val="Lienhypertexte"/>
                <w:rFonts w:cstheme="minorHAnsi"/>
                <w:noProof/>
              </w:rPr>
              <w:t>10.2.</w:t>
            </w:r>
            <w:r w:rsidR="00773529">
              <w:rPr>
                <w:rFonts w:cstheme="minorBidi"/>
                <w:noProof/>
              </w:rPr>
              <w:tab/>
            </w:r>
            <w:r w:rsidR="00773529" w:rsidRPr="00790227">
              <w:rPr>
                <w:rStyle w:val="Lienhypertexte"/>
                <w:rFonts w:cstheme="minorHAnsi"/>
                <w:noProof/>
              </w:rPr>
              <w:t>Genre</w:t>
            </w:r>
            <w:r w:rsidR="00773529">
              <w:rPr>
                <w:noProof/>
                <w:webHidden/>
              </w:rPr>
              <w:tab/>
            </w:r>
            <w:r w:rsidR="004B18A1">
              <w:rPr>
                <w:noProof/>
                <w:webHidden/>
              </w:rPr>
              <w:fldChar w:fldCharType="begin"/>
            </w:r>
            <w:r w:rsidR="00773529">
              <w:rPr>
                <w:noProof/>
                <w:webHidden/>
              </w:rPr>
              <w:instrText xml:space="preserve"> PAGEREF _Toc58836394 \h </w:instrText>
            </w:r>
            <w:r w:rsidR="004B18A1">
              <w:rPr>
                <w:noProof/>
                <w:webHidden/>
              </w:rPr>
            </w:r>
            <w:r w:rsidR="004B18A1">
              <w:rPr>
                <w:noProof/>
                <w:webHidden/>
              </w:rPr>
              <w:fldChar w:fldCharType="separate"/>
            </w:r>
            <w:r w:rsidR="00773529">
              <w:rPr>
                <w:noProof/>
                <w:webHidden/>
              </w:rPr>
              <w:t>7</w:t>
            </w:r>
            <w:r w:rsidR="004B18A1">
              <w:rPr>
                <w:noProof/>
                <w:webHidden/>
              </w:rPr>
              <w:fldChar w:fldCharType="end"/>
            </w:r>
          </w:hyperlink>
        </w:p>
        <w:p w14:paraId="08702505" w14:textId="77777777" w:rsidR="00773529" w:rsidRDefault="0000026A" w:rsidP="003068A1">
          <w:pPr>
            <w:pStyle w:val="TM2"/>
            <w:tabs>
              <w:tab w:val="left" w:pos="1100"/>
              <w:tab w:val="right" w:leader="dot" w:pos="8754"/>
            </w:tabs>
            <w:jc w:val="both"/>
            <w:rPr>
              <w:rFonts w:cstheme="minorBidi"/>
              <w:noProof/>
            </w:rPr>
          </w:pPr>
          <w:hyperlink w:anchor="_Toc58836395" w:history="1">
            <w:r w:rsidR="00773529" w:rsidRPr="00790227">
              <w:rPr>
                <w:rStyle w:val="Lienhypertexte"/>
                <w:rFonts w:cstheme="minorHAnsi"/>
                <w:noProof/>
              </w:rPr>
              <w:t>10.3.</w:t>
            </w:r>
            <w:r w:rsidR="00773529">
              <w:rPr>
                <w:rFonts w:cstheme="minorBidi"/>
                <w:noProof/>
              </w:rPr>
              <w:tab/>
            </w:r>
            <w:r w:rsidR="00773529" w:rsidRPr="00790227">
              <w:rPr>
                <w:rStyle w:val="Lienhypertexte"/>
                <w:rFonts w:cstheme="minorHAnsi"/>
                <w:noProof/>
              </w:rPr>
              <w:t>Peuples Autochtones</w:t>
            </w:r>
            <w:r w:rsidR="00773529">
              <w:rPr>
                <w:noProof/>
                <w:webHidden/>
              </w:rPr>
              <w:tab/>
            </w:r>
            <w:r w:rsidR="004B18A1">
              <w:rPr>
                <w:noProof/>
                <w:webHidden/>
              </w:rPr>
              <w:fldChar w:fldCharType="begin"/>
            </w:r>
            <w:r w:rsidR="00773529">
              <w:rPr>
                <w:noProof/>
                <w:webHidden/>
              </w:rPr>
              <w:instrText xml:space="preserve"> PAGEREF _Toc58836395 \h </w:instrText>
            </w:r>
            <w:r w:rsidR="004B18A1">
              <w:rPr>
                <w:noProof/>
                <w:webHidden/>
              </w:rPr>
            </w:r>
            <w:r w:rsidR="004B18A1">
              <w:rPr>
                <w:noProof/>
                <w:webHidden/>
              </w:rPr>
              <w:fldChar w:fldCharType="separate"/>
            </w:r>
            <w:r w:rsidR="00773529">
              <w:rPr>
                <w:noProof/>
                <w:webHidden/>
              </w:rPr>
              <w:t>7</w:t>
            </w:r>
            <w:r w:rsidR="004B18A1">
              <w:rPr>
                <w:noProof/>
                <w:webHidden/>
              </w:rPr>
              <w:fldChar w:fldCharType="end"/>
            </w:r>
          </w:hyperlink>
        </w:p>
        <w:p w14:paraId="5148D5C1" w14:textId="77777777" w:rsidR="00773529" w:rsidRDefault="0000026A" w:rsidP="003068A1">
          <w:pPr>
            <w:pStyle w:val="TM2"/>
            <w:tabs>
              <w:tab w:val="left" w:pos="1100"/>
              <w:tab w:val="right" w:leader="dot" w:pos="8754"/>
            </w:tabs>
            <w:jc w:val="both"/>
            <w:rPr>
              <w:rFonts w:cstheme="minorBidi"/>
              <w:noProof/>
            </w:rPr>
          </w:pPr>
          <w:hyperlink w:anchor="_Toc58836396" w:history="1">
            <w:r w:rsidR="00773529" w:rsidRPr="00790227">
              <w:rPr>
                <w:rStyle w:val="Lienhypertexte"/>
                <w:rFonts w:cstheme="minorHAnsi"/>
                <w:noProof/>
              </w:rPr>
              <w:t>10.4.</w:t>
            </w:r>
            <w:r w:rsidR="00773529">
              <w:rPr>
                <w:rFonts w:cstheme="minorBidi"/>
                <w:noProof/>
              </w:rPr>
              <w:tab/>
            </w:r>
            <w:r w:rsidR="00773529" w:rsidRPr="00790227">
              <w:rPr>
                <w:rStyle w:val="Lienhypertexte"/>
                <w:rFonts w:cstheme="minorHAnsi"/>
                <w:noProof/>
              </w:rPr>
              <w:t>Autres groupes sociaux (Jeunes, mineurs, etc.)</w:t>
            </w:r>
            <w:r w:rsidR="00773529">
              <w:rPr>
                <w:noProof/>
                <w:webHidden/>
              </w:rPr>
              <w:tab/>
            </w:r>
            <w:r w:rsidR="004B18A1">
              <w:rPr>
                <w:noProof/>
                <w:webHidden/>
              </w:rPr>
              <w:fldChar w:fldCharType="begin"/>
            </w:r>
            <w:r w:rsidR="00773529">
              <w:rPr>
                <w:noProof/>
                <w:webHidden/>
              </w:rPr>
              <w:instrText xml:space="preserve"> PAGEREF _Toc58836396 \h </w:instrText>
            </w:r>
            <w:r w:rsidR="004B18A1">
              <w:rPr>
                <w:noProof/>
                <w:webHidden/>
              </w:rPr>
            </w:r>
            <w:r w:rsidR="004B18A1">
              <w:rPr>
                <w:noProof/>
                <w:webHidden/>
              </w:rPr>
              <w:fldChar w:fldCharType="separate"/>
            </w:r>
            <w:r w:rsidR="00773529">
              <w:rPr>
                <w:noProof/>
                <w:webHidden/>
              </w:rPr>
              <w:t>7</w:t>
            </w:r>
            <w:r w:rsidR="004B18A1">
              <w:rPr>
                <w:noProof/>
                <w:webHidden/>
              </w:rPr>
              <w:fldChar w:fldCharType="end"/>
            </w:r>
          </w:hyperlink>
        </w:p>
        <w:p w14:paraId="723D3C01" w14:textId="77777777" w:rsidR="00773529" w:rsidRDefault="0000026A" w:rsidP="003068A1">
          <w:pPr>
            <w:pStyle w:val="TM2"/>
            <w:tabs>
              <w:tab w:val="left" w:pos="1100"/>
              <w:tab w:val="right" w:leader="dot" w:pos="8754"/>
            </w:tabs>
            <w:jc w:val="both"/>
            <w:rPr>
              <w:rFonts w:cstheme="minorBidi"/>
              <w:noProof/>
            </w:rPr>
          </w:pPr>
          <w:hyperlink w:anchor="_Toc58836397" w:history="1">
            <w:r w:rsidR="00773529" w:rsidRPr="00790227">
              <w:rPr>
                <w:rStyle w:val="Lienhypertexte"/>
                <w:rFonts w:cstheme="minorHAnsi"/>
                <w:noProof/>
              </w:rPr>
              <w:t>10.5.</w:t>
            </w:r>
            <w:r w:rsidR="00773529">
              <w:rPr>
                <w:rFonts w:cstheme="minorBidi"/>
                <w:noProof/>
              </w:rPr>
              <w:tab/>
            </w:r>
            <w:r w:rsidR="00773529" w:rsidRPr="00790227">
              <w:rPr>
                <w:rStyle w:val="Lienhypertexte"/>
                <w:rFonts w:cstheme="minorHAnsi"/>
                <w:noProof/>
              </w:rPr>
              <w:t>Respect de normes environnementale et sociale</w:t>
            </w:r>
            <w:r w:rsidR="00773529">
              <w:rPr>
                <w:noProof/>
                <w:webHidden/>
              </w:rPr>
              <w:tab/>
            </w:r>
            <w:r w:rsidR="004B18A1">
              <w:rPr>
                <w:noProof/>
                <w:webHidden/>
              </w:rPr>
              <w:fldChar w:fldCharType="begin"/>
            </w:r>
            <w:r w:rsidR="00773529">
              <w:rPr>
                <w:noProof/>
                <w:webHidden/>
              </w:rPr>
              <w:instrText xml:space="preserve"> PAGEREF _Toc58836397 \h </w:instrText>
            </w:r>
            <w:r w:rsidR="004B18A1">
              <w:rPr>
                <w:noProof/>
                <w:webHidden/>
              </w:rPr>
            </w:r>
            <w:r w:rsidR="004B18A1">
              <w:rPr>
                <w:noProof/>
                <w:webHidden/>
              </w:rPr>
              <w:fldChar w:fldCharType="separate"/>
            </w:r>
            <w:r w:rsidR="00773529">
              <w:rPr>
                <w:noProof/>
                <w:webHidden/>
              </w:rPr>
              <w:t>7</w:t>
            </w:r>
            <w:r w:rsidR="004B18A1">
              <w:rPr>
                <w:noProof/>
                <w:webHidden/>
              </w:rPr>
              <w:fldChar w:fldCharType="end"/>
            </w:r>
          </w:hyperlink>
        </w:p>
        <w:p w14:paraId="3233EBF9" w14:textId="77777777" w:rsidR="00773529" w:rsidRDefault="0000026A" w:rsidP="003068A1">
          <w:pPr>
            <w:pStyle w:val="TM3"/>
            <w:tabs>
              <w:tab w:val="right" w:leader="dot" w:pos="8754"/>
            </w:tabs>
            <w:jc w:val="both"/>
            <w:rPr>
              <w:rFonts w:cstheme="minorBidi"/>
              <w:noProof/>
            </w:rPr>
          </w:pPr>
          <w:hyperlink w:anchor="_Toc58836398" w:history="1">
            <w:r w:rsidR="00773529" w:rsidRPr="00790227">
              <w:rPr>
                <w:rStyle w:val="Lienhypertexte"/>
                <w:noProof/>
              </w:rPr>
              <w:t>10.5.1 Etude</w:t>
            </w:r>
            <w:r w:rsidR="00773529" w:rsidRPr="00790227">
              <w:rPr>
                <w:rStyle w:val="Lienhypertexte"/>
                <w:rFonts w:eastAsia="Times New Roman"/>
                <w:noProof/>
                <w:lang w:val="fr-CH" w:eastAsia="fr-CH"/>
              </w:rPr>
              <w:t xml:space="preserve"> d’impact environnementale et sociale</w:t>
            </w:r>
            <w:r w:rsidR="00773529">
              <w:rPr>
                <w:noProof/>
                <w:webHidden/>
              </w:rPr>
              <w:tab/>
            </w:r>
            <w:r w:rsidR="004B18A1">
              <w:rPr>
                <w:noProof/>
                <w:webHidden/>
              </w:rPr>
              <w:fldChar w:fldCharType="begin"/>
            </w:r>
            <w:r w:rsidR="00773529">
              <w:rPr>
                <w:noProof/>
                <w:webHidden/>
              </w:rPr>
              <w:instrText xml:space="preserve"> PAGEREF _Toc58836398 \h </w:instrText>
            </w:r>
            <w:r w:rsidR="004B18A1">
              <w:rPr>
                <w:noProof/>
                <w:webHidden/>
              </w:rPr>
            </w:r>
            <w:r w:rsidR="004B18A1">
              <w:rPr>
                <w:noProof/>
                <w:webHidden/>
              </w:rPr>
              <w:fldChar w:fldCharType="separate"/>
            </w:r>
            <w:r w:rsidR="00773529">
              <w:rPr>
                <w:noProof/>
                <w:webHidden/>
              </w:rPr>
              <w:t>8</w:t>
            </w:r>
            <w:r w:rsidR="004B18A1">
              <w:rPr>
                <w:noProof/>
                <w:webHidden/>
              </w:rPr>
              <w:fldChar w:fldCharType="end"/>
            </w:r>
          </w:hyperlink>
        </w:p>
        <w:p w14:paraId="0CF081CF" w14:textId="77777777" w:rsidR="00773529" w:rsidRDefault="0000026A" w:rsidP="003068A1">
          <w:pPr>
            <w:pStyle w:val="TM3"/>
            <w:tabs>
              <w:tab w:val="right" w:leader="dot" w:pos="8754"/>
            </w:tabs>
            <w:jc w:val="both"/>
            <w:rPr>
              <w:rFonts w:cstheme="minorBidi"/>
              <w:noProof/>
            </w:rPr>
          </w:pPr>
          <w:hyperlink w:anchor="_Toc58836399" w:history="1">
            <w:r w:rsidR="00773529" w:rsidRPr="00790227">
              <w:rPr>
                <w:rStyle w:val="Lienhypertexte"/>
                <w:rFonts w:eastAsia="Times New Roman"/>
                <w:noProof/>
                <w:lang w:val="fr-CH" w:eastAsia="fr-CH"/>
              </w:rPr>
              <w:t>10.5.1 Mesures prises afin d’assurer le respect de chacune des sauvegardes</w:t>
            </w:r>
            <w:r w:rsidR="00773529">
              <w:rPr>
                <w:noProof/>
                <w:webHidden/>
              </w:rPr>
              <w:tab/>
            </w:r>
            <w:r w:rsidR="004B18A1">
              <w:rPr>
                <w:noProof/>
                <w:webHidden/>
              </w:rPr>
              <w:fldChar w:fldCharType="begin"/>
            </w:r>
            <w:r w:rsidR="00773529">
              <w:rPr>
                <w:noProof/>
                <w:webHidden/>
              </w:rPr>
              <w:instrText xml:space="preserve"> PAGEREF _Toc58836399 \h </w:instrText>
            </w:r>
            <w:r w:rsidR="004B18A1">
              <w:rPr>
                <w:noProof/>
                <w:webHidden/>
              </w:rPr>
            </w:r>
            <w:r w:rsidR="004B18A1">
              <w:rPr>
                <w:noProof/>
                <w:webHidden/>
              </w:rPr>
              <w:fldChar w:fldCharType="separate"/>
            </w:r>
            <w:r w:rsidR="00773529">
              <w:rPr>
                <w:noProof/>
                <w:webHidden/>
              </w:rPr>
              <w:t>8</w:t>
            </w:r>
            <w:r w:rsidR="004B18A1">
              <w:rPr>
                <w:noProof/>
                <w:webHidden/>
              </w:rPr>
              <w:fldChar w:fldCharType="end"/>
            </w:r>
          </w:hyperlink>
        </w:p>
        <w:p w14:paraId="01B08738" w14:textId="77777777" w:rsidR="00773529" w:rsidRDefault="0000026A" w:rsidP="003068A1">
          <w:pPr>
            <w:pStyle w:val="TM3"/>
            <w:tabs>
              <w:tab w:val="right" w:leader="dot" w:pos="8754"/>
            </w:tabs>
            <w:jc w:val="both"/>
            <w:rPr>
              <w:rFonts w:cstheme="minorBidi"/>
              <w:noProof/>
            </w:rPr>
          </w:pPr>
          <w:hyperlink w:anchor="_Toc58836400" w:history="1">
            <w:r w:rsidR="00773529" w:rsidRPr="00790227">
              <w:rPr>
                <w:rStyle w:val="Lienhypertexte"/>
                <w:noProof/>
              </w:rPr>
              <w:t>10.5.3 Gestion des plaintes et recours</w:t>
            </w:r>
            <w:r w:rsidR="00773529">
              <w:rPr>
                <w:noProof/>
                <w:webHidden/>
              </w:rPr>
              <w:tab/>
            </w:r>
            <w:r w:rsidR="004B18A1">
              <w:rPr>
                <w:noProof/>
                <w:webHidden/>
              </w:rPr>
              <w:fldChar w:fldCharType="begin"/>
            </w:r>
            <w:r w:rsidR="00773529">
              <w:rPr>
                <w:noProof/>
                <w:webHidden/>
              </w:rPr>
              <w:instrText xml:space="preserve"> PAGEREF _Toc58836400 \h </w:instrText>
            </w:r>
            <w:r w:rsidR="004B18A1">
              <w:rPr>
                <w:noProof/>
                <w:webHidden/>
              </w:rPr>
            </w:r>
            <w:r w:rsidR="004B18A1">
              <w:rPr>
                <w:noProof/>
                <w:webHidden/>
              </w:rPr>
              <w:fldChar w:fldCharType="separate"/>
            </w:r>
            <w:r w:rsidR="00773529">
              <w:rPr>
                <w:noProof/>
                <w:webHidden/>
              </w:rPr>
              <w:t>9</w:t>
            </w:r>
            <w:r w:rsidR="004B18A1">
              <w:rPr>
                <w:noProof/>
                <w:webHidden/>
              </w:rPr>
              <w:fldChar w:fldCharType="end"/>
            </w:r>
          </w:hyperlink>
        </w:p>
        <w:p w14:paraId="6C40187A" w14:textId="77777777" w:rsidR="00773529" w:rsidRDefault="0000026A" w:rsidP="003068A1">
          <w:pPr>
            <w:pStyle w:val="TM1"/>
            <w:jc w:val="both"/>
            <w:rPr>
              <w:rFonts w:cstheme="minorBidi"/>
              <w:noProof/>
            </w:rPr>
          </w:pPr>
          <w:hyperlink w:anchor="_Toc58836401" w:history="1">
            <w:r w:rsidR="00773529" w:rsidRPr="00790227">
              <w:rPr>
                <w:rStyle w:val="Lienhypertexte"/>
                <w:rFonts w:cstheme="minorHAnsi"/>
                <w:noProof/>
                <w:lang w:val="fr-CH" w:eastAsia="fr-CH"/>
              </w:rPr>
              <w:t>11.</w:t>
            </w:r>
            <w:r w:rsidR="00773529">
              <w:rPr>
                <w:rFonts w:cstheme="minorBidi"/>
                <w:noProof/>
              </w:rPr>
              <w:tab/>
            </w:r>
            <w:r w:rsidR="00773529" w:rsidRPr="00790227">
              <w:rPr>
                <w:rStyle w:val="Lienhypertexte"/>
                <w:rFonts w:cstheme="minorHAnsi"/>
                <w:noProof/>
                <w:lang w:val="fr-CH" w:eastAsia="fr-CH"/>
              </w:rPr>
              <w:t>Gestion des risques</w:t>
            </w:r>
            <w:r w:rsidR="00773529">
              <w:rPr>
                <w:noProof/>
                <w:webHidden/>
              </w:rPr>
              <w:tab/>
            </w:r>
            <w:r w:rsidR="004B18A1">
              <w:rPr>
                <w:noProof/>
                <w:webHidden/>
              </w:rPr>
              <w:fldChar w:fldCharType="begin"/>
            </w:r>
            <w:r w:rsidR="00773529">
              <w:rPr>
                <w:noProof/>
                <w:webHidden/>
              </w:rPr>
              <w:instrText xml:space="preserve"> PAGEREF _Toc58836401 \h </w:instrText>
            </w:r>
            <w:r w:rsidR="004B18A1">
              <w:rPr>
                <w:noProof/>
                <w:webHidden/>
              </w:rPr>
            </w:r>
            <w:r w:rsidR="004B18A1">
              <w:rPr>
                <w:noProof/>
                <w:webHidden/>
              </w:rPr>
              <w:fldChar w:fldCharType="separate"/>
            </w:r>
            <w:r w:rsidR="00773529">
              <w:rPr>
                <w:noProof/>
                <w:webHidden/>
              </w:rPr>
              <w:t>9</w:t>
            </w:r>
            <w:r w:rsidR="004B18A1">
              <w:rPr>
                <w:noProof/>
                <w:webHidden/>
              </w:rPr>
              <w:fldChar w:fldCharType="end"/>
            </w:r>
          </w:hyperlink>
        </w:p>
        <w:p w14:paraId="71F7F5CF" w14:textId="77777777" w:rsidR="00773529" w:rsidRDefault="0000026A" w:rsidP="003068A1">
          <w:pPr>
            <w:pStyle w:val="TM1"/>
            <w:jc w:val="both"/>
            <w:rPr>
              <w:rFonts w:cstheme="minorBidi"/>
              <w:noProof/>
            </w:rPr>
          </w:pPr>
          <w:hyperlink w:anchor="_Toc58836402" w:history="1">
            <w:r w:rsidR="00773529" w:rsidRPr="00790227">
              <w:rPr>
                <w:rStyle w:val="Lienhypertexte"/>
                <w:rFonts w:cstheme="minorHAnsi"/>
                <w:noProof/>
              </w:rPr>
              <w:t>12.</w:t>
            </w:r>
            <w:r w:rsidR="00773529">
              <w:rPr>
                <w:rFonts w:cstheme="minorBidi"/>
                <w:noProof/>
              </w:rPr>
              <w:tab/>
            </w:r>
            <w:r w:rsidR="00773529" w:rsidRPr="00790227">
              <w:rPr>
                <w:rStyle w:val="Lienhypertexte"/>
                <w:rFonts w:cstheme="minorHAnsi"/>
                <w:noProof/>
              </w:rPr>
              <w:t>Illustration narrative spécifique</w:t>
            </w:r>
            <w:r w:rsidR="00773529">
              <w:rPr>
                <w:noProof/>
                <w:webHidden/>
              </w:rPr>
              <w:tab/>
            </w:r>
            <w:r w:rsidR="004B18A1">
              <w:rPr>
                <w:noProof/>
                <w:webHidden/>
              </w:rPr>
              <w:fldChar w:fldCharType="begin"/>
            </w:r>
            <w:r w:rsidR="00773529">
              <w:rPr>
                <w:noProof/>
                <w:webHidden/>
              </w:rPr>
              <w:instrText xml:space="preserve"> PAGEREF _Toc58836402 \h </w:instrText>
            </w:r>
            <w:r w:rsidR="004B18A1">
              <w:rPr>
                <w:noProof/>
                <w:webHidden/>
              </w:rPr>
            </w:r>
            <w:r w:rsidR="004B18A1">
              <w:rPr>
                <w:noProof/>
                <w:webHidden/>
              </w:rPr>
              <w:fldChar w:fldCharType="separate"/>
            </w:r>
            <w:r w:rsidR="00773529">
              <w:rPr>
                <w:noProof/>
                <w:webHidden/>
              </w:rPr>
              <w:t>9</w:t>
            </w:r>
            <w:r w:rsidR="004B18A1">
              <w:rPr>
                <w:noProof/>
                <w:webHidden/>
              </w:rPr>
              <w:fldChar w:fldCharType="end"/>
            </w:r>
          </w:hyperlink>
        </w:p>
        <w:p w14:paraId="509DEFEC" w14:textId="77777777" w:rsidR="00773529" w:rsidRDefault="0000026A" w:rsidP="003068A1">
          <w:pPr>
            <w:pStyle w:val="TM1"/>
            <w:jc w:val="both"/>
            <w:rPr>
              <w:rFonts w:cstheme="minorBidi"/>
              <w:noProof/>
            </w:rPr>
          </w:pPr>
          <w:hyperlink w:anchor="_Toc58836403" w:history="1">
            <w:r w:rsidR="00773529" w:rsidRPr="00790227">
              <w:rPr>
                <w:rStyle w:val="Lienhypertexte"/>
                <w:rFonts w:cstheme="minorHAnsi"/>
                <w:noProof/>
              </w:rPr>
              <w:t>13.</w:t>
            </w:r>
            <w:r w:rsidR="00773529">
              <w:rPr>
                <w:rFonts w:cstheme="minorBidi"/>
                <w:noProof/>
              </w:rPr>
              <w:tab/>
            </w:r>
            <w:r w:rsidR="00773529" w:rsidRPr="00790227">
              <w:rPr>
                <w:rStyle w:val="Lienhypertexte"/>
                <w:rFonts w:cstheme="minorHAnsi"/>
                <w:noProof/>
              </w:rPr>
              <w:t>Modalités de suivi</w:t>
            </w:r>
            <w:r w:rsidR="00773529">
              <w:rPr>
                <w:noProof/>
                <w:webHidden/>
              </w:rPr>
              <w:tab/>
            </w:r>
            <w:r w:rsidR="004B18A1">
              <w:rPr>
                <w:noProof/>
                <w:webHidden/>
              </w:rPr>
              <w:fldChar w:fldCharType="begin"/>
            </w:r>
            <w:r w:rsidR="00773529">
              <w:rPr>
                <w:noProof/>
                <w:webHidden/>
              </w:rPr>
              <w:instrText xml:space="preserve"> PAGEREF _Toc58836403 \h </w:instrText>
            </w:r>
            <w:r w:rsidR="004B18A1">
              <w:rPr>
                <w:noProof/>
                <w:webHidden/>
              </w:rPr>
            </w:r>
            <w:r w:rsidR="004B18A1">
              <w:rPr>
                <w:noProof/>
                <w:webHidden/>
              </w:rPr>
              <w:fldChar w:fldCharType="separate"/>
            </w:r>
            <w:r w:rsidR="00773529">
              <w:rPr>
                <w:noProof/>
                <w:webHidden/>
              </w:rPr>
              <w:t>10</w:t>
            </w:r>
            <w:r w:rsidR="004B18A1">
              <w:rPr>
                <w:noProof/>
                <w:webHidden/>
              </w:rPr>
              <w:fldChar w:fldCharType="end"/>
            </w:r>
          </w:hyperlink>
        </w:p>
        <w:p w14:paraId="560A15F6" w14:textId="77777777" w:rsidR="00773529" w:rsidRDefault="0000026A" w:rsidP="003068A1">
          <w:pPr>
            <w:pStyle w:val="TM1"/>
            <w:jc w:val="both"/>
            <w:rPr>
              <w:rFonts w:cstheme="minorBidi"/>
              <w:noProof/>
            </w:rPr>
          </w:pPr>
          <w:hyperlink w:anchor="_Toc58836404" w:history="1">
            <w:r w:rsidR="00773529" w:rsidRPr="00790227">
              <w:rPr>
                <w:rStyle w:val="Lienhypertexte"/>
                <w:rFonts w:cstheme="minorHAnsi"/>
                <w:noProof/>
              </w:rPr>
              <w:t>14.</w:t>
            </w:r>
            <w:r w:rsidR="00773529">
              <w:rPr>
                <w:rFonts w:cstheme="minorBidi"/>
                <w:noProof/>
              </w:rPr>
              <w:tab/>
            </w:r>
            <w:r w:rsidR="00773529" w:rsidRPr="00790227">
              <w:rPr>
                <w:rStyle w:val="Lienhypertexte"/>
                <w:rFonts w:cstheme="minorHAnsi"/>
                <w:noProof/>
              </w:rPr>
              <w:t>Révisions programmatiques (le cas échéant)</w:t>
            </w:r>
            <w:r w:rsidR="00773529">
              <w:rPr>
                <w:noProof/>
                <w:webHidden/>
              </w:rPr>
              <w:tab/>
            </w:r>
            <w:r w:rsidR="004B18A1">
              <w:rPr>
                <w:noProof/>
                <w:webHidden/>
              </w:rPr>
              <w:fldChar w:fldCharType="begin"/>
            </w:r>
            <w:r w:rsidR="00773529">
              <w:rPr>
                <w:noProof/>
                <w:webHidden/>
              </w:rPr>
              <w:instrText xml:space="preserve"> PAGEREF _Toc58836404 \h </w:instrText>
            </w:r>
            <w:r w:rsidR="004B18A1">
              <w:rPr>
                <w:noProof/>
                <w:webHidden/>
              </w:rPr>
            </w:r>
            <w:r w:rsidR="004B18A1">
              <w:rPr>
                <w:noProof/>
                <w:webHidden/>
              </w:rPr>
              <w:fldChar w:fldCharType="separate"/>
            </w:r>
            <w:r w:rsidR="00773529">
              <w:rPr>
                <w:noProof/>
                <w:webHidden/>
              </w:rPr>
              <w:t>10</w:t>
            </w:r>
            <w:r w:rsidR="004B18A1">
              <w:rPr>
                <w:noProof/>
                <w:webHidden/>
              </w:rPr>
              <w:fldChar w:fldCharType="end"/>
            </w:r>
          </w:hyperlink>
        </w:p>
        <w:p w14:paraId="5BF9676A" w14:textId="77777777" w:rsidR="00773529" w:rsidRDefault="0000026A" w:rsidP="003068A1">
          <w:pPr>
            <w:pStyle w:val="TM1"/>
            <w:jc w:val="both"/>
            <w:rPr>
              <w:rFonts w:cstheme="minorBidi"/>
              <w:noProof/>
            </w:rPr>
          </w:pPr>
          <w:hyperlink w:anchor="_Toc58836405" w:history="1">
            <w:r w:rsidR="00773529" w:rsidRPr="00790227">
              <w:rPr>
                <w:rStyle w:val="Lienhypertexte"/>
                <w:rFonts w:cstheme="minorHAnsi"/>
                <w:noProof/>
              </w:rPr>
              <w:t>15.</w:t>
            </w:r>
            <w:r w:rsidR="00773529">
              <w:rPr>
                <w:rFonts w:cstheme="minorBidi"/>
                <w:noProof/>
              </w:rPr>
              <w:tab/>
            </w:r>
            <w:r w:rsidR="00773529" w:rsidRPr="00790227">
              <w:rPr>
                <w:rStyle w:val="Lienhypertexte"/>
                <w:rFonts w:cstheme="minorHAnsi"/>
                <w:noProof/>
              </w:rPr>
              <w:t>Auto-évaluation du programme</w:t>
            </w:r>
            <w:r w:rsidR="00773529">
              <w:rPr>
                <w:noProof/>
                <w:webHidden/>
              </w:rPr>
              <w:tab/>
            </w:r>
            <w:r w:rsidR="004B18A1">
              <w:rPr>
                <w:noProof/>
                <w:webHidden/>
              </w:rPr>
              <w:fldChar w:fldCharType="begin"/>
            </w:r>
            <w:r w:rsidR="00773529">
              <w:rPr>
                <w:noProof/>
                <w:webHidden/>
              </w:rPr>
              <w:instrText xml:space="preserve"> PAGEREF _Toc58836405 \h </w:instrText>
            </w:r>
            <w:r w:rsidR="004B18A1">
              <w:rPr>
                <w:noProof/>
                <w:webHidden/>
              </w:rPr>
            </w:r>
            <w:r w:rsidR="004B18A1">
              <w:rPr>
                <w:noProof/>
                <w:webHidden/>
              </w:rPr>
              <w:fldChar w:fldCharType="separate"/>
            </w:r>
            <w:r w:rsidR="00773529">
              <w:rPr>
                <w:noProof/>
                <w:webHidden/>
              </w:rPr>
              <w:t>10</w:t>
            </w:r>
            <w:r w:rsidR="004B18A1">
              <w:rPr>
                <w:noProof/>
                <w:webHidden/>
              </w:rPr>
              <w:fldChar w:fldCharType="end"/>
            </w:r>
          </w:hyperlink>
        </w:p>
        <w:p w14:paraId="0A0140AD" w14:textId="77777777" w:rsidR="00773529" w:rsidRDefault="0000026A" w:rsidP="003068A1">
          <w:pPr>
            <w:pStyle w:val="TM1"/>
            <w:jc w:val="both"/>
            <w:rPr>
              <w:rFonts w:cstheme="minorBidi"/>
              <w:noProof/>
            </w:rPr>
          </w:pPr>
          <w:hyperlink w:anchor="_Toc58836406" w:history="1">
            <w:r w:rsidR="00773529" w:rsidRPr="00790227">
              <w:rPr>
                <w:rStyle w:val="Lienhypertexte"/>
                <w:rFonts w:cstheme="minorHAnsi"/>
                <w:noProof/>
              </w:rPr>
              <w:t>16.</w:t>
            </w:r>
            <w:r w:rsidR="00773529">
              <w:rPr>
                <w:rFonts w:cstheme="minorBidi"/>
                <w:noProof/>
              </w:rPr>
              <w:tab/>
            </w:r>
            <w:r w:rsidR="00773529" w:rsidRPr="00790227">
              <w:rPr>
                <w:rStyle w:val="Lienhypertexte"/>
                <w:rFonts w:cstheme="minorHAnsi"/>
                <w:noProof/>
              </w:rPr>
              <w:t>Difficultés rencontrées et mesures prises</w:t>
            </w:r>
            <w:r w:rsidR="00773529">
              <w:rPr>
                <w:noProof/>
                <w:webHidden/>
              </w:rPr>
              <w:tab/>
            </w:r>
            <w:r w:rsidR="004B18A1">
              <w:rPr>
                <w:noProof/>
                <w:webHidden/>
              </w:rPr>
              <w:fldChar w:fldCharType="begin"/>
            </w:r>
            <w:r w:rsidR="00773529">
              <w:rPr>
                <w:noProof/>
                <w:webHidden/>
              </w:rPr>
              <w:instrText xml:space="preserve"> PAGEREF _Toc58836406 \h </w:instrText>
            </w:r>
            <w:r w:rsidR="004B18A1">
              <w:rPr>
                <w:noProof/>
                <w:webHidden/>
              </w:rPr>
            </w:r>
            <w:r w:rsidR="004B18A1">
              <w:rPr>
                <w:noProof/>
                <w:webHidden/>
              </w:rPr>
              <w:fldChar w:fldCharType="separate"/>
            </w:r>
            <w:r w:rsidR="00773529">
              <w:rPr>
                <w:noProof/>
                <w:webHidden/>
              </w:rPr>
              <w:t>10</w:t>
            </w:r>
            <w:r w:rsidR="004B18A1">
              <w:rPr>
                <w:noProof/>
                <w:webHidden/>
              </w:rPr>
              <w:fldChar w:fldCharType="end"/>
            </w:r>
          </w:hyperlink>
        </w:p>
        <w:p w14:paraId="6D1AE74A" w14:textId="77777777" w:rsidR="00773529" w:rsidRDefault="0000026A" w:rsidP="003068A1">
          <w:pPr>
            <w:pStyle w:val="TM1"/>
            <w:jc w:val="both"/>
            <w:rPr>
              <w:rFonts w:cstheme="minorBidi"/>
              <w:noProof/>
            </w:rPr>
          </w:pPr>
          <w:hyperlink w:anchor="_Toc58836407" w:history="1">
            <w:r w:rsidR="00773529" w:rsidRPr="00790227">
              <w:rPr>
                <w:rStyle w:val="Lienhypertexte"/>
                <w:rFonts w:cstheme="minorHAnsi"/>
                <w:noProof/>
              </w:rPr>
              <w:t>17.</w:t>
            </w:r>
            <w:r w:rsidR="00773529">
              <w:rPr>
                <w:rFonts w:cstheme="minorBidi"/>
                <w:noProof/>
              </w:rPr>
              <w:tab/>
            </w:r>
            <w:r w:rsidR="00773529" w:rsidRPr="00790227">
              <w:rPr>
                <w:rStyle w:val="Lienhypertexte"/>
                <w:rFonts w:cstheme="minorHAnsi"/>
                <w:noProof/>
              </w:rPr>
              <w:t>Défis et leçons apprises dans la mise en œuvre du programme</w:t>
            </w:r>
            <w:r w:rsidR="00773529">
              <w:rPr>
                <w:noProof/>
                <w:webHidden/>
              </w:rPr>
              <w:tab/>
            </w:r>
            <w:r w:rsidR="004B18A1">
              <w:rPr>
                <w:noProof/>
                <w:webHidden/>
              </w:rPr>
              <w:fldChar w:fldCharType="begin"/>
            </w:r>
            <w:r w:rsidR="00773529">
              <w:rPr>
                <w:noProof/>
                <w:webHidden/>
              </w:rPr>
              <w:instrText xml:space="preserve"> PAGEREF _Toc58836407 \h </w:instrText>
            </w:r>
            <w:r w:rsidR="004B18A1">
              <w:rPr>
                <w:noProof/>
                <w:webHidden/>
              </w:rPr>
            </w:r>
            <w:r w:rsidR="004B18A1">
              <w:rPr>
                <w:noProof/>
                <w:webHidden/>
              </w:rPr>
              <w:fldChar w:fldCharType="separate"/>
            </w:r>
            <w:r w:rsidR="00773529">
              <w:rPr>
                <w:noProof/>
                <w:webHidden/>
              </w:rPr>
              <w:t>10</w:t>
            </w:r>
            <w:r w:rsidR="004B18A1">
              <w:rPr>
                <w:noProof/>
                <w:webHidden/>
              </w:rPr>
              <w:fldChar w:fldCharType="end"/>
            </w:r>
          </w:hyperlink>
        </w:p>
        <w:p w14:paraId="3C27F5CC" w14:textId="77777777" w:rsidR="00773529" w:rsidRDefault="0000026A" w:rsidP="003068A1">
          <w:pPr>
            <w:pStyle w:val="TM1"/>
            <w:jc w:val="both"/>
            <w:rPr>
              <w:rFonts w:cstheme="minorBidi"/>
              <w:noProof/>
            </w:rPr>
          </w:pPr>
          <w:hyperlink w:anchor="_Toc58836408" w:history="1">
            <w:r w:rsidR="00773529" w:rsidRPr="00790227">
              <w:rPr>
                <w:rStyle w:val="Lienhypertexte"/>
                <w:rFonts w:cstheme="minorHAnsi"/>
                <w:noProof/>
              </w:rPr>
              <w:t>18.</w:t>
            </w:r>
            <w:r w:rsidR="00773529">
              <w:rPr>
                <w:rFonts w:cstheme="minorBidi"/>
                <w:noProof/>
              </w:rPr>
              <w:tab/>
            </w:r>
            <w:r w:rsidR="00773529" w:rsidRPr="00790227">
              <w:rPr>
                <w:rStyle w:val="Lienhypertexte"/>
                <w:rFonts w:cstheme="minorHAnsi"/>
                <w:noProof/>
              </w:rPr>
              <w:t>Conclusion et recommandations</w:t>
            </w:r>
            <w:r w:rsidR="00773529">
              <w:rPr>
                <w:noProof/>
                <w:webHidden/>
              </w:rPr>
              <w:tab/>
            </w:r>
            <w:r w:rsidR="004B18A1">
              <w:rPr>
                <w:noProof/>
                <w:webHidden/>
              </w:rPr>
              <w:fldChar w:fldCharType="begin"/>
            </w:r>
            <w:r w:rsidR="00773529">
              <w:rPr>
                <w:noProof/>
                <w:webHidden/>
              </w:rPr>
              <w:instrText xml:space="preserve"> PAGEREF _Toc58836408 \h </w:instrText>
            </w:r>
            <w:r w:rsidR="004B18A1">
              <w:rPr>
                <w:noProof/>
                <w:webHidden/>
              </w:rPr>
            </w:r>
            <w:r w:rsidR="004B18A1">
              <w:rPr>
                <w:noProof/>
                <w:webHidden/>
              </w:rPr>
              <w:fldChar w:fldCharType="separate"/>
            </w:r>
            <w:r w:rsidR="00773529">
              <w:rPr>
                <w:noProof/>
                <w:webHidden/>
              </w:rPr>
              <w:t>10</w:t>
            </w:r>
            <w:r w:rsidR="004B18A1">
              <w:rPr>
                <w:noProof/>
                <w:webHidden/>
              </w:rPr>
              <w:fldChar w:fldCharType="end"/>
            </w:r>
          </w:hyperlink>
        </w:p>
        <w:p w14:paraId="640D6CF2" w14:textId="77777777" w:rsidR="00773529" w:rsidRDefault="0000026A" w:rsidP="003068A1">
          <w:pPr>
            <w:pStyle w:val="TM1"/>
            <w:jc w:val="both"/>
            <w:rPr>
              <w:rFonts w:cstheme="minorBidi"/>
              <w:noProof/>
            </w:rPr>
          </w:pPr>
          <w:hyperlink w:anchor="_Toc58836409" w:history="1">
            <w:r w:rsidR="00773529" w:rsidRPr="00790227">
              <w:rPr>
                <w:rStyle w:val="Lienhypertexte"/>
                <w:noProof/>
              </w:rPr>
              <w:t>Annexes - Liste des livrables</w:t>
            </w:r>
            <w:r w:rsidR="00773529">
              <w:rPr>
                <w:noProof/>
                <w:webHidden/>
              </w:rPr>
              <w:tab/>
            </w:r>
            <w:r w:rsidR="004B18A1">
              <w:rPr>
                <w:noProof/>
                <w:webHidden/>
              </w:rPr>
              <w:fldChar w:fldCharType="begin"/>
            </w:r>
            <w:r w:rsidR="00773529">
              <w:rPr>
                <w:noProof/>
                <w:webHidden/>
              </w:rPr>
              <w:instrText xml:space="preserve"> PAGEREF _Toc58836409 \h </w:instrText>
            </w:r>
            <w:r w:rsidR="004B18A1">
              <w:rPr>
                <w:noProof/>
                <w:webHidden/>
              </w:rPr>
            </w:r>
            <w:r w:rsidR="004B18A1">
              <w:rPr>
                <w:noProof/>
                <w:webHidden/>
              </w:rPr>
              <w:fldChar w:fldCharType="separate"/>
            </w:r>
            <w:r w:rsidR="00773529">
              <w:rPr>
                <w:noProof/>
                <w:webHidden/>
              </w:rPr>
              <w:t>10</w:t>
            </w:r>
            <w:r w:rsidR="004B18A1">
              <w:rPr>
                <w:noProof/>
                <w:webHidden/>
              </w:rPr>
              <w:fldChar w:fldCharType="end"/>
            </w:r>
          </w:hyperlink>
        </w:p>
        <w:p w14:paraId="761EC821" w14:textId="6298315A" w:rsidR="00D76B92" w:rsidRDefault="004B18A1" w:rsidP="00D76B92">
          <w:pPr>
            <w:rPr>
              <w:rFonts w:asciiTheme="minorHAnsi" w:hAnsiTheme="minorHAnsi" w:cstheme="minorHAnsi"/>
              <w:b/>
              <w:bCs/>
              <w:sz w:val="22"/>
            </w:rPr>
          </w:pPr>
          <w:r w:rsidRPr="004A0DC5">
            <w:rPr>
              <w:rFonts w:asciiTheme="minorHAnsi" w:hAnsiTheme="minorHAnsi" w:cstheme="minorHAnsi"/>
              <w:b/>
              <w:bCs/>
              <w:sz w:val="22"/>
            </w:rPr>
            <w:lastRenderedPageBreak/>
            <w:fldChar w:fldCharType="end"/>
          </w:r>
        </w:p>
      </w:sdtContent>
    </w:sdt>
    <w:bookmarkStart w:id="0" w:name="_Toc58836380" w:displacedByCustomXml="prev"/>
    <w:p w14:paraId="561B7EAA" w14:textId="460CDA48" w:rsidR="00113B95" w:rsidRPr="00113B95" w:rsidRDefault="00113B95" w:rsidP="00C53635">
      <w:pPr>
        <w:pStyle w:val="Titre1"/>
        <w:numPr>
          <w:ilvl w:val="0"/>
          <w:numId w:val="2"/>
        </w:numPr>
        <w:jc w:val="both"/>
        <w:rPr>
          <w:rFonts w:asciiTheme="minorHAnsi" w:hAnsiTheme="minorHAnsi" w:cstheme="minorHAnsi"/>
          <w:sz w:val="22"/>
        </w:rPr>
      </w:pPr>
      <w:r w:rsidRPr="00113B95">
        <w:rPr>
          <w:rFonts w:asciiTheme="minorHAnsi" w:hAnsiTheme="minorHAnsi" w:cstheme="minorHAnsi"/>
          <w:sz w:val="22"/>
        </w:rPr>
        <w:t>Données clés du programme REDD+</w:t>
      </w:r>
    </w:p>
    <w:tbl>
      <w:tblPr>
        <w:tblStyle w:val="Grilledutableau"/>
        <w:tblW w:w="8764" w:type="dxa"/>
        <w:tblInd w:w="20" w:type="dxa"/>
        <w:tblLook w:val="04A0" w:firstRow="1" w:lastRow="0" w:firstColumn="1" w:lastColumn="0" w:noHBand="0" w:noVBand="1"/>
      </w:tblPr>
      <w:tblGrid>
        <w:gridCol w:w="3910"/>
        <w:gridCol w:w="4854"/>
      </w:tblGrid>
      <w:tr w:rsidR="00113B95" w:rsidRPr="00692712" w14:paraId="083CAFDD" w14:textId="77777777" w:rsidTr="00113B95">
        <w:tc>
          <w:tcPr>
            <w:tcW w:w="5078" w:type="dxa"/>
          </w:tcPr>
          <w:p w14:paraId="77D7346B"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692712">
              <w:rPr>
                <w:rFonts w:asciiTheme="minorHAnsi" w:hAnsiTheme="minorHAnsi" w:cstheme="minorHAnsi"/>
                <w:bCs/>
                <w:color w:val="000000" w:themeColor="text1"/>
                <w:sz w:val="18"/>
                <w:szCs w:val="18"/>
              </w:rPr>
              <w:t>Titre du Programme &amp; Référence</w:t>
            </w:r>
          </w:p>
        </w:tc>
        <w:tc>
          <w:tcPr>
            <w:tcW w:w="3686" w:type="dxa"/>
          </w:tcPr>
          <w:p w14:paraId="1602E5F5"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825DD7">
              <w:rPr>
                <w:rFonts w:asciiTheme="majorHAnsi" w:hAnsiTheme="majorHAnsi" w:cstheme="majorHAnsi"/>
                <w:bCs/>
                <w:color w:val="000000" w:themeColor="text1"/>
                <w:sz w:val="20"/>
                <w:szCs w:val="20"/>
              </w:rPr>
              <w:t xml:space="preserve">Appui aux Peuples Autochtones </w:t>
            </w:r>
          </w:p>
        </w:tc>
      </w:tr>
      <w:tr w:rsidR="00113B95" w:rsidRPr="00692712" w14:paraId="444A9428" w14:textId="77777777" w:rsidTr="00113B95">
        <w:tc>
          <w:tcPr>
            <w:tcW w:w="5078" w:type="dxa"/>
          </w:tcPr>
          <w:p w14:paraId="1B336C2E"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692712">
              <w:rPr>
                <w:rFonts w:asciiTheme="minorHAnsi" w:hAnsiTheme="minorHAnsi" w:cstheme="minorHAnsi"/>
                <w:bCs/>
                <w:color w:val="000000" w:themeColor="text1"/>
                <w:sz w:val="18"/>
                <w:szCs w:val="18"/>
              </w:rPr>
              <w:t xml:space="preserve">Numéro de référence du Programme/MPTF </w:t>
            </w:r>
          </w:p>
        </w:tc>
        <w:tc>
          <w:tcPr>
            <w:tcW w:w="3686" w:type="dxa"/>
          </w:tcPr>
          <w:p w14:paraId="1EC9F1B6"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p>
        </w:tc>
      </w:tr>
      <w:tr w:rsidR="00113B95" w:rsidRPr="00692712" w14:paraId="4905516B" w14:textId="77777777" w:rsidTr="00113B95">
        <w:tc>
          <w:tcPr>
            <w:tcW w:w="5078" w:type="dxa"/>
          </w:tcPr>
          <w:p w14:paraId="7C228F7B"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692712">
              <w:rPr>
                <w:rFonts w:asciiTheme="minorHAnsi" w:hAnsiTheme="minorHAnsi" w:cstheme="minorHAnsi"/>
                <w:bCs/>
                <w:color w:val="000000" w:themeColor="text1"/>
                <w:sz w:val="18"/>
                <w:szCs w:val="18"/>
              </w:rPr>
              <w:t>Localité, Secteur/Thème(s) du Programme</w:t>
            </w:r>
          </w:p>
        </w:tc>
        <w:tc>
          <w:tcPr>
            <w:tcW w:w="3686" w:type="dxa"/>
          </w:tcPr>
          <w:p w14:paraId="54E7506D"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825DD7">
              <w:rPr>
                <w:rFonts w:asciiTheme="majorHAnsi" w:hAnsiTheme="majorHAnsi" w:cstheme="majorHAnsi"/>
                <w:bCs/>
                <w:color w:val="000000" w:themeColor="text1"/>
                <w:sz w:val="20"/>
                <w:szCs w:val="20"/>
              </w:rPr>
              <w:t>Localité : Toutes zones de présence des Peuples avec un accent sur les territoires disposant d’un projet PIREDD.</w:t>
            </w:r>
          </w:p>
        </w:tc>
      </w:tr>
      <w:tr w:rsidR="00113B95" w:rsidRPr="00692712" w14:paraId="7DB22986" w14:textId="77777777" w:rsidTr="00113B95">
        <w:tc>
          <w:tcPr>
            <w:tcW w:w="5078" w:type="dxa"/>
          </w:tcPr>
          <w:p w14:paraId="6C115E52"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692712">
              <w:rPr>
                <w:rFonts w:asciiTheme="minorHAnsi" w:hAnsiTheme="minorHAnsi" w:cstheme="minorHAnsi"/>
                <w:bCs/>
                <w:color w:val="000000" w:themeColor="text1"/>
                <w:sz w:val="18"/>
                <w:szCs w:val="18"/>
              </w:rPr>
              <w:t>Partenaires de mise en œuvre</w:t>
            </w:r>
          </w:p>
        </w:tc>
        <w:tc>
          <w:tcPr>
            <w:tcW w:w="3686" w:type="dxa"/>
          </w:tcPr>
          <w:p w14:paraId="715C5191"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825DD7">
              <w:rPr>
                <w:rFonts w:asciiTheme="majorHAnsi" w:hAnsiTheme="majorHAnsi" w:cstheme="majorHAnsi"/>
                <w:bCs/>
                <w:color w:val="000000" w:themeColor="text1"/>
                <w:sz w:val="20"/>
                <w:szCs w:val="20"/>
              </w:rPr>
              <w:t>Caritas Congo Asbl</w:t>
            </w:r>
          </w:p>
        </w:tc>
      </w:tr>
      <w:tr w:rsidR="00113B95" w:rsidRPr="00692712" w14:paraId="1B1AF938" w14:textId="77777777" w:rsidTr="00113B95">
        <w:tc>
          <w:tcPr>
            <w:tcW w:w="5078" w:type="dxa"/>
          </w:tcPr>
          <w:p w14:paraId="36EFF1A4"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692712">
              <w:rPr>
                <w:rFonts w:asciiTheme="minorHAnsi" w:hAnsiTheme="minorHAnsi" w:cstheme="minorHAnsi"/>
                <w:bCs/>
                <w:color w:val="000000" w:themeColor="text1"/>
                <w:sz w:val="18"/>
                <w:szCs w:val="18"/>
              </w:rPr>
              <w:t>Organisations participantes</w:t>
            </w:r>
          </w:p>
        </w:tc>
        <w:tc>
          <w:tcPr>
            <w:tcW w:w="3686" w:type="dxa"/>
          </w:tcPr>
          <w:p w14:paraId="2E15F313"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825DD7">
              <w:rPr>
                <w:rFonts w:asciiTheme="majorHAnsi" w:hAnsiTheme="majorHAnsi" w:cstheme="majorHAnsi"/>
                <w:bCs/>
                <w:color w:val="000000" w:themeColor="text1"/>
                <w:sz w:val="20"/>
                <w:szCs w:val="20"/>
              </w:rPr>
              <w:t>Banque Mondiale</w:t>
            </w:r>
          </w:p>
        </w:tc>
      </w:tr>
      <w:tr w:rsidR="00113B95" w:rsidRPr="00692712" w14:paraId="344AFEA5" w14:textId="77777777" w:rsidTr="00113B95">
        <w:tc>
          <w:tcPr>
            <w:tcW w:w="5078" w:type="dxa"/>
          </w:tcPr>
          <w:p w14:paraId="74D7A099"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692712">
              <w:rPr>
                <w:rFonts w:asciiTheme="minorHAnsi" w:hAnsiTheme="minorHAnsi" w:cstheme="minorHAnsi"/>
                <w:bCs/>
                <w:color w:val="000000" w:themeColor="text1"/>
                <w:sz w:val="18"/>
                <w:szCs w:val="18"/>
              </w:rPr>
              <w:t>Budget du Programme (USD)</w:t>
            </w:r>
          </w:p>
        </w:tc>
        <w:tc>
          <w:tcPr>
            <w:tcW w:w="3686" w:type="dxa"/>
          </w:tcPr>
          <w:p w14:paraId="0F3903D2" w14:textId="77777777" w:rsidR="00113B95" w:rsidRPr="00825DD7" w:rsidRDefault="00113B95" w:rsidP="00C53635">
            <w:pPr>
              <w:pStyle w:val="Paragraphedeliste"/>
              <w:numPr>
                <w:ilvl w:val="0"/>
                <w:numId w:val="4"/>
              </w:numPr>
              <w:spacing w:line="240" w:lineRule="auto"/>
              <w:rPr>
                <w:rFonts w:asciiTheme="majorHAnsi" w:hAnsiTheme="majorHAnsi" w:cstheme="majorHAnsi"/>
                <w:bCs/>
                <w:color w:val="000000" w:themeColor="text1"/>
                <w:sz w:val="20"/>
                <w:szCs w:val="20"/>
              </w:rPr>
            </w:pPr>
            <w:r w:rsidRPr="00825DD7">
              <w:rPr>
                <w:rFonts w:asciiTheme="majorHAnsi" w:hAnsiTheme="majorHAnsi" w:cstheme="majorHAnsi"/>
                <w:bCs/>
                <w:color w:val="000000" w:themeColor="text1"/>
                <w:sz w:val="20"/>
                <w:szCs w:val="20"/>
              </w:rPr>
              <w:t>Contribution du Fond : 2 M USD</w:t>
            </w:r>
          </w:p>
          <w:p w14:paraId="19545B0B" w14:textId="77777777" w:rsidR="00113B95" w:rsidRPr="00825DD7" w:rsidRDefault="00113B95" w:rsidP="00C53635">
            <w:pPr>
              <w:pStyle w:val="Paragraphedeliste"/>
              <w:numPr>
                <w:ilvl w:val="0"/>
                <w:numId w:val="4"/>
              </w:numPr>
              <w:spacing w:line="240" w:lineRule="auto"/>
              <w:rPr>
                <w:rFonts w:asciiTheme="majorHAnsi" w:hAnsiTheme="majorHAnsi" w:cstheme="majorHAnsi"/>
                <w:bCs/>
                <w:color w:val="000000" w:themeColor="text1"/>
                <w:sz w:val="20"/>
                <w:szCs w:val="20"/>
              </w:rPr>
            </w:pPr>
            <w:r w:rsidRPr="00825DD7">
              <w:rPr>
                <w:rFonts w:asciiTheme="majorHAnsi" w:hAnsiTheme="majorHAnsi" w:cstheme="majorHAnsi"/>
                <w:bCs/>
                <w:color w:val="000000" w:themeColor="text1"/>
                <w:sz w:val="20"/>
                <w:szCs w:val="20"/>
              </w:rPr>
              <w:t>Contribution de(s) agence(s): 6 M USD</w:t>
            </w:r>
          </w:p>
          <w:p w14:paraId="543580F9" w14:textId="77777777" w:rsidR="00113B95" w:rsidRPr="00825DD7" w:rsidRDefault="00113B95" w:rsidP="003068A1">
            <w:pPr>
              <w:pStyle w:val="Paragraphedeliste"/>
              <w:spacing w:line="240" w:lineRule="auto"/>
              <w:ind w:left="0"/>
              <w:rPr>
                <w:rFonts w:asciiTheme="majorHAnsi" w:hAnsiTheme="majorHAnsi" w:cstheme="majorHAnsi"/>
                <w:bCs/>
                <w:color w:val="000000" w:themeColor="text1"/>
                <w:sz w:val="20"/>
                <w:szCs w:val="20"/>
              </w:rPr>
            </w:pPr>
            <w:r w:rsidRPr="00825DD7">
              <w:rPr>
                <w:rFonts w:asciiTheme="majorHAnsi" w:hAnsiTheme="majorHAnsi" w:cstheme="majorHAnsi"/>
                <w:bCs/>
                <w:color w:val="000000" w:themeColor="text1"/>
                <w:sz w:val="20"/>
                <w:szCs w:val="20"/>
              </w:rPr>
              <w:t>le cas échéant, par agence</w:t>
            </w:r>
          </w:p>
          <w:p w14:paraId="23A1B157" w14:textId="77777777" w:rsidR="00113B95" w:rsidRPr="00825DD7" w:rsidRDefault="00113B95" w:rsidP="00C53635">
            <w:pPr>
              <w:pStyle w:val="Paragraphedeliste"/>
              <w:numPr>
                <w:ilvl w:val="0"/>
                <w:numId w:val="5"/>
              </w:numPr>
              <w:spacing w:line="240" w:lineRule="auto"/>
              <w:rPr>
                <w:rFonts w:asciiTheme="majorHAnsi" w:hAnsiTheme="majorHAnsi" w:cstheme="majorHAnsi"/>
                <w:bCs/>
                <w:color w:val="000000" w:themeColor="text1"/>
                <w:sz w:val="20"/>
                <w:szCs w:val="20"/>
              </w:rPr>
            </w:pPr>
            <w:r w:rsidRPr="00825DD7">
              <w:rPr>
                <w:rFonts w:asciiTheme="majorHAnsi" w:hAnsiTheme="majorHAnsi" w:cstheme="majorHAnsi"/>
                <w:bCs/>
                <w:color w:val="000000" w:themeColor="text1"/>
                <w:sz w:val="20"/>
                <w:szCs w:val="20"/>
              </w:rPr>
              <w:t>Contribution du Gouvernement :</w:t>
            </w:r>
          </w:p>
          <w:p w14:paraId="0D1D2B21" w14:textId="77777777" w:rsidR="00113B95" w:rsidRPr="00825DD7" w:rsidRDefault="00113B95" w:rsidP="003068A1">
            <w:pPr>
              <w:pStyle w:val="Paragraphedeliste"/>
              <w:spacing w:line="240" w:lineRule="auto"/>
              <w:ind w:left="0"/>
              <w:rPr>
                <w:rFonts w:asciiTheme="majorHAnsi" w:hAnsiTheme="majorHAnsi" w:cstheme="majorHAnsi"/>
                <w:bCs/>
                <w:color w:val="000000" w:themeColor="text1"/>
                <w:sz w:val="20"/>
                <w:szCs w:val="20"/>
              </w:rPr>
            </w:pPr>
            <w:r w:rsidRPr="00825DD7">
              <w:rPr>
                <w:rFonts w:asciiTheme="majorHAnsi" w:hAnsiTheme="majorHAnsi" w:cstheme="majorHAnsi"/>
                <w:bCs/>
                <w:color w:val="000000" w:themeColor="text1"/>
                <w:sz w:val="20"/>
                <w:szCs w:val="20"/>
              </w:rPr>
              <w:t>(le cas échéant)</w:t>
            </w:r>
          </w:p>
          <w:p w14:paraId="330C4045" w14:textId="77777777" w:rsidR="00113B95" w:rsidRPr="00825DD7" w:rsidRDefault="00113B95" w:rsidP="00C53635">
            <w:pPr>
              <w:pStyle w:val="Paragraphedeliste"/>
              <w:numPr>
                <w:ilvl w:val="0"/>
                <w:numId w:val="4"/>
              </w:numPr>
              <w:spacing w:line="240" w:lineRule="auto"/>
              <w:ind w:left="0" w:hanging="222"/>
              <w:rPr>
                <w:rFonts w:asciiTheme="majorHAnsi" w:hAnsiTheme="majorHAnsi" w:cstheme="majorHAnsi"/>
                <w:bCs/>
                <w:color w:val="000000" w:themeColor="text1"/>
                <w:sz w:val="20"/>
                <w:szCs w:val="20"/>
              </w:rPr>
            </w:pPr>
            <w:r w:rsidRPr="00825DD7">
              <w:rPr>
                <w:rFonts w:asciiTheme="majorHAnsi" w:hAnsiTheme="majorHAnsi" w:cstheme="majorHAnsi"/>
                <w:bCs/>
                <w:color w:val="000000" w:themeColor="text1"/>
                <w:sz w:val="20"/>
                <w:szCs w:val="20"/>
              </w:rPr>
              <w:t>Autres Contributions [donateur(s)]:</w:t>
            </w:r>
          </w:p>
          <w:p w14:paraId="780A6224" w14:textId="77777777" w:rsidR="00113B95" w:rsidRPr="00825DD7" w:rsidRDefault="00113B95" w:rsidP="00C53635">
            <w:pPr>
              <w:pStyle w:val="Paragraphedeliste"/>
              <w:numPr>
                <w:ilvl w:val="0"/>
                <w:numId w:val="4"/>
              </w:numPr>
              <w:spacing w:line="240" w:lineRule="auto"/>
              <w:ind w:left="0" w:hanging="222"/>
              <w:rPr>
                <w:rFonts w:asciiTheme="majorHAnsi" w:hAnsiTheme="majorHAnsi" w:cstheme="majorHAnsi"/>
                <w:bCs/>
                <w:color w:val="000000" w:themeColor="text1"/>
                <w:sz w:val="20"/>
                <w:szCs w:val="20"/>
              </w:rPr>
            </w:pPr>
            <w:r w:rsidRPr="00825DD7">
              <w:rPr>
                <w:rFonts w:asciiTheme="majorHAnsi" w:hAnsiTheme="majorHAnsi" w:cstheme="majorHAnsi"/>
                <w:bCs/>
                <w:color w:val="000000" w:themeColor="text1"/>
                <w:sz w:val="20"/>
                <w:szCs w:val="20"/>
              </w:rPr>
              <w:t>(le cas échéant)</w:t>
            </w:r>
          </w:p>
          <w:p w14:paraId="4163FF6E"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825DD7">
              <w:rPr>
                <w:rFonts w:asciiTheme="majorHAnsi" w:hAnsiTheme="majorHAnsi" w:cstheme="majorHAnsi"/>
                <w:bCs/>
                <w:color w:val="000000" w:themeColor="text1"/>
                <w:sz w:val="20"/>
                <w:szCs w:val="20"/>
              </w:rPr>
              <w:t>TOTAL: 8 MUSD</w:t>
            </w:r>
          </w:p>
        </w:tc>
      </w:tr>
      <w:tr w:rsidR="00113B95" w:rsidRPr="00692712" w14:paraId="38C587FE" w14:textId="77777777" w:rsidTr="00113B95">
        <w:trPr>
          <w:trHeight w:val="253"/>
        </w:trPr>
        <w:tc>
          <w:tcPr>
            <w:tcW w:w="5078" w:type="dxa"/>
          </w:tcPr>
          <w:p w14:paraId="3C17D80F"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692712">
              <w:rPr>
                <w:rFonts w:asciiTheme="minorHAnsi" w:hAnsiTheme="minorHAnsi" w:cstheme="minorHAnsi"/>
                <w:bCs/>
                <w:color w:val="000000" w:themeColor="text1"/>
                <w:sz w:val="18"/>
                <w:szCs w:val="18"/>
              </w:rPr>
              <w:t>Durée totale programme (mois):</w:t>
            </w:r>
          </w:p>
        </w:tc>
        <w:tc>
          <w:tcPr>
            <w:tcW w:w="3686" w:type="dxa"/>
          </w:tcPr>
          <w:p w14:paraId="79C8824D" w14:textId="77777777" w:rsidR="00113B95" w:rsidRPr="00825DD7" w:rsidRDefault="00113B95" w:rsidP="003068A1">
            <w:pPr>
              <w:spacing w:line="240" w:lineRule="auto"/>
              <w:ind w:left="0" w:firstLine="0"/>
              <w:rPr>
                <w:rFonts w:asciiTheme="majorHAnsi" w:hAnsiTheme="majorHAnsi" w:cstheme="majorHAnsi"/>
                <w:bCs/>
                <w:color w:val="000000" w:themeColor="text1"/>
                <w:sz w:val="20"/>
                <w:szCs w:val="20"/>
              </w:rPr>
            </w:pPr>
            <w:r w:rsidRPr="00825DD7">
              <w:rPr>
                <w:rFonts w:asciiTheme="majorHAnsi" w:hAnsiTheme="majorHAnsi" w:cstheme="majorHAnsi"/>
                <w:bCs/>
                <w:color w:val="000000" w:themeColor="text1"/>
                <w:sz w:val="20"/>
                <w:szCs w:val="20"/>
              </w:rPr>
              <w:t>Durée totale (mois): 60</w:t>
            </w:r>
          </w:p>
          <w:p w14:paraId="1C3BAF6C"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p>
        </w:tc>
      </w:tr>
      <w:tr w:rsidR="00113B95" w:rsidRPr="00692712" w14:paraId="67BD29A1" w14:textId="77777777" w:rsidTr="00113B95">
        <w:trPr>
          <w:trHeight w:val="253"/>
        </w:trPr>
        <w:tc>
          <w:tcPr>
            <w:tcW w:w="5078" w:type="dxa"/>
          </w:tcPr>
          <w:p w14:paraId="0CFEF93D"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692712">
              <w:rPr>
                <w:rFonts w:asciiTheme="minorHAnsi" w:hAnsiTheme="minorHAnsi" w:cstheme="minorHAnsi"/>
                <w:bCs/>
                <w:color w:val="000000" w:themeColor="text1"/>
                <w:sz w:val="18"/>
                <w:szCs w:val="18"/>
              </w:rPr>
              <w:t>Date d’approbation du programme en COPIL FONAREDD (dd.mm.yyyy):</w:t>
            </w:r>
          </w:p>
        </w:tc>
        <w:tc>
          <w:tcPr>
            <w:tcW w:w="3686" w:type="dxa"/>
          </w:tcPr>
          <w:p w14:paraId="2CAC4418"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p>
        </w:tc>
      </w:tr>
      <w:tr w:rsidR="00113B95" w:rsidRPr="00692712" w14:paraId="26148CB5" w14:textId="77777777" w:rsidTr="00113B95">
        <w:trPr>
          <w:trHeight w:val="253"/>
        </w:trPr>
        <w:tc>
          <w:tcPr>
            <w:tcW w:w="5078" w:type="dxa"/>
          </w:tcPr>
          <w:p w14:paraId="5EF2E851"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692712">
              <w:rPr>
                <w:rFonts w:asciiTheme="minorHAnsi" w:hAnsiTheme="minorHAnsi" w:cstheme="minorHAnsi"/>
                <w:bCs/>
                <w:color w:val="000000" w:themeColor="text1"/>
                <w:sz w:val="18"/>
                <w:szCs w:val="18"/>
              </w:rPr>
              <w:t>Date de transfert de fonds par MPTF (dd.mm.yyyy):</w:t>
            </w:r>
          </w:p>
        </w:tc>
        <w:tc>
          <w:tcPr>
            <w:tcW w:w="3686" w:type="dxa"/>
          </w:tcPr>
          <w:p w14:paraId="27C75BAC"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825DD7">
              <w:rPr>
                <w:rFonts w:asciiTheme="majorHAnsi" w:hAnsiTheme="majorHAnsi" w:cstheme="majorHAnsi"/>
                <w:bCs/>
                <w:color w:val="000000" w:themeColor="text1"/>
                <w:sz w:val="20"/>
                <w:szCs w:val="20"/>
              </w:rPr>
              <w:t>4 Juillet 2017</w:t>
            </w:r>
          </w:p>
        </w:tc>
      </w:tr>
      <w:tr w:rsidR="00113B95" w:rsidRPr="00692712" w14:paraId="2F3DC29F" w14:textId="77777777" w:rsidTr="00113B95">
        <w:tc>
          <w:tcPr>
            <w:tcW w:w="5078" w:type="dxa"/>
          </w:tcPr>
          <w:p w14:paraId="7D66D092"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692712">
              <w:rPr>
                <w:rFonts w:asciiTheme="minorHAnsi" w:hAnsiTheme="minorHAnsi" w:cstheme="minorHAnsi"/>
                <w:bCs/>
                <w:color w:val="000000" w:themeColor="text1"/>
                <w:sz w:val="18"/>
                <w:szCs w:val="18"/>
              </w:rPr>
              <w:t xml:space="preserve">Date de lancement officiel/Démarrage effectif (dd.mm.yyyy): </w:t>
            </w:r>
          </w:p>
        </w:tc>
        <w:tc>
          <w:tcPr>
            <w:tcW w:w="3686" w:type="dxa"/>
          </w:tcPr>
          <w:p w14:paraId="6C5C628E"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p>
        </w:tc>
      </w:tr>
      <w:tr w:rsidR="00113B95" w:rsidRPr="00692712" w14:paraId="3E8A8A3C" w14:textId="77777777" w:rsidTr="00113B95">
        <w:trPr>
          <w:trHeight w:val="281"/>
        </w:trPr>
        <w:tc>
          <w:tcPr>
            <w:tcW w:w="5078" w:type="dxa"/>
          </w:tcPr>
          <w:p w14:paraId="6F6009ED"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692712">
              <w:rPr>
                <w:rFonts w:asciiTheme="minorHAnsi" w:hAnsiTheme="minorHAnsi" w:cstheme="minorHAnsi"/>
                <w:bCs/>
                <w:color w:val="000000" w:themeColor="text1"/>
                <w:sz w:val="18"/>
                <w:szCs w:val="18"/>
              </w:rPr>
              <w:t xml:space="preserve">Date de clôture originale (dd.mm.yyyy)  </w:t>
            </w:r>
          </w:p>
        </w:tc>
        <w:tc>
          <w:tcPr>
            <w:tcW w:w="3686" w:type="dxa"/>
          </w:tcPr>
          <w:p w14:paraId="5269C3D4"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825DD7">
              <w:rPr>
                <w:rFonts w:asciiTheme="majorHAnsi" w:hAnsiTheme="majorHAnsi" w:cstheme="majorHAnsi"/>
                <w:bCs/>
                <w:color w:val="000000" w:themeColor="text1"/>
                <w:sz w:val="20"/>
                <w:szCs w:val="20"/>
              </w:rPr>
              <w:t>31/ 07/ 2021</w:t>
            </w:r>
          </w:p>
        </w:tc>
      </w:tr>
      <w:tr w:rsidR="00113B95" w:rsidRPr="00692712" w14:paraId="238AD808" w14:textId="77777777" w:rsidTr="00113B95">
        <w:tc>
          <w:tcPr>
            <w:tcW w:w="5078" w:type="dxa"/>
          </w:tcPr>
          <w:p w14:paraId="63E6010D"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692712">
              <w:rPr>
                <w:rFonts w:asciiTheme="minorHAnsi" w:hAnsiTheme="minorHAnsi" w:cstheme="minorHAnsi"/>
                <w:bCs/>
                <w:color w:val="000000" w:themeColor="text1"/>
                <w:sz w:val="18"/>
                <w:szCs w:val="18"/>
              </w:rPr>
              <w:t>Date de clôture actuelle (dd.mm.yyyy)</w:t>
            </w:r>
          </w:p>
        </w:tc>
        <w:tc>
          <w:tcPr>
            <w:tcW w:w="3686" w:type="dxa"/>
          </w:tcPr>
          <w:p w14:paraId="09C34716"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825DD7">
              <w:rPr>
                <w:rFonts w:asciiTheme="majorHAnsi" w:hAnsiTheme="majorHAnsi" w:cstheme="majorHAnsi"/>
                <w:bCs/>
                <w:color w:val="000000" w:themeColor="text1"/>
                <w:sz w:val="20"/>
                <w:szCs w:val="20"/>
              </w:rPr>
              <w:t>31/07/2022</w:t>
            </w:r>
          </w:p>
        </w:tc>
      </w:tr>
      <w:tr w:rsidR="00113B95" w:rsidRPr="00692712" w14:paraId="4BEDA4A5" w14:textId="77777777" w:rsidTr="00113B95">
        <w:tc>
          <w:tcPr>
            <w:tcW w:w="5078" w:type="dxa"/>
          </w:tcPr>
          <w:p w14:paraId="208E77DC"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692712">
              <w:rPr>
                <w:rFonts w:asciiTheme="minorHAnsi" w:hAnsiTheme="minorHAnsi" w:cstheme="minorHAnsi"/>
                <w:bCs/>
                <w:color w:val="000000" w:themeColor="text1"/>
                <w:sz w:val="18"/>
                <w:szCs w:val="18"/>
              </w:rPr>
              <w:t>Décaissements au 31/12/20</w:t>
            </w:r>
            <w:r>
              <w:rPr>
                <w:rFonts w:asciiTheme="minorHAnsi" w:hAnsiTheme="minorHAnsi" w:cstheme="minorHAnsi"/>
                <w:bCs/>
                <w:color w:val="000000" w:themeColor="text1"/>
                <w:sz w:val="18"/>
                <w:szCs w:val="18"/>
              </w:rPr>
              <w:t>_ (ou au 30/06/20_</w:t>
            </w:r>
          </w:p>
        </w:tc>
        <w:tc>
          <w:tcPr>
            <w:tcW w:w="3686" w:type="dxa"/>
          </w:tcPr>
          <w:p w14:paraId="1498FB4E"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825DD7">
              <w:rPr>
                <w:rFonts w:asciiTheme="majorHAnsi" w:hAnsiTheme="majorHAnsi" w:cstheme="majorHAnsi"/>
                <w:bCs/>
                <w:color w:val="000000" w:themeColor="text1"/>
                <w:sz w:val="20"/>
                <w:szCs w:val="20"/>
              </w:rPr>
              <w:t>70 096,96</w:t>
            </w:r>
          </w:p>
        </w:tc>
      </w:tr>
      <w:tr w:rsidR="00113B95" w:rsidRPr="00692712" w14:paraId="3EE629FF" w14:textId="77777777" w:rsidTr="00113B95">
        <w:tc>
          <w:tcPr>
            <w:tcW w:w="5078" w:type="dxa"/>
          </w:tcPr>
          <w:p w14:paraId="76D22874"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692712">
              <w:rPr>
                <w:rFonts w:asciiTheme="minorHAnsi" w:hAnsiTheme="minorHAnsi" w:cstheme="minorHAnsi"/>
                <w:bCs/>
                <w:color w:val="000000" w:themeColor="text1"/>
                <w:sz w:val="18"/>
                <w:szCs w:val="18"/>
              </w:rPr>
              <w:t>Dépenses globales (USD) au 31/12/20</w:t>
            </w:r>
            <w:r>
              <w:rPr>
                <w:rFonts w:asciiTheme="minorHAnsi" w:hAnsiTheme="minorHAnsi" w:cstheme="minorHAnsi"/>
                <w:bCs/>
                <w:color w:val="000000" w:themeColor="text1"/>
                <w:sz w:val="18"/>
                <w:szCs w:val="18"/>
              </w:rPr>
              <w:t>_ (ou au 30/06/20_)</w:t>
            </w:r>
          </w:p>
        </w:tc>
        <w:tc>
          <w:tcPr>
            <w:tcW w:w="3686" w:type="dxa"/>
          </w:tcPr>
          <w:p w14:paraId="7766D429"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825DD7">
              <w:rPr>
                <w:rFonts w:asciiTheme="majorHAnsi" w:hAnsiTheme="majorHAnsi" w:cstheme="majorHAnsi"/>
                <w:bCs/>
                <w:color w:val="000000" w:themeColor="text1"/>
                <w:sz w:val="20"/>
                <w:szCs w:val="20"/>
              </w:rPr>
              <w:t>588 428,56</w:t>
            </w:r>
          </w:p>
        </w:tc>
      </w:tr>
      <w:tr w:rsidR="00113B95" w:rsidRPr="00692712" w14:paraId="023CBD6B" w14:textId="77777777" w:rsidTr="00113B95">
        <w:tc>
          <w:tcPr>
            <w:tcW w:w="5078" w:type="dxa"/>
          </w:tcPr>
          <w:p w14:paraId="1EE5F447"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692712">
              <w:rPr>
                <w:rFonts w:asciiTheme="minorHAnsi" w:hAnsiTheme="minorHAnsi" w:cstheme="minorHAnsi"/>
                <w:bCs/>
                <w:color w:val="000000" w:themeColor="text1"/>
                <w:sz w:val="18"/>
                <w:szCs w:val="18"/>
              </w:rPr>
              <w:t>Taux de consommation de la 1</w:t>
            </w:r>
            <w:r w:rsidRPr="00692712">
              <w:rPr>
                <w:rFonts w:asciiTheme="minorHAnsi" w:hAnsiTheme="minorHAnsi" w:cstheme="minorHAnsi"/>
                <w:bCs/>
                <w:color w:val="000000" w:themeColor="text1"/>
                <w:sz w:val="18"/>
                <w:szCs w:val="18"/>
                <w:vertAlign w:val="superscript"/>
              </w:rPr>
              <w:t>ère</w:t>
            </w:r>
            <w:r w:rsidRPr="00692712">
              <w:rPr>
                <w:rFonts w:asciiTheme="minorHAnsi" w:hAnsiTheme="minorHAnsi" w:cstheme="minorHAnsi"/>
                <w:bCs/>
                <w:color w:val="000000" w:themeColor="text1"/>
                <w:sz w:val="18"/>
                <w:szCs w:val="18"/>
              </w:rPr>
              <w:t xml:space="preserve"> tranche</w:t>
            </w:r>
          </w:p>
        </w:tc>
        <w:tc>
          <w:tcPr>
            <w:tcW w:w="3686" w:type="dxa"/>
          </w:tcPr>
          <w:p w14:paraId="76D91D0F"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825DD7">
              <w:rPr>
                <w:rFonts w:asciiTheme="majorHAnsi" w:hAnsiTheme="majorHAnsi" w:cstheme="majorHAnsi"/>
                <w:bCs/>
                <w:color w:val="000000" w:themeColor="text1"/>
                <w:sz w:val="20"/>
                <w:szCs w:val="20"/>
              </w:rPr>
              <w:t>58,84%</w:t>
            </w:r>
          </w:p>
        </w:tc>
      </w:tr>
      <w:tr w:rsidR="00113B95" w:rsidRPr="00692712" w14:paraId="1354216B" w14:textId="77777777" w:rsidTr="00113B95">
        <w:tc>
          <w:tcPr>
            <w:tcW w:w="5078" w:type="dxa"/>
          </w:tcPr>
          <w:p w14:paraId="6F3B53D0"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692712">
              <w:rPr>
                <w:rFonts w:asciiTheme="minorHAnsi" w:hAnsiTheme="minorHAnsi" w:cstheme="minorHAnsi"/>
                <w:bCs/>
                <w:color w:val="000000" w:themeColor="text1"/>
                <w:sz w:val="18"/>
                <w:szCs w:val="18"/>
              </w:rPr>
              <w:t xml:space="preserve">Date d’évaluation à mi-parcours </w:t>
            </w:r>
            <w:r>
              <w:rPr>
                <w:rFonts w:asciiTheme="minorHAnsi" w:hAnsiTheme="minorHAnsi" w:cstheme="minorHAnsi"/>
                <w:bCs/>
                <w:color w:val="000000" w:themeColor="text1"/>
                <w:sz w:val="18"/>
                <w:szCs w:val="18"/>
              </w:rPr>
              <w:t>(</w:t>
            </w:r>
            <w:r w:rsidRPr="00692712">
              <w:rPr>
                <w:rFonts w:asciiTheme="minorHAnsi" w:hAnsiTheme="minorHAnsi" w:cstheme="minorHAnsi"/>
                <w:bCs/>
                <w:color w:val="000000" w:themeColor="text1"/>
                <w:sz w:val="18"/>
                <w:szCs w:val="18"/>
              </w:rPr>
              <w:t>le cas échéant</w:t>
            </w:r>
            <w:r>
              <w:rPr>
                <w:rFonts w:asciiTheme="minorHAnsi" w:hAnsiTheme="minorHAnsi" w:cstheme="minorHAnsi"/>
                <w:bCs/>
                <w:color w:val="000000" w:themeColor="text1"/>
                <w:sz w:val="18"/>
                <w:szCs w:val="18"/>
              </w:rPr>
              <w:t>)</w:t>
            </w:r>
          </w:p>
        </w:tc>
        <w:tc>
          <w:tcPr>
            <w:tcW w:w="3686" w:type="dxa"/>
          </w:tcPr>
          <w:p w14:paraId="520B3745"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825DD7">
              <w:rPr>
                <w:rFonts w:asciiTheme="majorHAnsi" w:hAnsiTheme="majorHAnsi" w:cstheme="majorHAnsi"/>
                <w:bCs/>
                <w:color w:val="000000" w:themeColor="text1"/>
                <w:sz w:val="20"/>
                <w:szCs w:val="20"/>
              </w:rPr>
              <w:t>Du 15 octobre au 08 novembre 2019</w:t>
            </w:r>
          </w:p>
        </w:tc>
      </w:tr>
      <w:tr w:rsidR="00113B95" w:rsidRPr="00692712" w14:paraId="6393D581" w14:textId="77777777" w:rsidTr="00113B95">
        <w:tc>
          <w:tcPr>
            <w:tcW w:w="5078" w:type="dxa"/>
          </w:tcPr>
          <w:p w14:paraId="1D92C710"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r w:rsidRPr="00692712">
              <w:rPr>
                <w:rFonts w:asciiTheme="minorHAnsi" w:hAnsiTheme="minorHAnsi" w:cstheme="minorHAnsi"/>
                <w:bCs/>
                <w:color w:val="000000" w:themeColor="text1"/>
                <w:sz w:val="18"/>
                <w:szCs w:val="18"/>
              </w:rPr>
              <w:t>Contact</w:t>
            </w:r>
            <w:r>
              <w:rPr>
                <w:rFonts w:asciiTheme="minorHAnsi" w:hAnsiTheme="minorHAnsi" w:cstheme="minorHAnsi"/>
                <w:bCs/>
                <w:color w:val="000000" w:themeColor="text1"/>
                <w:sz w:val="18"/>
                <w:szCs w:val="18"/>
              </w:rPr>
              <w:t>s</w:t>
            </w:r>
            <w:r w:rsidRPr="00692712">
              <w:rPr>
                <w:rFonts w:asciiTheme="minorHAnsi" w:hAnsiTheme="minorHAnsi" w:cstheme="minorHAnsi"/>
                <w:bCs/>
                <w:color w:val="000000" w:themeColor="text1"/>
                <w:sz w:val="18"/>
                <w:szCs w:val="18"/>
              </w:rPr>
              <w:t xml:space="preserve"> (Nom, titre, organisation participante et adresse mail</w:t>
            </w:r>
            <w:r>
              <w:rPr>
                <w:rFonts w:asciiTheme="minorHAnsi" w:hAnsiTheme="minorHAnsi" w:cstheme="minorHAnsi"/>
                <w:bCs/>
                <w:color w:val="000000" w:themeColor="text1"/>
                <w:sz w:val="18"/>
                <w:szCs w:val="18"/>
              </w:rPr>
              <w:t>)</w:t>
            </w:r>
            <w:r w:rsidRPr="00692712">
              <w:rPr>
                <w:rFonts w:asciiTheme="minorHAnsi" w:hAnsiTheme="minorHAnsi" w:cstheme="minorHAnsi"/>
                <w:bCs/>
                <w:color w:val="000000" w:themeColor="text1"/>
                <w:sz w:val="18"/>
                <w:szCs w:val="18"/>
              </w:rPr>
              <w:t> :</w:t>
            </w:r>
          </w:p>
        </w:tc>
        <w:tc>
          <w:tcPr>
            <w:tcW w:w="3686" w:type="dxa"/>
          </w:tcPr>
          <w:tbl>
            <w:tblPr>
              <w:tblW w:w="4475" w:type="dxa"/>
              <w:tblInd w:w="158" w:type="dxa"/>
              <w:tblCellMar>
                <w:top w:w="23" w:type="dxa"/>
                <w:right w:w="115" w:type="dxa"/>
              </w:tblCellMar>
              <w:tblLook w:val="04A0" w:firstRow="1" w:lastRow="0" w:firstColumn="1" w:lastColumn="0" w:noHBand="0" w:noVBand="1"/>
            </w:tblPr>
            <w:tblGrid>
              <w:gridCol w:w="4475"/>
            </w:tblGrid>
            <w:tr w:rsidR="00113B95" w:rsidRPr="00825DD7" w14:paraId="3B9B7ABF" w14:textId="77777777" w:rsidTr="00113B95">
              <w:trPr>
                <w:trHeight w:val="276"/>
              </w:trPr>
              <w:tc>
                <w:tcPr>
                  <w:tcW w:w="4039" w:type="dxa"/>
                  <w:tcBorders>
                    <w:top w:val="nil"/>
                    <w:left w:val="nil"/>
                    <w:bottom w:val="nil"/>
                    <w:right w:val="single" w:sz="4" w:space="0" w:color="000000"/>
                  </w:tcBorders>
                </w:tcPr>
                <w:p w14:paraId="22EB6557" w14:textId="77777777" w:rsidR="00113B95" w:rsidRPr="00825DD7" w:rsidRDefault="00113B95" w:rsidP="003068A1">
                  <w:pPr>
                    <w:spacing w:line="240" w:lineRule="auto"/>
                    <w:ind w:left="0" w:firstLine="0"/>
                    <w:rPr>
                      <w:rFonts w:asciiTheme="majorHAnsi" w:hAnsiTheme="majorHAnsi" w:cstheme="majorHAnsi"/>
                      <w:bCs/>
                      <w:color w:val="000000" w:themeColor="text1"/>
                      <w:sz w:val="20"/>
                      <w:szCs w:val="20"/>
                    </w:rPr>
                  </w:pPr>
                  <w:r w:rsidRPr="00825DD7">
                    <w:rPr>
                      <w:rFonts w:asciiTheme="majorHAnsi" w:hAnsiTheme="majorHAnsi" w:cstheme="majorHAnsi"/>
                      <w:bCs/>
                      <w:color w:val="000000" w:themeColor="text1"/>
                      <w:sz w:val="20"/>
                      <w:szCs w:val="20"/>
                    </w:rPr>
                    <w:t>Nom : Boniface NAKWAGELEWI ataDeagbo</w:t>
                  </w:r>
                </w:p>
              </w:tc>
            </w:tr>
            <w:tr w:rsidR="00113B95" w:rsidRPr="00825DD7" w14:paraId="3A4A63E3" w14:textId="77777777" w:rsidTr="00113B95">
              <w:trPr>
                <w:trHeight w:val="262"/>
              </w:trPr>
              <w:tc>
                <w:tcPr>
                  <w:tcW w:w="4039" w:type="dxa"/>
                  <w:tcBorders>
                    <w:top w:val="nil"/>
                    <w:left w:val="nil"/>
                    <w:bottom w:val="nil"/>
                    <w:right w:val="single" w:sz="4" w:space="0" w:color="000000"/>
                  </w:tcBorders>
                </w:tcPr>
                <w:p w14:paraId="56C0B772" w14:textId="77777777" w:rsidR="00113B95" w:rsidRPr="00825DD7" w:rsidRDefault="00113B95" w:rsidP="003068A1">
                  <w:pPr>
                    <w:spacing w:line="240" w:lineRule="auto"/>
                    <w:ind w:left="0" w:firstLine="0"/>
                    <w:rPr>
                      <w:rFonts w:asciiTheme="majorHAnsi" w:hAnsiTheme="majorHAnsi" w:cstheme="majorHAnsi"/>
                      <w:bCs/>
                      <w:color w:val="000000" w:themeColor="text1"/>
                      <w:sz w:val="20"/>
                      <w:szCs w:val="20"/>
                    </w:rPr>
                  </w:pPr>
                  <w:r w:rsidRPr="00825DD7">
                    <w:rPr>
                      <w:rFonts w:asciiTheme="majorHAnsi" w:hAnsiTheme="majorHAnsi" w:cstheme="majorHAnsi"/>
                      <w:bCs/>
                      <w:color w:val="000000" w:themeColor="text1"/>
                      <w:sz w:val="20"/>
                      <w:szCs w:val="20"/>
                    </w:rPr>
                    <w:t>Titre : Secrétaire Exécutif</w:t>
                  </w:r>
                </w:p>
              </w:tc>
            </w:tr>
            <w:tr w:rsidR="00113B95" w:rsidRPr="00825DD7" w14:paraId="78D1CE33" w14:textId="77777777" w:rsidTr="00113B95">
              <w:trPr>
                <w:trHeight w:val="262"/>
              </w:trPr>
              <w:tc>
                <w:tcPr>
                  <w:tcW w:w="4039" w:type="dxa"/>
                  <w:tcBorders>
                    <w:top w:val="nil"/>
                    <w:left w:val="nil"/>
                    <w:bottom w:val="nil"/>
                    <w:right w:val="single" w:sz="4" w:space="0" w:color="000000"/>
                  </w:tcBorders>
                </w:tcPr>
                <w:p w14:paraId="52E6BC47" w14:textId="77777777" w:rsidR="00113B95" w:rsidRPr="00825DD7" w:rsidRDefault="00113B95" w:rsidP="003068A1">
                  <w:pPr>
                    <w:spacing w:line="240" w:lineRule="auto"/>
                    <w:ind w:left="0" w:firstLine="0"/>
                    <w:rPr>
                      <w:rFonts w:asciiTheme="majorHAnsi" w:hAnsiTheme="majorHAnsi" w:cstheme="majorHAnsi"/>
                      <w:bCs/>
                      <w:color w:val="000000" w:themeColor="text1"/>
                      <w:sz w:val="20"/>
                      <w:szCs w:val="20"/>
                    </w:rPr>
                  </w:pPr>
                  <w:r w:rsidRPr="00825DD7">
                    <w:rPr>
                      <w:rFonts w:asciiTheme="majorHAnsi" w:hAnsiTheme="majorHAnsi" w:cstheme="majorHAnsi"/>
                      <w:bCs/>
                      <w:color w:val="000000" w:themeColor="text1"/>
                      <w:sz w:val="20"/>
                      <w:szCs w:val="20"/>
                    </w:rPr>
                    <w:t>Organisation participante : Caritas Congo Asbl</w:t>
                  </w:r>
                </w:p>
              </w:tc>
            </w:tr>
            <w:tr w:rsidR="00113B95" w:rsidRPr="00825DD7" w14:paraId="750DB279" w14:textId="77777777" w:rsidTr="00113B95">
              <w:trPr>
                <w:trHeight w:val="512"/>
              </w:trPr>
              <w:tc>
                <w:tcPr>
                  <w:tcW w:w="4039" w:type="dxa"/>
                  <w:tcBorders>
                    <w:top w:val="nil"/>
                    <w:left w:val="nil"/>
                    <w:bottom w:val="single" w:sz="3" w:space="0" w:color="000000"/>
                    <w:right w:val="single" w:sz="4" w:space="0" w:color="000000"/>
                  </w:tcBorders>
                </w:tcPr>
                <w:p w14:paraId="23E075A3" w14:textId="77777777" w:rsidR="00113B95" w:rsidRPr="00825DD7" w:rsidRDefault="00113B95" w:rsidP="003068A1">
                  <w:pPr>
                    <w:spacing w:line="240" w:lineRule="auto"/>
                    <w:ind w:left="0" w:firstLine="0"/>
                    <w:rPr>
                      <w:rFonts w:asciiTheme="majorHAnsi" w:hAnsiTheme="majorHAnsi" w:cstheme="majorHAnsi"/>
                      <w:bCs/>
                      <w:color w:val="000000" w:themeColor="text1"/>
                      <w:sz w:val="20"/>
                      <w:szCs w:val="20"/>
                    </w:rPr>
                  </w:pPr>
                  <w:r w:rsidRPr="00825DD7">
                    <w:rPr>
                      <w:rFonts w:asciiTheme="majorHAnsi" w:hAnsiTheme="majorHAnsi" w:cstheme="majorHAnsi"/>
                      <w:bCs/>
                      <w:color w:val="000000" w:themeColor="text1"/>
                      <w:sz w:val="20"/>
                      <w:szCs w:val="20"/>
                    </w:rPr>
                    <w:t>Adresse e-mail: directeur@caritasdev.cd</w:t>
                  </w:r>
                </w:p>
              </w:tc>
            </w:tr>
          </w:tbl>
          <w:p w14:paraId="2984B801" w14:textId="77777777" w:rsidR="00113B95" w:rsidRPr="00692712" w:rsidRDefault="00113B95" w:rsidP="003068A1">
            <w:pPr>
              <w:spacing w:line="240" w:lineRule="auto"/>
              <w:ind w:left="0" w:firstLine="0"/>
              <w:rPr>
                <w:rFonts w:asciiTheme="minorHAnsi" w:hAnsiTheme="minorHAnsi" w:cstheme="minorHAnsi"/>
                <w:bCs/>
                <w:color w:val="000000" w:themeColor="text1"/>
                <w:sz w:val="18"/>
                <w:szCs w:val="18"/>
              </w:rPr>
            </w:pPr>
          </w:p>
        </w:tc>
      </w:tr>
    </w:tbl>
    <w:p w14:paraId="39729938" w14:textId="77777777" w:rsidR="00113B95" w:rsidRPr="004A0DC5" w:rsidRDefault="00113B95" w:rsidP="003068A1">
      <w:pPr>
        <w:spacing w:line="240" w:lineRule="auto"/>
        <w:rPr>
          <w:rFonts w:asciiTheme="minorHAnsi" w:hAnsiTheme="minorHAnsi" w:cstheme="minorHAnsi"/>
          <w:sz w:val="22"/>
        </w:rPr>
      </w:pPr>
    </w:p>
    <w:p w14:paraId="7C6CCDA2" w14:textId="77777777" w:rsidR="00113B95" w:rsidRDefault="00113B95" w:rsidP="003068A1">
      <w:pPr>
        <w:pStyle w:val="Titre1"/>
        <w:ind w:left="360" w:firstLine="0"/>
        <w:jc w:val="both"/>
        <w:rPr>
          <w:rFonts w:asciiTheme="minorHAnsi" w:hAnsiTheme="minorHAnsi" w:cstheme="minorHAnsi"/>
          <w:sz w:val="22"/>
        </w:rPr>
      </w:pPr>
    </w:p>
    <w:p w14:paraId="7519CD50" w14:textId="77777777" w:rsidR="00A83972" w:rsidRDefault="00A83972" w:rsidP="00A83972"/>
    <w:p w14:paraId="79E673DD" w14:textId="77777777" w:rsidR="00A83972" w:rsidRDefault="00A83972" w:rsidP="00A83972"/>
    <w:p w14:paraId="18F7E497" w14:textId="77777777" w:rsidR="00A83972" w:rsidRDefault="00A83972" w:rsidP="00A83972"/>
    <w:p w14:paraId="79093FB5" w14:textId="77777777" w:rsidR="00A83972" w:rsidRDefault="00A83972" w:rsidP="00A83972"/>
    <w:p w14:paraId="72DDEE33" w14:textId="77777777" w:rsidR="00A83972" w:rsidRDefault="00A83972" w:rsidP="00A83972"/>
    <w:p w14:paraId="470806A6" w14:textId="77777777" w:rsidR="00A83972" w:rsidRDefault="00A83972" w:rsidP="00A83972"/>
    <w:p w14:paraId="19F3EC58" w14:textId="77777777" w:rsidR="00A83972" w:rsidRDefault="00A83972" w:rsidP="00A83972"/>
    <w:p w14:paraId="3DBE9DDF" w14:textId="77777777" w:rsidR="00A83972" w:rsidRPr="00A83972" w:rsidRDefault="00A83972" w:rsidP="00A83972"/>
    <w:p w14:paraId="54BB4CCD" w14:textId="77777777" w:rsidR="00822CA5" w:rsidRDefault="00822CA5" w:rsidP="00C53635">
      <w:pPr>
        <w:pStyle w:val="Titre1"/>
        <w:numPr>
          <w:ilvl w:val="0"/>
          <w:numId w:val="2"/>
        </w:numPr>
        <w:jc w:val="both"/>
        <w:rPr>
          <w:rFonts w:asciiTheme="minorHAnsi" w:hAnsiTheme="minorHAnsi" w:cstheme="minorHAnsi"/>
          <w:sz w:val="22"/>
        </w:rPr>
      </w:pPr>
      <w:r>
        <w:rPr>
          <w:rFonts w:asciiTheme="minorHAnsi" w:hAnsiTheme="minorHAnsi" w:cstheme="minorHAnsi"/>
          <w:sz w:val="22"/>
        </w:rPr>
        <w:lastRenderedPageBreak/>
        <w:t xml:space="preserve">Acronymes </w:t>
      </w:r>
    </w:p>
    <w:p w14:paraId="307E37AE" w14:textId="77777777" w:rsidR="00A83972" w:rsidRDefault="00A83972" w:rsidP="00A83972"/>
    <w:tbl>
      <w:tblPr>
        <w:tblStyle w:val="Grilledutableau"/>
        <w:tblW w:w="0" w:type="auto"/>
        <w:tblInd w:w="20" w:type="dxa"/>
        <w:tblLook w:val="04A0" w:firstRow="1" w:lastRow="0" w:firstColumn="1" w:lastColumn="0" w:noHBand="0" w:noVBand="1"/>
      </w:tblPr>
      <w:tblGrid>
        <w:gridCol w:w="2215"/>
        <w:gridCol w:w="3827"/>
      </w:tblGrid>
      <w:tr w:rsidR="00822CA5" w14:paraId="6505CCA8" w14:textId="77777777" w:rsidTr="00822CA5">
        <w:tc>
          <w:tcPr>
            <w:tcW w:w="2215" w:type="dxa"/>
          </w:tcPr>
          <w:p w14:paraId="752AD491" w14:textId="77777777" w:rsidR="00822CA5" w:rsidRPr="00A0224A" w:rsidRDefault="00822CA5"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ASBL</w:t>
            </w:r>
          </w:p>
        </w:tc>
        <w:tc>
          <w:tcPr>
            <w:tcW w:w="3827" w:type="dxa"/>
          </w:tcPr>
          <w:p w14:paraId="0729AE06" w14:textId="77777777" w:rsidR="00822CA5" w:rsidRPr="00A0224A" w:rsidRDefault="00822CA5"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Association sans but lucratif</w:t>
            </w:r>
          </w:p>
        </w:tc>
      </w:tr>
      <w:tr w:rsidR="00822CA5" w14:paraId="5D1101C5" w14:textId="77777777" w:rsidTr="00822CA5">
        <w:trPr>
          <w:trHeight w:val="683"/>
        </w:trPr>
        <w:tc>
          <w:tcPr>
            <w:tcW w:w="2215" w:type="dxa"/>
          </w:tcPr>
          <w:p w14:paraId="2A8936E1" w14:textId="77777777" w:rsidR="00822CA5" w:rsidRPr="00A0224A" w:rsidRDefault="00822CA5"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PIREDD</w:t>
            </w:r>
          </w:p>
        </w:tc>
        <w:tc>
          <w:tcPr>
            <w:tcW w:w="3827" w:type="dxa"/>
          </w:tcPr>
          <w:p w14:paraId="6D0B1427" w14:textId="77777777" w:rsidR="00822CA5" w:rsidRPr="00A0224A" w:rsidRDefault="00822CA5"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Programme intégré de réduction des émissions dues à la déforestation et à la dégradation des forets</w:t>
            </w:r>
          </w:p>
        </w:tc>
      </w:tr>
      <w:tr w:rsidR="00822CA5" w14:paraId="4926C9A0" w14:textId="77777777" w:rsidTr="00822CA5">
        <w:tc>
          <w:tcPr>
            <w:tcW w:w="2215" w:type="dxa"/>
          </w:tcPr>
          <w:p w14:paraId="707DC817" w14:textId="77777777" w:rsidR="00822CA5" w:rsidRPr="00A0224A" w:rsidRDefault="00822CA5"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REDD</w:t>
            </w:r>
          </w:p>
        </w:tc>
        <w:tc>
          <w:tcPr>
            <w:tcW w:w="3827" w:type="dxa"/>
          </w:tcPr>
          <w:p w14:paraId="24721F48" w14:textId="77777777" w:rsidR="00822CA5" w:rsidRPr="00A0224A" w:rsidRDefault="00822CA5"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Réduction des émissions dues à la déforestation et à la dégradation des forets</w:t>
            </w:r>
          </w:p>
        </w:tc>
      </w:tr>
      <w:tr w:rsidR="00822CA5" w14:paraId="73B9272B" w14:textId="77777777" w:rsidTr="00822CA5">
        <w:tc>
          <w:tcPr>
            <w:tcW w:w="2215" w:type="dxa"/>
          </w:tcPr>
          <w:p w14:paraId="7011C900" w14:textId="77777777" w:rsidR="00822CA5" w:rsidRPr="00A0224A" w:rsidRDefault="00E758F6"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LINAPYCO</w:t>
            </w:r>
          </w:p>
        </w:tc>
        <w:tc>
          <w:tcPr>
            <w:tcW w:w="3827" w:type="dxa"/>
          </w:tcPr>
          <w:p w14:paraId="755908F2" w14:textId="77777777" w:rsidR="00822CA5" w:rsidRPr="00A0224A" w:rsidRDefault="000C62E6" w:rsidP="003068A1">
            <w:pPr>
              <w:ind w:left="0" w:firstLine="0"/>
              <w:rPr>
                <w:rFonts w:asciiTheme="majorHAnsi" w:hAnsiTheme="majorHAnsi" w:cs="Times New Roman"/>
                <w:sz w:val="20"/>
                <w:szCs w:val="20"/>
              </w:rPr>
            </w:pPr>
            <w:r w:rsidRPr="000C62E6">
              <w:rPr>
                <w:rFonts w:asciiTheme="majorHAnsi" w:hAnsiTheme="majorHAnsi" w:cs="Times New Roman"/>
                <w:sz w:val="20"/>
                <w:szCs w:val="20"/>
              </w:rPr>
              <w:t>Ligue Nationale des Associations Autochtones Pygmées du Congo </w:t>
            </w:r>
          </w:p>
        </w:tc>
      </w:tr>
      <w:tr w:rsidR="00822CA5" w14:paraId="1C992491" w14:textId="77777777" w:rsidTr="00822CA5">
        <w:tc>
          <w:tcPr>
            <w:tcW w:w="2215" w:type="dxa"/>
          </w:tcPr>
          <w:p w14:paraId="2120952F" w14:textId="77777777" w:rsidR="00822CA5" w:rsidRPr="00A0224A" w:rsidRDefault="00E758F6"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REPALEF</w:t>
            </w:r>
          </w:p>
        </w:tc>
        <w:tc>
          <w:tcPr>
            <w:tcW w:w="3827" w:type="dxa"/>
          </w:tcPr>
          <w:p w14:paraId="7A07E996" w14:textId="77777777" w:rsidR="00822CA5" w:rsidRPr="00A0224A" w:rsidRDefault="00AB6A9F" w:rsidP="003068A1">
            <w:pPr>
              <w:ind w:left="0" w:firstLine="0"/>
              <w:rPr>
                <w:rFonts w:asciiTheme="majorHAnsi" w:hAnsiTheme="majorHAnsi" w:cs="Times New Roman"/>
                <w:sz w:val="20"/>
                <w:szCs w:val="20"/>
              </w:rPr>
            </w:pPr>
            <w:r w:rsidRPr="00AB6A9F">
              <w:rPr>
                <w:rFonts w:asciiTheme="majorHAnsi" w:hAnsiTheme="majorHAnsi" w:cs="Times New Roman"/>
                <w:sz w:val="20"/>
                <w:szCs w:val="20"/>
              </w:rPr>
              <w:t>Réseau des populations autochtones et locales pour la gestion durable des écosystèmes forestiers de la RDC</w:t>
            </w:r>
          </w:p>
        </w:tc>
      </w:tr>
      <w:tr w:rsidR="00822CA5" w14:paraId="54044741" w14:textId="77777777" w:rsidTr="00822CA5">
        <w:tc>
          <w:tcPr>
            <w:tcW w:w="2215" w:type="dxa"/>
          </w:tcPr>
          <w:p w14:paraId="3A1C98EE" w14:textId="77777777" w:rsidR="00822CA5" w:rsidRPr="00A0224A" w:rsidRDefault="00F72AF0"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ST</w:t>
            </w:r>
          </w:p>
        </w:tc>
        <w:tc>
          <w:tcPr>
            <w:tcW w:w="3827" w:type="dxa"/>
          </w:tcPr>
          <w:p w14:paraId="7623BC86" w14:textId="77777777" w:rsidR="00822CA5"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Secrétariat Technique</w:t>
            </w:r>
          </w:p>
        </w:tc>
      </w:tr>
      <w:tr w:rsidR="00822CA5" w14:paraId="5E8CF48F" w14:textId="77777777" w:rsidTr="00822CA5">
        <w:tc>
          <w:tcPr>
            <w:tcW w:w="2215" w:type="dxa"/>
          </w:tcPr>
          <w:p w14:paraId="432E7C14" w14:textId="77777777" w:rsidR="00822CA5" w:rsidRPr="00A0224A" w:rsidRDefault="00F72AF0"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DGM</w:t>
            </w:r>
          </w:p>
        </w:tc>
        <w:tc>
          <w:tcPr>
            <w:tcW w:w="3827" w:type="dxa"/>
          </w:tcPr>
          <w:p w14:paraId="695AE195" w14:textId="77777777" w:rsidR="00822CA5" w:rsidRPr="00A0224A" w:rsidRDefault="00A0224A" w:rsidP="003068A1">
            <w:pPr>
              <w:ind w:left="0" w:firstLine="0"/>
              <w:rPr>
                <w:rFonts w:asciiTheme="majorHAnsi" w:hAnsiTheme="majorHAnsi" w:cs="Times New Roman"/>
                <w:sz w:val="20"/>
                <w:szCs w:val="20"/>
              </w:rPr>
            </w:pPr>
            <w:r w:rsidRPr="00A0224A">
              <w:rPr>
                <w:rFonts w:asciiTheme="majorHAnsi" w:hAnsiTheme="majorHAnsi" w:cs="Times New Roman"/>
                <w:bCs/>
                <w:color w:val="000000" w:themeColor="text1"/>
                <w:sz w:val="20"/>
                <w:szCs w:val="20"/>
              </w:rPr>
              <w:t>Mécanisme spécial de dons dédié aux peuples autochtones et communautés locales</w:t>
            </w:r>
          </w:p>
        </w:tc>
      </w:tr>
      <w:tr w:rsidR="00822CA5" w14:paraId="370FAC66" w14:textId="77777777" w:rsidTr="00822CA5">
        <w:tc>
          <w:tcPr>
            <w:tcW w:w="2215" w:type="dxa"/>
          </w:tcPr>
          <w:p w14:paraId="608EED36" w14:textId="77777777" w:rsidR="00822CA5" w:rsidRPr="00A0224A" w:rsidRDefault="00F72AF0"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RDC</w:t>
            </w:r>
          </w:p>
        </w:tc>
        <w:tc>
          <w:tcPr>
            <w:tcW w:w="3827" w:type="dxa"/>
          </w:tcPr>
          <w:p w14:paraId="662F1398" w14:textId="77777777" w:rsidR="00822CA5"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République Démocratique du Congo</w:t>
            </w:r>
          </w:p>
        </w:tc>
      </w:tr>
      <w:tr w:rsidR="00F72AF0" w14:paraId="23B78E63" w14:textId="77777777" w:rsidTr="00822CA5">
        <w:tc>
          <w:tcPr>
            <w:tcW w:w="2215" w:type="dxa"/>
          </w:tcPr>
          <w:p w14:paraId="6F559A65" w14:textId="77777777" w:rsidR="00F72AF0" w:rsidRPr="00A0224A" w:rsidRDefault="00F72AF0"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PACDF</w:t>
            </w:r>
          </w:p>
        </w:tc>
        <w:tc>
          <w:tcPr>
            <w:tcW w:w="3827" w:type="dxa"/>
          </w:tcPr>
          <w:p w14:paraId="4211109F" w14:textId="77777777" w:rsidR="00F72AF0"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Projet d’Appui aux Communautés Dépendantes de la Forêt</w:t>
            </w:r>
          </w:p>
        </w:tc>
      </w:tr>
      <w:tr w:rsidR="00F72AF0" w14:paraId="03972D08" w14:textId="77777777" w:rsidTr="00822CA5">
        <w:tc>
          <w:tcPr>
            <w:tcW w:w="2215" w:type="dxa"/>
          </w:tcPr>
          <w:p w14:paraId="53DE31A6" w14:textId="77777777" w:rsidR="00F72AF0" w:rsidRPr="00A0224A" w:rsidRDefault="00F72AF0"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PTBA</w:t>
            </w:r>
          </w:p>
        </w:tc>
        <w:tc>
          <w:tcPr>
            <w:tcW w:w="3827" w:type="dxa"/>
          </w:tcPr>
          <w:p w14:paraId="0E23844D" w14:textId="77777777" w:rsidR="00F72AF0"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Plan de travail budgétisé annuel</w:t>
            </w:r>
          </w:p>
        </w:tc>
      </w:tr>
      <w:tr w:rsidR="00F72AF0" w14:paraId="69F58EE1" w14:textId="77777777" w:rsidTr="00822CA5">
        <w:tc>
          <w:tcPr>
            <w:tcW w:w="2215" w:type="dxa"/>
          </w:tcPr>
          <w:p w14:paraId="59A74214" w14:textId="77777777" w:rsidR="00F72AF0" w:rsidRPr="00A0224A" w:rsidRDefault="00F72AF0"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PV</w:t>
            </w:r>
          </w:p>
        </w:tc>
        <w:tc>
          <w:tcPr>
            <w:tcW w:w="3827" w:type="dxa"/>
          </w:tcPr>
          <w:p w14:paraId="009EDF9F" w14:textId="77777777" w:rsidR="00F72AF0"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Procès verbal</w:t>
            </w:r>
          </w:p>
        </w:tc>
      </w:tr>
      <w:tr w:rsidR="00F72AF0" w14:paraId="5672CF93" w14:textId="77777777" w:rsidTr="00822CA5">
        <w:tc>
          <w:tcPr>
            <w:tcW w:w="2215" w:type="dxa"/>
          </w:tcPr>
          <w:p w14:paraId="0C774FD2" w14:textId="77777777" w:rsidR="00F72AF0" w:rsidRPr="00A0224A" w:rsidRDefault="00F72AF0"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CGES</w:t>
            </w:r>
          </w:p>
        </w:tc>
        <w:tc>
          <w:tcPr>
            <w:tcW w:w="3827" w:type="dxa"/>
          </w:tcPr>
          <w:p w14:paraId="583DD074" w14:textId="77777777" w:rsidR="00F72AF0"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Cadre de Gestion Environnemental et Social</w:t>
            </w:r>
          </w:p>
        </w:tc>
      </w:tr>
      <w:tr w:rsidR="00F72AF0" w14:paraId="37F7593C" w14:textId="77777777" w:rsidTr="00822CA5">
        <w:tc>
          <w:tcPr>
            <w:tcW w:w="2215" w:type="dxa"/>
          </w:tcPr>
          <w:p w14:paraId="0D9227A7" w14:textId="77777777" w:rsidR="00F72AF0" w:rsidRPr="00A0224A" w:rsidRDefault="00F72AF0"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CF</w:t>
            </w:r>
          </w:p>
        </w:tc>
        <w:tc>
          <w:tcPr>
            <w:tcW w:w="3827" w:type="dxa"/>
          </w:tcPr>
          <w:p w14:paraId="3B07DEB3" w14:textId="77777777" w:rsidR="00F72AF0"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Cadre Fonctionnel</w:t>
            </w:r>
          </w:p>
        </w:tc>
      </w:tr>
      <w:tr w:rsidR="00F72AF0" w14:paraId="740FEB2B" w14:textId="77777777" w:rsidTr="00822CA5">
        <w:tc>
          <w:tcPr>
            <w:tcW w:w="2215" w:type="dxa"/>
          </w:tcPr>
          <w:p w14:paraId="27273554" w14:textId="77777777" w:rsidR="00F72AF0" w:rsidRPr="00A0224A" w:rsidRDefault="00F72AF0"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PIF</w:t>
            </w:r>
          </w:p>
        </w:tc>
        <w:tc>
          <w:tcPr>
            <w:tcW w:w="3827" w:type="dxa"/>
          </w:tcPr>
          <w:p w14:paraId="2635ABE3" w14:textId="77777777" w:rsidR="00F72AF0"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bCs/>
                <w:color w:val="000000" w:themeColor="text1"/>
                <w:sz w:val="20"/>
                <w:szCs w:val="20"/>
              </w:rPr>
              <w:t>Programme d’investissement forestier</w:t>
            </w:r>
          </w:p>
        </w:tc>
      </w:tr>
      <w:tr w:rsidR="00F72AF0" w14:paraId="69884D0D" w14:textId="77777777" w:rsidTr="00822CA5">
        <w:tc>
          <w:tcPr>
            <w:tcW w:w="2215" w:type="dxa"/>
          </w:tcPr>
          <w:p w14:paraId="21BDCA4F" w14:textId="77777777" w:rsidR="00F72AF0" w:rsidRPr="00A0224A" w:rsidRDefault="00F72AF0"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ONGD</w:t>
            </w:r>
          </w:p>
        </w:tc>
        <w:tc>
          <w:tcPr>
            <w:tcW w:w="3827" w:type="dxa"/>
          </w:tcPr>
          <w:p w14:paraId="0906EB94" w14:textId="77777777" w:rsidR="00F72AF0"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 xml:space="preserve">Organisation non gouvernementale de développement </w:t>
            </w:r>
          </w:p>
        </w:tc>
      </w:tr>
      <w:tr w:rsidR="00F72AF0" w14:paraId="671A7F7B" w14:textId="77777777" w:rsidTr="00822CA5">
        <w:tc>
          <w:tcPr>
            <w:tcW w:w="2215" w:type="dxa"/>
          </w:tcPr>
          <w:p w14:paraId="2D00E615" w14:textId="77777777" w:rsidR="00F72AF0" w:rsidRPr="00A0224A" w:rsidRDefault="00F72AF0"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CAFI</w:t>
            </w:r>
          </w:p>
        </w:tc>
        <w:tc>
          <w:tcPr>
            <w:tcW w:w="3827" w:type="dxa"/>
          </w:tcPr>
          <w:p w14:paraId="16877EDC" w14:textId="77777777" w:rsidR="00F72AF0"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bCs/>
                <w:color w:val="000000" w:themeColor="text1"/>
                <w:sz w:val="20"/>
                <w:szCs w:val="20"/>
              </w:rPr>
              <w:t>cadre de l’Initiative pour la Forêt de l’Afrique Centrale</w:t>
            </w:r>
          </w:p>
        </w:tc>
      </w:tr>
      <w:tr w:rsidR="00F72AF0" w14:paraId="2D6608CA" w14:textId="77777777" w:rsidTr="00822CA5">
        <w:tc>
          <w:tcPr>
            <w:tcW w:w="2215" w:type="dxa"/>
          </w:tcPr>
          <w:p w14:paraId="7E998F69" w14:textId="77777777" w:rsidR="00F72AF0" w:rsidRPr="00A0224A" w:rsidRDefault="00F72AF0"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PA</w:t>
            </w:r>
          </w:p>
        </w:tc>
        <w:tc>
          <w:tcPr>
            <w:tcW w:w="3827" w:type="dxa"/>
          </w:tcPr>
          <w:p w14:paraId="641FA767" w14:textId="77777777" w:rsidR="00F72AF0"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 xml:space="preserve">Peuples Autochtones </w:t>
            </w:r>
          </w:p>
        </w:tc>
      </w:tr>
      <w:tr w:rsidR="00F72AF0" w14:paraId="52126872" w14:textId="77777777" w:rsidTr="00822CA5">
        <w:tc>
          <w:tcPr>
            <w:tcW w:w="2215" w:type="dxa"/>
          </w:tcPr>
          <w:p w14:paraId="3E6BF637" w14:textId="77777777" w:rsidR="00F72AF0" w:rsidRPr="00A0224A" w:rsidRDefault="00F72AF0"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COLO</w:t>
            </w:r>
          </w:p>
        </w:tc>
        <w:tc>
          <w:tcPr>
            <w:tcW w:w="3827" w:type="dxa"/>
          </w:tcPr>
          <w:p w14:paraId="4ED164BC" w14:textId="77777777" w:rsidR="00F72AF0"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 xml:space="preserve">Communauté locale </w:t>
            </w:r>
          </w:p>
        </w:tc>
      </w:tr>
      <w:tr w:rsidR="00F72AF0" w14:paraId="2BBD2D04" w14:textId="77777777" w:rsidTr="00822CA5">
        <w:tc>
          <w:tcPr>
            <w:tcW w:w="2215" w:type="dxa"/>
          </w:tcPr>
          <w:p w14:paraId="273DC9B0" w14:textId="77777777" w:rsidR="00F72AF0" w:rsidRPr="00A0224A" w:rsidRDefault="00F72AF0"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COPIL</w:t>
            </w:r>
          </w:p>
        </w:tc>
        <w:tc>
          <w:tcPr>
            <w:tcW w:w="3827" w:type="dxa"/>
          </w:tcPr>
          <w:p w14:paraId="086F2A7A" w14:textId="77777777" w:rsidR="00F72AF0"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 xml:space="preserve">Comité de pilotage </w:t>
            </w:r>
          </w:p>
        </w:tc>
      </w:tr>
      <w:tr w:rsidR="00F72AF0" w14:paraId="2584A32B" w14:textId="77777777" w:rsidTr="00822CA5">
        <w:tc>
          <w:tcPr>
            <w:tcW w:w="2215" w:type="dxa"/>
          </w:tcPr>
          <w:p w14:paraId="1374A9C1" w14:textId="77777777" w:rsidR="00847B0D" w:rsidRPr="00A0224A" w:rsidRDefault="00F72AF0"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CPN</w:t>
            </w:r>
          </w:p>
        </w:tc>
        <w:tc>
          <w:tcPr>
            <w:tcW w:w="3827" w:type="dxa"/>
          </w:tcPr>
          <w:p w14:paraId="7DA10689" w14:textId="77777777" w:rsidR="00F72AF0"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Comité de pilotage national</w:t>
            </w:r>
          </w:p>
        </w:tc>
      </w:tr>
      <w:tr w:rsidR="00847B0D" w14:paraId="2C57AEB8" w14:textId="77777777" w:rsidTr="00822CA5">
        <w:tc>
          <w:tcPr>
            <w:tcW w:w="2215" w:type="dxa"/>
          </w:tcPr>
          <w:p w14:paraId="6C746396" w14:textId="77777777" w:rsidR="00847B0D"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CFCL</w:t>
            </w:r>
          </w:p>
        </w:tc>
        <w:tc>
          <w:tcPr>
            <w:tcW w:w="3827" w:type="dxa"/>
          </w:tcPr>
          <w:p w14:paraId="481D6FD2" w14:textId="77777777" w:rsidR="00847B0D" w:rsidRPr="00A0224A" w:rsidRDefault="00A83972" w:rsidP="00A83972">
            <w:pPr>
              <w:ind w:left="0" w:firstLine="0"/>
              <w:rPr>
                <w:rFonts w:asciiTheme="majorHAnsi" w:hAnsiTheme="majorHAnsi" w:cs="Times New Roman"/>
                <w:sz w:val="20"/>
                <w:szCs w:val="20"/>
              </w:rPr>
            </w:pPr>
            <w:r w:rsidRPr="00A83972">
              <w:rPr>
                <w:rFonts w:asciiTheme="majorHAnsi" w:hAnsiTheme="majorHAnsi" w:cs="Times New Roman"/>
                <w:sz w:val="20"/>
                <w:szCs w:val="20"/>
              </w:rPr>
              <w:t xml:space="preserve">concessions forestières </w:t>
            </w:r>
          </w:p>
        </w:tc>
      </w:tr>
      <w:tr w:rsidR="00847B0D" w14:paraId="79405732" w14:textId="77777777" w:rsidTr="00822CA5">
        <w:tc>
          <w:tcPr>
            <w:tcW w:w="2215" w:type="dxa"/>
          </w:tcPr>
          <w:p w14:paraId="3AD6A41B" w14:textId="77777777" w:rsidR="00847B0D"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APAC</w:t>
            </w:r>
          </w:p>
        </w:tc>
        <w:tc>
          <w:tcPr>
            <w:tcW w:w="3827" w:type="dxa"/>
          </w:tcPr>
          <w:p w14:paraId="576282CA" w14:textId="77777777" w:rsidR="00847B0D" w:rsidRPr="00A0224A" w:rsidRDefault="00A83972" w:rsidP="003068A1">
            <w:pPr>
              <w:ind w:left="0" w:firstLine="0"/>
              <w:rPr>
                <w:rFonts w:asciiTheme="majorHAnsi" w:hAnsiTheme="majorHAnsi" w:cs="Times New Roman"/>
                <w:sz w:val="20"/>
                <w:szCs w:val="20"/>
              </w:rPr>
            </w:pPr>
            <w:r w:rsidRPr="00A83972">
              <w:rPr>
                <w:rFonts w:asciiTheme="majorHAnsi" w:hAnsiTheme="majorHAnsi" w:cs="Times New Roman"/>
                <w:sz w:val="20"/>
                <w:szCs w:val="20"/>
              </w:rPr>
              <w:t>aires de conservation de patrimoines autochtones et communautaires</w:t>
            </w:r>
          </w:p>
        </w:tc>
      </w:tr>
      <w:tr w:rsidR="00847B0D" w14:paraId="5714EC1C" w14:textId="77777777" w:rsidTr="00822CA5">
        <w:tc>
          <w:tcPr>
            <w:tcW w:w="2215" w:type="dxa"/>
          </w:tcPr>
          <w:p w14:paraId="345E14DF" w14:textId="77777777" w:rsidR="00847B0D"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CT</w:t>
            </w:r>
          </w:p>
        </w:tc>
        <w:tc>
          <w:tcPr>
            <w:tcW w:w="3827" w:type="dxa"/>
          </w:tcPr>
          <w:p w14:paraId="185384A8" w14:textId="77777777" w:rsidR="00847B0D"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 xml:space="preserve">Comité technique </w:t>
            </w:r>
          </w:p>
        </w:tc>
      </w:tr>
      <w:tr w:rsidR="00847B0D" w14:paraId="1DA7A203" w14:textId="77777777" w:rsidTr="00822CA5">
        <w:tc>
          <w:tcPr>
            <w:tcW w:w="2215" w:type="dxa"/>
          </w:tcPr>
          <w:p w14:paraId="58B2C829" w14:textId="77777777" w:rsidR="00847B0D"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FONAREDD</w:t>
            </w:r>
          </w:p>
        </w:tc>
        <w:tc>
          <w:tcPr>
            <w:tcW w:w="3827" w:type="dxa"/>
          </w:tcPr>
          <w:p w14:paraId="5DB5AC80" w14:textId="77777777" w:rsidR="00847B0D"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Fonds national de la Réduction des émissions dues à la déforestation et à la dégradation des forets</w:t>
            </w:r>
          </w:p>
        </w:tc>
      </w:tr>
      <w:tr w:rsidR="00847B0D" w14:paraId="0B97D999" w14:textId="77777777" w:rsidTr="00822CA5">
        <w:tc>
          <w:tcPr>
            <w:tcW w:w="2215" w:type="dxa"/>
          </w:tcPr>
          <w:p w14:paraId="42FF1C10" w14:textId="77777777" w:rsidR="00847B0D"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E&amp;S</w:t>
            </w:r>
          </w:p>
        </w:tc>
        <w:tc>
          <w:tcPr>
            <w:tcW w:w="3827" w:type="dxa"/>
          </w:tcPr>
          <w:p w14:paraId="4FE47CE2" w14:textId="77777777" w:rsidR="00847B0D"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 xml:space="preserve">Environnementale et sociales </w:t>
            </w:r>
          </w:p>
        </w:tc>
      </w:tr>
      <w:tr w:rsidR="00847B0D" w14:paraId="2601E1E9" w14:textId="77777777" w:rsidTr="00822CA5">
        <w:tc>
          <w:tcPr>
            <w:tcW w:w="2215" w:type="dxa"/>
          </w:tcPr>
          <w:p w14:paraId="5B8380D9" w14:textId="77777777" w:rsidR="00847B0D"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AEN</w:t>
            </w:r>
          </w:p>
        </w:tc>
        <w:tc>
          <w:tcPr>
            <w:tcW w:w="3827" w:type="dxa"/>
          </w:tcPr>
          <w:p w14:paraId="5EF2DC7F" w14:textId="77777777" w:rsidR="00847B0D"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 xml:space="preserve">Agence d’exécution nationale </w:t>
            </w:r>
          </w:p>
        </w:tc>
      </w:tr>
      <w:tr w:rsidR="00847B0D" w14:paraId="677AE76B" w14:textId="77777777" w:rsidTr="00822CA5">
        <w:tc>
          <w:tcPr>
            <w:tcW w:w="2215" w:type="dxa"/>
          </w:tcPr>
          <w:p w14:paraId="31445F18" w14:textId="77777777" w:rsidR="00847B0D"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PF</w:t>
            </w:r>
          </w:p>
        </w:tc>
        <w:tc>
          <w:tcPr>
            <w:tcW w:w="3827" w:type="dxa"/>
          </w:tcPr>
          <w:p w14:paraId="2700DF15" w14:textId="77777777" w:rsidR="00847B0D"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Point Focal</w:t>
            </w:r>
          </w:p>
        </w:tc>
      </w:tr>
      <w:tr w:rsidR="00847B0D" w14:paraId="77CCEEBE" w14:textId="77777777" w:rsidTr="00822CA5">
        <w:tc>
          <w:tcPr>
            <w:tcW w:w="2215" w:type="dxa"/>
          </w:tcPr>
          <w:p w14:paraId="710CD5F3" w14:textId="77777777" w:rsidR="00847B0D"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CLS</w:t>
            </w:r>
          </w:p>
        </w:tc>
        <w:tc>
          <w:tcPr>
            <w:tcW w:w="3827" w:type="dxa"/>
          </w:tcPr>
          <w:p w14:paraId="1478C291" w14:textId="77777777" w:rsidR="00847B0D" w:rsidRPr="00A0224A" w:rsidRDefault="00847B0D" w:rsidP="003068A1">
            <w:pPr>
              <w:ind w:left="0" w:firstLine="0"/>
              <w:rPr>
                <w:rFonts w:asciiTheme="majorHAnsi" w:hAnsiTheme="majorHAnsi" w:cs="Times New Roman"/>
                <w:sz w:val="20"/>
                <w:szCs w:val="20"/>
              </w:rPr>
            </w:pPr>
            <w:r w:rsidRPr="00A0224A">
              <w:rPr>
                <w:rFonts w:asciiTheme="majorHAnsi" w:hAnsiTheme="majorHAnsi" w:cs="Times New Roman"/>
                <w:sz w:val="20"/>
                <w:szCs w:val="20"/>
              </w:rPr>
              <w:t>Comité de Local de Suivi</w:t>
            </w:r>
          </w:p>
        </w:tc>
      </w:tr>
    </w:tbl>
    <w:p w14:paraId="0BEFE676" w14:textId="77777777" w:rsidR="00A83972" w:rsidRPr="00822CA5" w:rsidRDefault="00A83972" w:rsidP="000C62E6">
      <w:pPr>
        <w:ind w:left="0" w:firstLine="0"/>
      </w:pPr>
    </w:p>
    <w:p w14:paraId="0D690507" w14:textId="77777777" w:rsidR="004B56D9" w:rsidRPr="00E758F6" w:rsidRDefault="00FA4940" w:rsidP="00C53635">
      <w:pPr>
        <w:pStyle w:val="Titre1"/>
        <w:numPr>
          <w:ilvl w:val="0"/>
          <w:numId w:val="2"/>
        </w:numPr>
        <w:jc w:val="both"/>
        <w:rPr>
          <w:rFonts w:asciiTheme="minorHAnsi" w:hAnsiTheme="minorHAnsi" w:cstheme="minorHAnsi"/>
          <w:sz w:val="22"/>
        </w:rPr>
      </w:pPr>
      <w:r w:rsidRPr="004A0DC5">
        <w:rPr>
          <w:rFonts w:asciiTheme="minorHAnsi" w:hAnsiTheme="minorHAnsi" w:cstheme="minorHAnsi"/>
          <w:sz w:val="22"/>
        </w:rPr>
        <w:lastRenderedPageBreak/>
        <w:t xml:space="preserve">Résumé exécutif </w:t>
      </w:r>
      <w:bookmarkEnd w:id="0"/>
    </w:p>
    <w:p w14:paraId="10F28DF3" w14:textId="77777777" w:rsidR="007C6CA3" w:rsidRDefault="004B56D9" w:rsidP="003068A1">
      <w:pPr>
        <w:rPr>
          <w:rFonts w:asciiTheme="majorHAnsi" w:hAnsiTheme="majorHAnsi" w:cstheme="majorHAnsi"/>
          <w:bCs/>
          <w:color w:val="000000" w:themeColor="text1"/>
          <w:sz w:val="20"/>
          <w:szCs w:val="20"/>
        </w:rPr>
      </w:pPr>
      <w:r w:rsidRPr="00825DD7">
        <w:rPr>
          <w:rFonts w:asciiTheme="majorHAnsi" w:hAnsiTheme="majorHAnsi" w:cstheme="majorHAnsi"/>
          <w:bCs/>
          <w:color w:val="000000" w:themeColor="text1"/>
          <w:sz w:val="20"/>
          <w:szCs w:val="20"/>
        </w:rPr>
        <w:t xml:space="preserve">Ce rapport présente les réalisations, l’état d’avancement des activités, les défis ou contraintes, les recommandations pour la </w:t>
      </w:r>
      <w:r>
        <w:rPr>
          <w:rFonts w:asciiTheme="majorHAnsi" w:hAnsiTheme="majorHAnsi" w:cstheme="majorHAnsi"/>
          <w:bCs/>
          <w:color w:val="000000" w:themeColor="text1"/>
          <w:sz w:val="20"/>
          <w:szCs w:val="20"/>
        </w:rPr>
        <w:t>période allant de j</w:t>
      </w:r>
      <w:r w:rsidR="00847B0D">
        <w:rPr>
          <w:rFonts w:asciiTheme="majorHAnsi" w:hAnsiTheme="majorHAnsi" w:cstheme="majorHAnsi"/>
          <w:bCs/>
          <w:color w:val="000000" w:themeColor="text1"/>
          <w:sz w:val="20"/>
          <w:szCs w:val="20"/>
        </w:rPr>
        <w:t xml:space="preserve">anvier </w:t>
      </w:r>
      <w:r>
        <w:rPr>
          <w:rFonts w:asciiTheme="majorHAnsi" w:hAnsiTheme="majorHAnsi" w:cstheme="majorHAnsi"/>
          <w:bCs/>
          <w:color w:val="000000" w:themeColor="text1"/>
          <w:sz w:val="20"/>
          <w:szCs w:val="20"/>
        </w:rPr>
        <w:t>à décembre</w:t>
      </w:r>
      <w:r w:rsidRPr="00825DD7">
        <w:rPr>
          <w:rFonts w:asciiTheme="majorHAnsi" w:hAnsiTheme="majorHAnsi" w:cstheme="majorHAnsi"/>
          <w:bCs/>
          <w:color w:val="000000" w:themeColor="text1"/>
          <w:sz w:val="20"/>
          <w:szCs w:val="20"/>
        </w:rPr>
        <w:t xml:space="preserve"> 2020. Les réalisations</w:t>
      </w:r>
      <w:r w:rsidR="00D36C54">
        <w:rPr>
          <w:rFonts w:asciiTheme="majorHAnsi" w:hAnsiTheme="majorHAnsi" w:cstheme="majorHAnsi"/>
          <w:bCs/>
          <w:color w:val="000000" w:themeColor="text1"/>
          <w:sz w:val="20"/>
          <w:szCs w:val="20"/>
        </w:rPr>
        <w:t xml:space="preserve"> majeures menées au cours de cette année </w:t>
      </w:r>
      <w:r w:rsidRPr="00825DD7">
        <w:rPr>
          <w:rFonts w:asciiTheme="majorHAnsi" w:hAnsiTheme="majorHAnsi" w:cstheme="majorHAnsi"/>
          <w:bCs/>
          <w:color w:val="000000" w:themeColor="text1"/>
          <w:sz w:val="20"/>
          <w:szCs w:val="20"/>
        </w:rPr>
        <w:t>sont entre autres :</w:t>
      </w:r>
    </w:p>
    <w:p w14:paraId="443C63CA" w14:textId="77777777" w:rsidR="00FB2CD3" w:rsidRPr="00FB2CD3" w:rsidRDefault="00FB2CD3" w:rsidP="00C53635">
      <w:pPr>
        <w:pStyle w:val="Sansinterligne1"/>
        <w:numPr>
          <w:ilvl w:val="0"/>
          <w:numId w:val="7"/>
        </w:numPr>
        <w:tabs>
          <w:tab w:val="left" w:pos="4120"/>
        </w:tabs>
        <w:spacing w:line="312" w:lineRule="auto"/>
        <w:jc w:val="both"/>
        <w:rPr>
          <w:rFonts w:asciiTheme="majorHAnsi" w:eastAsia="Calibri" w:hAnsiTheme="majorHAnsi" w:cstheme="majorHAnsi"/>
          <w:bCs/>
          <w:color w:val="000000" w:themeColor="text1"/>
          <w:sz w:val="20"/>
          <w:szCs w:val="20"/>
          <w:lang w:val="fr-CD" w:eastAsia="fr-CD"/>
        </w:rPr>
      </w:pPr>
      <w:r w:rsidRPr="00FB2CD3">
        <w:rPr>
          <w:rFonts w:asciiTheme="majorHAnsi" w:eastAsia="Calibri" w:hAnsiTheme="majorHAnsi" w:cstheme="majorHAnsi"/>
          <w:bCs/>
          <w:color w:val="000000" w:themeColor="text1"/>
          <w:sz w:val="20"/>
          <w:szCs w:val="20"/>
          <w:lang w:val="fr-CD" w:eastAsia="fr-CD"/>
        </w:rPr>
        <w:t>Célébration dans les</w:t>
      </w:r>
      <w:r w:rsidR="00DC77A3">
        <w:rPr>
          <w:rFonts w:asciiTheme="majorHAnsi" w:eastAsia="Calibri" w:hAnsiTheme="majorHAnsi" w:cstheme="majorHAnsi"/>
          <w:bCs/>
          <w:color w:val="000000" w:themeColor="text1"/>
          <w:sz w:val="20"/>
          <w:szCs w:val="20"/>
          <w:lang w:val="fr-CD" w:eastAsia="fr-CD"/>
        </w:rPr>
        <w:t xml:space="preserve"> 19</w:t>
      </w:r>
      <w:r w:rsidRPr="00FB2CD3">
        <w:rPr>
          <w:rFonts w:asciiTheme="majorHAnsi" w:eastAsia="Calibri" w:hAnsiTheme="majorHAnsi" w:cstheme="majorHAnsi"/>
          <w:bCs/>
          <w:color w:val="000000" w:themeColor="text1"/>
          <w:sz w:val="20"/>
          <w:szCs w:val="20"/>
          <w:lang w:val="fr-CD" w:eastAsia="fr-CD"/>
        </w:rPr>
        <w:t xml:space="preserve"> territoires cibles et à Kinshasa de la Journée Internationale des Peuples Autochtones ;</w:t>
      </w:r>
    </w:p>
    <w:p w14:paraId="5BCD2548" w14:textId="77777777" w:rsidR="00352CB5" w:rsidRDefault="00FB2CD3" w:rsidP="00C53635">
      <w:pPr>
        <w:pStyle w:val="Paragraphedeliste"/>
        <w:numPr>
          <w:ilvl w:val="0"/>
          <w:numId w:val="7"/>
        </w:numPr>
        <w:spacing w:line="240" w:lineRule="auto"/>
        <w:rPr>
          <w:rFonts w:asciiTheme="majorHAnsi" w:hAnsiTheme="majorHAnsi" w:cstheme="majorHAnsi"/>
          <w:bCs/>
          <w:color w:val="000000" w:themeColor="text1"/>
          <w:sz w:val="20"/>
          <w:szCs w:val="20"/>
        </w:rPr>
      </w:pPr>
      <w:r w:rsidRPr="00FB2CD3">
        <w:rPr>
          <w:rFonts w:asciiTheme="majorHAnsi" w:hAnsiTheme="majorHAnsi" w:cstheme="majorHAnsi"/>
          <w:bCs/>
          <w:color w:val="000000" w:themeColor="text1"/>
          <w:sz w:val="20"/>
          <w:szCs w:val="20"/>
        </w:rPr>
        <w:t>Tenue de la Neuvième session du Comité de Pilotage National </w:t>
      </w:r>
    </w:p>
    <w:p w14:paraId="681C2062" w14:textId="77777777" w:rsidR="00FB2CD3" w:rsidRPr="00FB2CD3" w:rsidRDefault="00FB2CD3" w:rsidP="00C53635">
      <w:pPr>
        <w:pStyle w:val="Sansinterligne1"/>
        <w:numPr>
          <w:ilvl w:val="0"/>
          <w:numId w:val="7"/>
        </w:numPr>
        <w:tabs>
          <w:tab w:val="left" w:pos="4120"/>
        </w:tabs>
        <w:spacing w:line="312" w:lineRule="auto"/>
        <w:jc w:val="both"/>
        <w:rPr>
          <w:rFonts w:asciiTheme="majorHAnsi" w:eastAsia="Calibri" w:hAnsiTheme="majorHAnsi" w:cstheme="majorHAnsi"/>
          <w:bCs/>
          <w:color w:val="000000" w:themeColor="text1"/>
          <w:sz w:val="20"/>
          <w:szCs w:val="20"/>
          <w:lang w:val="fr-CD" w:eastAsia="fr-CD"/>
        </w:rPr>
      </w:pPr>
      <w:r w:rsidRPr="00FB2CD3">
        <w:rPr>
          <w:rFonts w:asciiTheme="majorHAnsi" w:eastAsia="Calibri" w:hAnsiTheme="majorHAnsi" w:cstheme="majorHAnsi"/>
          <w:bCs/>
          <w:color w:val="000000" w:themeColor="text1"/>
          <w:sz w:val="20"/>
          <w:szCs w:val="20"/>
          <w:lang w:val="fr-CD" w:eastAsia="fr-CD"/>
        </w:rPr>
        <w:t>Lancement des cours d’alphabétisation</w:t>
      </w:r>
    </w:p>
    <w:p w14:paraId="1A1338A7" w14:textId="77777777" w:rsidR="00FB2CD3" w:rsidRPr="00FB2CD3" w:rsidRDefault="00DC77A3" w:rsidP="00C53635">
      <w:pPr>
        <w:pStyle w:val="Sansinterligne1"/>
        <w:numPr>
          <w:ilvl w:val="0"/>
          <w:numId w:val="7"/>
        </w:numPr>
        <w:tabs>
          <w:tab w:val="left" w:pos="4120"/>
        </w:tabs>
        <w:spacing w:line="312" w:lineRule="auto"/>
        <w:jc w:val="both"/>
        <w:rPr>
          <w:rFonts w:asciiTheme="majorHAnsi" w:eastAsia="Calibri" w:hAnsiTheme="majorHAnsi" w:cstheme="majorHAnsi"/>
          <w:bCs/>
          <w:color w:val="000000" w:themeColor="text1"/>
          <w:sz w:val="20"/>
          <w:szCs w:val="20"/>
          <w:lang w:val="fr-CD" w:eastAsia="fr-CD"/>
        </w:rPr>
      </w:pPr>
      <w:r>
        <w:rPr>
          <w:rFonts w:asciiTheme="majorHAnsi" w:eastAsia="Calibri" w:hAnsiTheme="majorHAnsi" w:cstheme="majorHAnsi"/>
          <w:bCs/>
          <w:color w:val="000000" w:themeColor="text1"/>
          <w:sz w:val="20"/>
          <w:szCs w:val="20"/>
          <w:lang w:val="fr-CD" w:eastAsia="fr-CD"/>
        </w:rPr>
        <w:t>3</w:t>
      </w:r>
      <w:r w:rsidR="00FB2CD3" w:rsidRPr="00FB2CD3">
        <w:rPr>
          <w:rFonts w:asciiTheme="majorHAnsi" w:eastAsia="Calibri" w:hAnsiTheme="majorHAnsi" w:cstheme="majorHAnsi"/>
          <w:bCs/>
          <w:color w:val="000000" w:themeColor="text1"/>
          <w:sz w:val="20"/>
          <w:szCs w:val="20"/>
          <w:lang w:val="fr-CD" w:eastAsia="fr-CD"/>
        </w:rPr>
        <w:t>Mission d’analyse du screening des idées de microprojets, formation et sensibilisation des parties prenantes (CLS, PF REPALEF et ONGDs Locales) dans le bassin d’approvisionnement de l’Equateur et du Nord et Sud-Kivu.</w:t>
      </w:r>
    </w:p>
    <w:p w14:paraId="6E712B78" w14:textId="77777777" w:rsidR="00FB2CD3" w:rsidRDefault="00FB2CD3" w:rsidP="00C53635">
      <w:pPr>
        <w:pStyle w:val="Sansinterligne1"/>
        <w:numPr>
          <w:ilvl w:val="0"/>
          <w:numId w:val="7"/>
        </w:numPr>
        <w:tabs>
          <w:tab w:val="left" w:pos="4120"/>
        </w:tabs>
        <w:spacing w:line="312" w:lineRule="auto"/>
        <w:jc w:val="both"/>
        <w:rPr>
          <w:rFonts w:asciiTheme="majorHAnsi" w:eastAsia="Calibri" w:hAnsiTheme="majorHAnsi" w:cstheme="majorHAnsi"/>
          <w:bCs/>
          <w:color w:val="000000" w:themeColor="text1"/>
          <w:sz w:val="20"/>
          <w:szCs w:val="20"/>
          <w:lang w:val="fr-CD" w:eastAsia="fr-CD"/>
        </w:rPr>
      </w:pPr>
      <w:r w:rsidRPr="00FB2CD3">
        <w:rPr>
          <w:rFonts w:asciiTheme="majorHAnsi" w:eastAsia="Calibri" w:hAnsiTheme="majorHAnsi" w:cstheme="majorHAnsi"/>
          <w:bCs/>
          <w:color w:val="000000" w:themeColor="text1"/>
          <w:sz w:val="20"/>
          <w:szCs w:val="20"/>
          <w:lang w:val="fr-CD" w:eastAsia="fr-CD"/>
        </w:rPr>
        <w:t>Mission de prospection et identification dans les territoires de Bikoro et Walikale</w:t>
      </w:r>
    </w:p>
    <w:p w14:paraId="069D7B68" w14:textId="77777777" w:rsidR="00363441" w:rsidRPr="00825DD7" w:rsidRDefault="00363441" w:rsidP="00C53635">
      <w:pPr>
        <w:pStyle w:val="Sansinterligne1"/>
        <w:numPr>
          <w:ilvl w:val="0"/>
          <w:numId w:val="7"/>
        </w:numPr>
        <w:tabs>
          <w:tab w:val="left" w:pos="4120"/>
        </w:tabs>
        <w:spacing w:line="312" w:lineRule="auto"/>
        <w:jc w:val="both"/>
        <w:rPr>
          <w:rFonts w:asciiTheme="majorHAnsi" w:eastAsia="Calibri" w:hAnsiTheme="majorHAnsi" w:cstheme="majorHAnsi"/>
          <w:bCs/>
          <w:color w:val="000000" w:themeColor="text1"/>
          <w:sz w:val="20"/>
          <w:szCs w:val="20"/>
          <w:lang w:val="fr-CD" w:eastAsia="fr-CD"/>
        </w:rPr>
      </w:pPr>
      <w:r w:rsidRPr="00825DD7">
        <w:rPr>
          <w:rFonts w:asciiTheme="majorHAnsi" w:eastAsia="Calibri" w:hAnsiTheme="majorHAnsi" w:cstheme="majorHAnsi"/>
          <w:bCs/>
          <w:color w:val="000000" w:themeColor="text1"/>
          <w:sz w:val="20"/>
          <w:szCs w:val="20"/>
          <w:lang w:val="fr-CD" w:eastAsia="fr-CD"/>
        </w:rPr>
        <w:t>Réalisation de l’Etude socio-économique de la concession forestière des Peuples Autochtones et Communautés Locales dans le groupement BakwaKadimba, Territoire de Mweka ;</w:t>
      </w:r>
    </w:p>
    <w:p w14:paraId="6293EBF8" w14:textId="77777777" w:rsidR="00363441" w:rsidRDefault="00363441" w:rsidP="00C53635">
      <w:pPr>
        <w:pStyle w:val="Sansinterligne1"/>
        <w:numPr>
          <w:ilvl w:val="0"/>
          <w:numId w:val="7"/>
        </w:numPr>
        <w:spacing w:line="312" w:lineRule="auto"/>
        <w:jc w:val="both"/>
        <w:rPr>
          <w:rFonts w:asciiTheme="majorHAnsi" w:eastAsia="Calibri" w:hAnsiTheme="majorHAnsi" w:cstheme="majorHAnsi"/>
          <w:bCs/>
          <w:color w:val="000000" w:themeColor="text1"/>
          <w:sz w:val="20"/>
          <w:szCs w:val="20"/>
          <w:lang w:val="fr-CD" w:eastAsia="fr-CD"/>
        </w:rPr>
      </w:pPr>
      <w:r w:rsidRPr="00825DD7">
        <w:rPr>
          <w:rFonts w:asciiTheme="majorHAnsi" w:eastAsia="Calibri" w:hAnsiTheme="majorHAnsi" w:cstheme="majorHAnsi"/>
          <w:bCs/>
          <w:color w:val="000000" w:themeColor="text1"/>
          <w:sz w:val="20"/>
          <w:szCs w:val="20"/>
          <w:lang w:val="fr-CD" w:eastAsia="fr-CD"/>
        </w:rPr>
        <w:t>Réalisation de l’Atelier d’enrichissement de la note de contribution des peuples autochtones sur le Document de la politique nationale d’Aménagement du Territoire ;</w:t>
      </w:r>
    </w:p>
    <w:p w14:paraId="5FD062DB" w14:textId="77777777" w:rsidR="00DC77A3" w:rsidRPr="00DC77A3" w:rsidRDefault="00DC77A3" w:rsidP="00C53635">
      <w:pPr>
        <w:pStyle w:val="Sansinterligne1"/>
        <w:numPr>
          <w:ilvl w:val="0"/>
          <w:numId w:val="7"/>
        </w:numPr>
        <w:tabs>
          <w:tab w:val="left" w:pos="4120"/>
        </w:tabs>
        <w:spacing w:line="312" w:lineRule="auto"/>
        <w:jc w:val="both"/>
        <w:rPr>
          <w:rFonts w:asciiTheme="majorHAnsi" w:eastAsia="Calibri" w:hAnsiTheme="majorHAnsi" w:cstheme="majorHAnsi"/>
          <w:bCs/>
          <w:color w:val="000000" w:themeColor="text1"/>
          <w:sz w:val="20"/>
          <w:szCs w:val="20"/>
          <w:lang w:val="fr-CD" w:eastAsia="fr-CD"/>
        </w:rPr>
      </w:pPr>
      <w:r w:rsidRPr="00DC77A3">
        <w:rPr>
          <w:rFonts w:asciiTheme="majorHAnsi" w:eastAsia="Calibri" w:hAnsiTheme="majorHAnsi" w:cstheme="majorHAnsi"/>
          <w:bCs/>
          <w:color w:val="000000" w:themeColor="text1"/>
          <w:sz w:val="20"/>
          <w:szCs w:val="20"/>
          <w:lang w:val="fr-CD" w:eastAsia="fr-CD"/>
        </w:rPr>
        <w:t>3 Microprojets mise en œuvre </w:t>
      </w:r>
    </w:p>
    <w:p w14:paraId="586D5CA0" w14:textId="77777777" w:rsidR="00DC77A3" w:rsidRDefault="00DC77A3" w:rsidP="00C53635">
      <w:pPr>
        <w:pStyle w:val="Sansinterligne1"/>
        <w:numPr>
          <w:ilvl w:val="0"/>
          <w:numId w:val="7"/>
        </w:numPr>
        <w:tabs>
          <w:tab w:val="left" w:pos="4120"/>
        </w:tabs>
        <w:spacing w:line="312" w:lineRule="auto"/>
        <w:jc w:val="both"/>
        <w:rPr>
          <w:rFonts w:asciiTheme="majorHAnsi" w:eastAsia="Calibri" w:hAnsiTheme="majorHAnsi" w:cstheme="majorHAnsi"/>
          <w:bCs/>
          <w:color w:val="000000" w:themeColor="text1"/>
          <w:sz w:val="20"/>
          <w:szCs w:val="20"/>
          <w:lang w:val="fr-CD" w:eastAsia="fr-CD"/>
        </w:rPr>
      </w:pPr>
      <w:r w:rsidRPr="00DC77A3">
        <w:rPr>
          <w:rFonts w:asciiTheme="majorHAnsi" w:eastAsia="Calibri" w:hAnsiTheme="majorHAnsi" w:cstheme="majorHAnsi"/>
          <w:bCs/>
          <w:color w:val="000000" w:themeColor="text1"/>
          <w:sz w:val="20"/>
          <w:szCs w:val="20"/>
          <w:lang w:val="fr-CD" w:eastAsia="fr-CD"/>
        </w:rPr>
        <w:t>Deux forêts identifiées à Bikoro et à Walikale</w:t>
      </w:r>
    </w:p>
    <w:p w14:paraId="768743A2" w14:textId="77777777" w:rsidR="00160A26" w:rsidRDefault="00160A26" w:rsidP="00160A26">
      <w:pPr>
        <w:pStyle w:val="Sansinterligne1"/>
        <w:tabs>
          <w:tab w:val="left" w:pos="4120"/>
        </w:tabs>
        <w:spacing w:line="312" w:lineRule="auto"/>
        <w:ind w:left="720"/>
        <w:jc w:val="both"/>
        <w:rPr>
          <w:rFonts w:asciiTheme="majorHAnsi" w:eastAsia="Calibri" w:hAnsiTheme="majorHAnsi" w:cstheme="majorHAnsi"/>
          <w:bCs/>
          <w:color w:val="000000" w:themeColor="text1"/>
          <w:sz w:val="20"/>
          <w:szCs w:val="20"/>
          <w:lang w:val="fr-CD" w:eastAsia="fr-CD"/>
        </w:rPr>
      </w:pPr>
    </w:p>
    <w:p w14:paraId="3E3A9211" w14:textId="77777777" w:rsidR="00C140EE" w:rsidRDefault="00C140EE" w:rsidP="00C140EE">
      <w:pPr>
        <w:pStyle w:val="Sansinterligne1"/>
        <w:tabs>
          <w:tab w:val="left" w:pos="4120"/>
        </w:tabs>
        <w:spacing w:line="312" w:lineRule="auto"/>
        <w:jc w:val="both"/>
        <w:rPr>
          <w:rFonts w:asciiTheme="majorHAnsi" w:eastAsia="Calibri" w:hAnsiTheme="majorHAnsi" w:cstheme="majorHAnsi"/>
          <w:bCs/>
          <w:color w:val="000000" w:themeColor="text1"/>
          <w:sz w:val="20"/>
          <w:szCs w:val="20"/>
          <w:lang w:val="fr-CD" w:eastAsia="fr-CD"/>
        </w:rPr>
      </w:pPr>
      <w:r>
        <w:rPr>
          <w:rFonts w:asciiTheme="majorHAnsi" w:eastAsia="Calibri" w:hAnsiTheme="majorHAnsi" w:cstheme="majorHAnsi"/>
          <w:bCs/>
          <w:color w:val="000000" w:themeColor="text1"/>
          <w:sz w:val="20"/>
          <w:szCs w:val="20"/>
          <w:lang w:val="fr-CD" w:eastAsia="fr-CD"/>
        </w:rPr>
        <w:t>Au cours de l’année2020, les activités suivantes ont été menées :</w:t>
      </w:r>
    </w:p>
    <w:p w14:paraId="68026586" w14:textId="77777777" w:rsidR="00832C19" w:rsidRPr="00800CD3" w:rsidRDefault="00C53635" w:rsidP="00800CD3">
      <w:pPr>
        <w:pStyle w:val="Sansinterligne1"/>
        <w:tabs>
          <w:tab w:val="left" w:pos="4120"/>
        </w:tabs>
        <w:spacing w:line="312" w:lineRule="auto"/>
        <w:jc w:val="both"/>
        <w:rPr>
          <w:rFonts w:asciiTheme="majorHAnsi" w:eastAsia="Calibri" w:hAnsiTheme="majorHAnsi" w:cstheme="majorHAnsi"/>
          <w:b/>
          <w:bCs/>
          <w:color w:val="000000" w:themeColor="text1"/>
          <w:sz w:val="20"/>
          <w:szCs w:val="20"/>
          <w:lang w:val="fr-CD" w:eastAsia="fr-CD"/>
        </w:rPr>
      </w:pPr>
      <w:r w:rsidRPr="00800CD3">
        <w:rPr>
          <w:rFonts w:asciiTheme="majorHAnsi" w:eastAsia="Calibri" w:hAnsiTheme="majorHAnsi" w:cstheme="majorHAnsi"/>
          <w:b/>
          <w:bCs/>
          <w:color w:val="000000" w:themeColor="text1"/>
          <w:sz w:val="20"/>
          <w:szCs w:val="20"/>
          <w:lang w:val="fr-CD" w:eastAsia="fr-CD"/>
        </w:rPr>
        <w:t>Composante 1. Renforcer la participation des PA et COLO aux processus de gestion des forêts et des terres liés à REDD</w:t>
      </w:r>
    </w:p>
    <w:p w14:paraId="3EFDAD3B" w14:textId="77777777" w:rsidR="00832C19" w:rsidRPr="00800CD3" w:rsidRDefault="00C53635" w:rsidP="00800CD3">
      <w:pPr>
        <w:pStyle w:val="Sansinterligne1"/>
        <w:tabs>
          <w:tab w:val="left" w:pos="4120"/>
        </w:tabs>
        <w:spacing w:line="312" w:lineRule="auto"/>
        <w:jc w:val="both"/>
        <w:rPr>
          <w:rFonts w:asciiTheme="majorHAnsi" w:eastAsia="Calibri" w:hAnsiTheme="majorHAnsi" w:cstheme="majorHAnsi"/>
          <w:b/>
          <w:bCs/>
          <w:color w:val="000000" w:themeColor="text1"/>
          <w:sz w:val="20"/>
          <w:szCs w:val="20"/>
          <w:lang w:val="fr-CD" w:eastAsia="fr-CD"/>
        </w:rPr>
      </w:pPr>
      <w:r w:rsidRPr="00800CD3">
        <w:rPr>
          <w:rFonts w:asciiTheme="majorHAnsi" w:eastAsia="Calibri" w:hAnsiTheme="majorHAnsi" w:cstheme="majorHAnsi"/>
          <w:b/>
          <w:bCs/>
          <w:color w:val="000000" w:themeColor="text1"/>
          <w:sz w:val="20"/>
          <w:szCs w:val="20"/>
          <w:lang w:val="fr-CD" w:eastAsia="fr-CD"/>
        </w:rPr>
        <w:t>Axe 1 : Foncier</w:t>
      </w:r>
    </w:p>
    <w:p w14:paraId="24EB8B53" w14:textId="77777777" w:rsidR="00832C19" w:rsidRPr="00800CD3" w:rsidRDefault="00C53635" w:rsidP="00C53635">
      <w:pPr>
        <w:pStyle w:val="Sansinterligne1"/>
        <w:numPr>
          <w:ilvl w:val="0"/>
          <w:numId w:val="7"/>
        </w:numPr>
        <w:tabs>
          <w:tab w:val="left" w:pos="4120"/>
        </w:tabs>
        <w:spacing w:line="312" w:lineRule="auto"/>
        <w:jc w:val="both"/>
        <w:rPr>
          <w:rFonts w:asciiTheme="majorHAnsi" w:eastAsia="Calibri" w:hAnsiTheme="majorHAnsi" w:cstheme="majorHAnsi"/>
          <w:bCs/>
          <w:color w:val="000000" w:themeColor="text1"/>
          <w:sz w:val="20"/>
          <w:szCs w:val="20"/>
          <w:lang w:val="fr-CD" w:eastAsia="fr-CD"/>
        </w:rPr>
      </w:pPr>
      <w:r w:rsidRPr="00800CD3">
        <w:rPr>
          <w:rFonts w:asciiTheme="majorHAnsi" w:eastAsia="Calibri" w:hAnsiTheme="majorHAnsi" w:cstheme="majorHAnsi"/>
          <w:bCs/>
          <w:color w:val="000000" w:themeColor="text1"/>
          <w:sz w:val="20"/>
          <w:szCs w:val="20"/>
          <w:lang w:val="fr-CD" w:eastAsia="fr-CD"/>
        </w:rPr>
        <w:t>Une note de contribution des peuples autochtones sur le Document de la politique nationale d’Aménagement du Territoire;</w:t>
      </w:r>
    </w:p>
    <w:p w14:paraId="7B4CAF4A" w14:textId="77777777" w:rsidR="00832C19" w:rsidRPr="00800CD3" w:rsidRDefault="00C53635" w:rsidP="00C53635">
      <w:pPr>
        <w:pStyle w:val="Sansinterligne1"/>
        <w:numPr>
          <w:ilvl w:val="0"/>
          <w:numId w:val="7"/>
        </w:numPr>
        <w:tabs>
          <w:tab w:val="left" w:pos="4120"/>
        </w:tabs>
        <w:spacing w:line="312" w:lineRule="auto"/>
        <w:jc w:val="both"/>
        <w:rPr>
          <w:rFonts w:asciiTheme="majorHAnsi" w:eastAsia="Calibri" w:hAnsiTheme="majorHAnsi" w:cstheme="majorHAnsi"/>
          <w:bCs/>
          <w:color w:val="000000" w:themeColor="text1"/>
          <w:sz w:val="20"/>
          <w:szCs w:val="20"/>
          <w:lang w:val="fr-CD" w:eastAsia="fr-CD"/>
        </w:rPr>
      </w:pPr>
      <w:r w:rsidRPr="00800CD3">
        <w:rPr>
          <w:rFonts w:asciiTheme="majorHAnsi" w:eastAsia="Calibri" w:hAnsiTheme="majorHAnsi" w:cstheme="majorHAnsi"/>
          <w:bCs/>
          <w:color w:val="000000" w:themeColor="text1"/>
          <w:sz w:val="20"/>
          <w:szCs w:val="20"/>
          <w:lang w:val="fr-CD" w:eastAsia="fr-CD"/>
        </w:rPr>
        <w:t>Un acte d’engagement des chefs coutumiers sur le processus des reformes fonciers, forestiers et d’aménagement du territoire élaboré et rendu publique ;</w:t>
      </w:r>
    </w:p>
    <w:p w14:paraId="47ED964E" w14:textId="77777777" w:rsidR="00832C19" w:rsidRDefault="00C53635" w:rsidP="00C53635">
      <w:pPr>
        <w:pStyle w:val="Sansinterligne1"/>
        <w:numPr>
          <w:ilvl w:val="0"/>
          <w:numId w:val="7"/>
        </w:numPr>
        <w:tabs>
          <w:tab w:val="left" w:pos="4120"/>
        </w:tabs>
        <w:spacing w:line="312" w:lineRule="auto"/>
        <w:jc w:val="both"/>
        <w:rPr>
          <w:rFonts w:asciiTheme="majorHAnsi" w:eastAsia="Calibri" w:hAnsiTheme="majorHAnsi" w:cstheme="majorHAnsi"/>
          <w:bCs/>
          <w:color w:val="000000" w:themeColor="text1"/>
          <w:sz w:val="20"/>
          <w:szCs w:val="20"/>
          <w:lang w:val="fr-CD" w:eastAsia="fr-CD"/>
        </w:rPr>
      </w:pPr>
      <w:r w:rsidRPr="00800CD3">
        <w:rPr>
          <w:rFonts w:asciiTheme="majorHAnsi" w:eastAsia="Calibri" w:hAnsiTheme="majorHAnsi" w:cstheme="majorHAnsi"/>
          <w:bCs/>
          <w:color w:val="000000" w:themeColor="text1"/>
          <w:sz w:val="20"/>
          <w:szCs w:val="20"/>
          <w:lang w:val="fr-CD" w:eastAsia="fr-CD"/>
        </w:rPr>
        <w:t>Un Document de plaidoyer et de prise en compte des droits fonciers, spaciaux et forestiers des Peuples Autochtones Pygmées dans les lois et politiques de la RDC.</w:t>
      </w:r>
    </w:p>
    <w:p w14:paraId="00AC01E3" w14:textId="77777777" w:rsidR="00832C19" w:rsidRPr="00800CD3" w:rsidRDefault="00C53635" w:rsidP="00800CD3">
      <w:pPr>
        <w:pStyle w:val="Sansinterligne1"/>
        <w:tabs>
          <w:tab w:val="left" w:pos="4120"/>
        </w:tabs>
        <w:spacing w:line="312" w:lineRule="auto"/>
        <w:jc w:val="both"/>
        <w:rPr>
          <w:rFonts w:asciiTheme="majorHAnsi" w:eastAsia="Calibri" w:hAnsiTheme="majorHAnsi" w:cstheme="majorHAnsi"/>
          <w:b/>
          <w:bCs/>
          <w:color w:val="000000" w:themeColor="text1"/>
          <w:sz w:val="20"/>
          <w:szCs w:val="20"/>
          <w:lang w:val="fr-CD" w:eastAsia="fr-CD"/>
        </w:rPr>
      </w:pPr>
      <w:r w:rsidRPr="00800CD3">
        <w:rPr>
          <w:rFonts w:asciiTheme="majorHAnsi" w:eastAsia="Calibri" w:hAnsiTheme="majorHAnsi" w:cstheme="majorHAnsi"/>
          <w:b/>
          <w:bCs/>
          <w:color w:val="000000" w:themeColor="text1"/>
          <w:sz w:val="20"/>
          <w:szCs w:val="20"/>
          <w:lang w:val="fr-CD" w:eastAsia="fr-CD"/>
        </w:rPr>
        <w:t xml:space="preserve">Axe 2 – Suivi de la Loi </w:t>
      </w:r>
    </w:p>
    <w:p w14:paraId="61D102E2" w14:textId="77777777" w:rsidR="00832C19" w:rsidRPr="00D36C54" w:rsidRDefault="00C53635" w:rsidP="00C53635">
      <w:pPr>
        <w:pStyle w:val="Sansinterligne1"/>
        <w:numPr>
          <w:ilvl w:val="0"/>
          <w:numId w:val="7"/>
        </w:numPr>
        <w:tabs>
          <w:tab w:val="left" w:pos="4120"/>
        </w:tabs>
        <w:spacing w:line="312" w:lineRule="auto"/>
        <w:jc w:val="both"/>
        <w:rPr>
          <w:rFonts w:asciiTheme="majorHAnsi" w:eastAsia="Calibri" w:hAnsiTheme="majorHAnsi" w:cstheme="majorHAnsi"/>
          <w:bCs/>
          <w:color w:val="000000" w:themeColor="text1"/>
          <w:sz w:val="20"/>
          <w:szCs w:val="20"/>
          <w:lang w:val="fr-CD" w:eastAsia="fr-CD"/>
        </w:rPr>
      </w:pPr>
      <w:r w:rsidRPr="00D36C54">
        <w:rPr>
          <w:rFonts w:asciiTheme="majorHAnsi" w:eastAsia="Calibri" w:hAnsiTheme="majorHAnsi" w:cstheme="majorHAnsi"/>
          <w:bCs/>
          <w:color w:val="000000" w:themeColor="text1"/>
          <w:sz w:val="20"/>
          <w:szCs w:val="20"/>
          <w:lang w:val="fr-CD" w:eastAsia="fr-CD"/>
        </w:rPr>
        <w:t xml:space="preserve">La loi portant promotion et protection des droits des peuples autochtones pygmées a été déclarée recevable le 05 juin 2020 par l’Assemblée Nationale et renvoyée dans une Commission Mixte : Sociale et Culturelle, Politique, Administrative et Juridique et Droits de l’Homme. </w:t>
      </w:r>
    </w:p>
    <w:p w14:paraId="2A687265" w14:textId="77777777" w:rsidR="00832C19" w:rsidRPr="00D36C54" w:rsidRDefault="00C53635" w:rsidP="00C53635">
      <w:pPr>
        <w:pStyle w:val="Sansinterligne1"/>
        <w:numPr>
          <w:ilvl w:val="0"/>
          <w:numId w:val="7"/>
        </w:numPr>
        <w:tabs>
          <w:tab w:val="left" w:pos="4120"/>
        </w:tabs>
        <w:spacing w:line="312" w:lineRule="auto"/>
        <w:jc w:val="both"/>
        <w:rPr>
          <w:rFonts w:asciiTheme="majorHAnsi" w:eastAsia="Calibri" w:hAnsiTheme="majorHAnsi" w:cstheme="majorHAnsi"/>
          <w:bCs/>
          <w:color w:val="000000" w:themeColor="text1"/>
          <w:sz w:val="20"/>
          <w:szCs w:val="20"/>
          <w:lang w:val="fr-CD" w:eastAsia="fr-CD"/>
        </w:rPr>
      </w:pPr>
      <w:r w:rsidRPr="00D36C54">
        <w:rPr>
          <w:rFonts w:asciiTheme="majorHAnsi" w:eastAsia="Calibri" w:hAnsiTheme="majorHAnsi" w:cstheme="majorHAnsi"/>
          <w:bCs/>
          <w:color w:val="000000" w:themeColor="text1"/>
          <w:sz w:val="20"/>
          <w:szCs w:val="20"/>
          <w:lang w:val="fr-CD" w:eastAsia="fr-CD"/>
        </w:rPr>
        <w:t xml:space="preserve">Un plan élaboré pour le Suivi et alignement de la loi pendant la session de mars – juin 2021 pour adoption et promulgation par le Chef de l’État </w:t>
      </w:r>
    </w:p>
    <w:p w14:paraId="03F946EA" w14:textId="77777777" w:rsidR="00832C19" w:rsidRPr="00D36C54" w:rsidRDefault="00C53635" w:rsidP="00C53635">
      <w:pPr>
        <w:pStyle w:val="Sansinterligne1"/>
        <w:numPr>
          <w:ilvl w:val="0"/>
          <w:numId w:val="7"/>
        </w:numPr>
        <w:tabs>
          <w:tab w:val="left" w:pos="4120"/>
        </w:tabs>
        <w:spacing w:line="312" w:lineRule="auto"/>
        <w:jc w:val="both"/>
        <w:rPr>
          <w:rFonts w:asciiTheme="majorHAnsi" w:hAnsiTheme="majorHAnsi" w:cstheme="majorHAnsi"/>
          <w:bCs/>
          <w:color w:val="000000" w:themeColor="text1"/>
          <w:sz w:val="20"/>
          <w:szCs w:val="20"/>
          <w:lang w:val="fr-FR"/>
        </w:rPr>
      </w:pPr>
      <w:r w:rsidRPr="00D36C54">
        <w:rPr>
          <w:rFonts w:asciiTheme="majorHAnsi" w:eastAsia="+mn-ea" w:hAnsiTheme="majorHAnsi" w:cstheme="majorHAnsi"/>
          <w:bCs/>
          <w:color w:val="000000" w:themeColor="text1"/>
          <w:sz w:val="20"/>
          <w:szCs w:val="20"/>
          <w:lang w:val="fr-FR"/>
        </w:rPr>
        <w:t>Une Task-force des 15 personnes mis en place pour faire le suivi technique des travaux au niveau de la Commission Mixte;</w:t>
      </w:r>
    </w:p>
    <w:p w14:paraId="0D2237A8" w14:textId="77777777" w:rsidR="00832C19" w:rsidRPr="00D36C54" w:rsidRDefault="00C53635" w:rsidP="00C53635">
      <w:pPr>
        <w:pStyle w:val="Sansinterligne1"/>
        <w:numPr>
          <w:ilvl w:val="0"/>
          <w:numId w:val="7"/>
        </w:numPr>
        <w:tabs>
          <w:tab w:val="left" w:pos="4120"/>
        </w:tabs>
        <w:spacing w:line="312" w:lineRule="auto"/>
        <w:jc w:val="both"/>
        <w:rPr>
          <w:rFonts w:asciiTheme="majorHAnsi" w:hAnsiTheme="majorHAnsi" w:cstheme="majorHAnsi"/>
          <w:bCs/>
          <w:color w:val="000000" w:themeColor="text1"/>
          <w:sz w:val="20"/>
          <w:szCs w:val="20"/>
          <w:lang w:val="fr-FR"/>
        </w:rPr>
      </w:pPr>
      <w:r w:rsidRPr="00D36C54">
        <w:rPr>
          <w:rFonts w:asciiTheme="majorHAnsi" w:eastAsia="+mn-ea" w:hAnsiTheme="majorHAnsi" w:cstheme="majorHAnsi"/>
          <w:bCs/>
          <w:color w:val="000000" w:themeColor="text1"/>
          <w:sz w:val="20"/>
          <w:szCs w:val="20"/>
          <w:lang w:val="fr-FR"/>
        </w:rPr>
        <w:t xml:space="preserve">Un Grand-Groupe des 50 personnes </w:t>
      </w:r>
      <w:r w:rsidR="00511363">
        <w:rPr>
          <w:rFonts w:asciiTheme="majorHAnsi" w:eastAsia="+mn-ea" w:hAnsiTheme="majorHAnsi" w:cstheme="majorHAnsi"/>
          <w:bCs/>
          <w:color w:val="000000" w:themeColor="text1"/>
          <w:sz w:val="20"/>
          <w:szCs w:val="20"/>
          <w:lang w:val="fr-FR"/>
        </w:rPr>
        <w:t>constitué</w:t>
      </w:r>
      <w:r w:rsidRPr="00D36C54">
        <w:rPr>
          <w:rFonts w:asciiTheme="majorHAnsi" w:eastAsia="+mn-ea" w:hAnsiTheme="majorHAnsi" w:cstheme="majorHAnsi"/>
          <w:bCs/>
          <w:color w:val="000000" w:themeColor="text1"/>
          <w:sz w:val="20"/>
          <w:szCs w:val="20"/>
          <w:lang w:val="fr-FR"/>
        </w:rPr>
        <w:t xml:space="preserve"> des leaders PA en vue de consultations et orientations sur les questions spécifiques relevant de la vie des peuples autochtones pygmées ;  </w:t>
      </w:r>
    </w:p>
    <w:p w14:paraId="74BDE7CB" w14:textId="77777777" w:rsidR="00832C19" w:rsidRPr="00D36C54" w:rsidRDefault="00C53635" w:rsidP="00C53635">
      <w:pPr>
        <w:pStyle w:val="Sansinterligne1"/>
        <w:numPr>
          <w:ilvl w:val="0"/>
          <w:numId w:val="7"/>
        </w:numPr>
        <w:tabs>
          <w:tab w:val="left" w:pos="4120"/>
        </w:tabs>
        <w:jc w:val="both"/>
        <w:rPr>
          <w:rFonts w:asciiTheme="majorHAnsi" w:hAnsiTheme="majorHAnsi" w:cstheme="majorHAnsi"/>
          <w:bCs/>
          <w:color w:val="000000" w:themeColor="text1"/>
          <w:sz w:val="20"/>
          <w:szCs w:val="20"/>
          <w:lang w:val="fr-FR"/>
        </w:rPr>
      </w:pPr>
      <w:r w:rsidRPr="00D36C54">
        <w:rPr>
          <w:rFonts w:asciiTheme="majorHAnsi" w:eastAsia="+mn-ea" w:hAnsiTheme="majorHAnsi" w:cstheme="majorHAnsi"/>
          <w:bCs/>
          <w:color w:val="000000" w:themeColor="text1"/>
          <w:sz w:val="20"/>
          <w:szCs w:val="20"/>
          <w:lang w:val="fr-FR"/>
        </w:rPr>
        <w:t>14 réunions organisées dont 10 pour la Task-force et 4 pour le Grand-Groupe ;</w:t>
      </w:r>
    </w:p>
    <w:p w14:paraId="347246B1" w14:textId="77777777" w:rsidR="00C82CF1" w:rsidRPr="00511363" w:rsidRDefault="00C53635" w:rsidP="00C53635">
      <w:pPr>
        <w:pStyle w:val="Sansinterligne1"/>
        <w:numPr>
          <w:ilvl w:val="0"/>
          <w:numId w:val="7"/>
        </w:numPr>
        <w:tabs>
          <w:tab w:val="left" w:pos="4120"/>
        </w:tabs>
        <w:jc w:val="both"/>
        <w:rPr>
          <w:rFonts w:asciiTheme="majorHAnsi" w:hAnsiTheme="majorHAnsi" w:cstheme="majorHAnsi"/>
          <w:bCs/>
          <w:color w:val="000000" w:themeColor="text1"/>
          <w:sz w:val="20"/>
          <w:szCs w:val="20"/>
          <w:lang w:val="fr-FR"/>
        </w:rPr>
      </w:pPr>
      <w:r w:rsidRPr="00D36C54">
        <w:rPr>
          <w:rFonts w:asciiTheme="majorHAnsi" w:eastAsia="+mn-ea" w:hAnsiTheme="majorHAnsi" w:cstheme="majorHAnsi"/>
          <w:bCs/>
          <w:color w:val="000000" w:themeColor="text1"/>
          <w:sz w:val="20"/>
          <w:szCs w:val="20"/>
          <w:lang w:val="fr-FR"/>
        </w:rPr>
        <w:t>30 sessions de la Commission Mixte tenues regroupant environ 130 personnes dont 90 Députés Nationaux pour finaliser le rapport et l’amendement du texte.</w:t>
      </w:r>
    </w:p>
    <w:p w14:paraId="1F0EB62A" w14:textId="77777777" w:rsidR="00832C19" w:rsidRPr="00C82CF1" w:rsidRDefault="00C53635" w:rsidP="00C82CF1">
      <w:pPr>
        <w:pStyle w:val="Sansinterligne1"/>
        <w:tabs>
          <w:tab w:val="left" w:pos="4120"/>
        </w:tabs>
        <w:spacing w:line="312" w:lineRule="auto"/>
        <w:jc w:val="both"/>
        <w:rPr>
          <w:rFonts w:asciiTheme="majorHAnsi" w:eastAsia="Calibri" w:hAnsiTheme="majorHAnsi" w:cstheme="majorHAnsi"/>
          <w:b/>
          <w:bCs/>
          <w:color w:val="000000" w:themeColor="text1"/>
          <w:sz w:val="20"/>
          <w:szCs w:val="20"/>
          <w:lang w:val="fr-CD" w:eastAsia="fr-CD"/>
        </w:rPr>
      </w:pPr>
      <w:r w:rsidRPr="00C82CF1">
        <w:rPr>
          <w:rFonts w:asciiTheme="majorHAnsi" w:eastAsia="Calibri" w:hAnsiTheme="majorHAnsi" w:cstheme="majorHAnsi"/>
          <w:b/>
          <w:bCs/>
          <w:color w:val="000000" w:themeColor="text1"/>
          <w:sz w:val="20"/>
          <w:szCs w:val="20"/>
          <w:lang w:val="fr-CD" w:eastAsia="fr-CD"/>
        </w:rPr>
        <w:lastRenderedPageBreak/>
        <w:t>Axe 3 – Participation au programme REDD+ </w:t>
      </w:r>
    </w:p>
    <w:p w14:paraId="126F3623" w14:textId="77777777" w:rsidR="00832C19" w:rsidRPr="00C82CF1" w:rsidRDefault="00C53635" w:rsidP="00C53635">
      <w:pPr>
        <w:pStyle w:val="Sansinterligne1"/>
        <w:numPr>
          <w:ilvl w:val="0"/>
          <w:numId w:val="7"/>
        </w:numPr>
        <w:tabs>
          <w:tab w:val="left" w:pos="4120"/>
        </w:tabs>
        <w:spacing w:line="312" w:lineRule="auto"/>
        <w:jc w:val="both"/>
        <w:rPr>
          <w:rFonts w:asciiTheme="majorHAnsi" w:eastAsia="+mn-ea" w:hAnsiTheme="majorHAnsi" w:cstheme="majorHAnsi"/>
          <w:bCs/>
          <w:color w:val="000000" w:themeColor="text1"/>
          <w:sz w:val="20"/>
          <w:szCs w:val="20"/>
          <w:lang w:val="fr-FR"/>
        </w:rPr>
      </w:pPr>
      <w:r w:rsidRPr="00C82CF1">
        <w:rPr>
          <w:rFonts w:asciiTheme="majorHAnsi" w:eastAsia="+mn-ea" w:hAnsiTheme="majorHAnsi" w:cstheme="majorHAnsi"/>
          <w:bCs/>
          <w:color w:val="000000" w:themeColor="text1"/>
          <w:sz w:val="20"/>
          <w:szCs w:val="20"/>
          <w:lang w:val="fr-FR"/>
        </w:rPr>
        <w:t>85 acteurs dont les membres des Comités Locaux de Suivi (CLS), les PF REPALEF et CARITAS Diocésaines, les Chefs coutumiers formés sur les politiques de sauvegarde environnementale et sociale de la Banque mondiale ainsi que celles déclenchées dans le cadre du PACDF;</w:t>
      </w:r>
    </w:p>
    <w:p w14:paraId="4F7C9E20" w14:textId="48FD3D0F" w:rsidR="00832C19" w:rsidRPr="00C82CF1" w:rsidRDefault="00C53635" w:rsidP="00C53635">
      <w:pPr>
        <w:pStyle w:val="Sansinterligne1"/>
        <w:numPr>
          <w:ilvl w:val="0"/>
          <w:numId w:val="7"/>
        </w:numPr>
        <w:tabs>
          <w:tab w:val="left" w:pos="4120"/>
        </w:tabs>
        <w:spacing w:line="312" w:lineRule="auto"/>
        <w:jc w:val="both"/>
        <w:rPr>
          <w:rFonts w:asciiTheme="majorHAnsi" w:eastAsia="+mn-ea" w:hAnsiTheme="majorHAnsi" w:cstheme="majorHAnsi"/>
          <w:bCs/>
          <w:color w:val="000000" w:themeColor="text1"/>
          <w:sz w:val="20"/>
          <w:szCs w:val="20"/>
          <w:lang w:val="fr-FR"/>
        </w:rPr>
      </w:pPr>
      <w:r w:rsidRPr="00C82CF1">
        <w:rPr>
          <w:rFonts w:asciiTheme="majorHAnsi" w:eastAsia="+mn-ea" w:hAnsiTheme="majorHAnsi" w:cstheme="majorHAnsi"/>
          <w:bCs/>
          <w:color w:val="000000" w:themeColor="text1"/>
          <w:sz w:val="20"/>
          <w:szCs w:val="20"/>
          <w:lang w:val="fr-FR"/>
        </w:rPr>
        <w:t xml:space="preserve">Le screening environnemental des microprojets validés par </w:t>
      </w:r>
      <w:r w:rsidR="00D76B92" w:rsidRPr="00C82CF1">
        <w:rPr>
          <w:rFonts w:asciiTheme="majorHAnsi" w:eastAsia="+mn-ea" w:hAnsiTheme="majorHAnsi" w:cstheme="majorHAnsi"/>
          <w:bCs/>
          <w:color w:val="000000" w:themeColor="text1"/>
          <w:sz w:val="20"/>
          <w:szCs w:val="20"/>
          <w:lang w:val="fr-FR"/>
        </w:rPr>
        <w:t>les</w:t>
      </w:r>
      <w:r w:rsidR="00D76B92">
        <w:rPr>
          <w:rFonts w:asciiTheme="majorHAnsi" w:eastAsia="+mn-ea" w:hAnsiTheme="majorHAnsi" w:cstheme="majorHAnsi"/>
          <w:bCs/>
          <w:color w:val="000000" w:themeColor="text1"/>
          <w:sz w:val="20"/>
          <w:szCs w:val="20"/>
          <w:lang w:val="fr-FR"/>
        </w:rPr>
        <w:t xml:space="preserve"> </w:t>
      </w:r>
      <w:r w:rsidR="00D76B92" w:rsidRPr="00C82CF1">
        <w:rPr>
          <w:rFonts w:asciiTheme="majorHAnsi" w:eastAsia="+mn-ea" w:hAnsiTheme="majorHAnsi" w:cstheme="majorHAnsi"/>
          <w:bCs/>
          <w:color w:val="000000" w:themeColor="text1"/>
          <w:sz w:val="20"/>
          <w:szCs w:val="20"/>
          <w:lang w:val="fr-FR"/>
        </w:rPr>
        <w:t>communautés réalisées</w:t>
      </w:r>
      <w:r w:rsidRPr="00C82CF1">
        <w:rPr>
          <w:rFonts w:asciiTheme="majorHAnsi" w:eastAsia="+mn-ea" w:hAnsiTheme="majorHAnsi" w:cstheme="majorHAnsi"/>
          <w:bCs/>
          <w:color w:val="000000" w:themeColor="text1"/>
          <w:sz w:val="20"/>
          <w:szCs w:val="20"/>
          <w:lang w:val="fr-FR"/>
        </w:rPr>
        <w:t xml:space="preserve"> à Kalehe, Bikoro, Walikale, Lubao, Kabinda et Lupatapata ; </w:t>
      </w:r>
    </w:p>
    <w:p w14:paraId="7ACB216A" w14:textId="77777777" w:rsidR="00832C19" w:rsidRPr="00C82CF1" w:rsidRDefault="00C53635" w:rsidP="00C53635">
      <w:pPr>
        <w:pStyle w:val="Sansinterligne1"/>
        <w:numPr>
          <w:ilvl w:val="0"/>
          <w:numId w:val="7"/>
        </w:numPr>
        <w:tabs>
          <w:tab w:val="left" w:pos="4120"/>
        </w:tabs>
        <w:spacing w:line="312" w:lineRule="auto"/>
        <w:jc w:val="both"/>
        <w:rPr>
          <w:rFonts w:asciiTheme="majorHAnsi" w:eastAsia="+mn-ea" w:hAnsiTheme="majorHAnsi" w:cstheme="majorHAnsi"/>
          <w:bCs/>
          <w:color w:val="000000" w:themeColor="text1"/>
          <w:sz w:val="20"/>
          <w:szCs w:val="20"/>
          <w:lang w:val="fr-FR"/>
        </w:rPr>
      </w:pPr>
      <w:r w:rsidRPr="00C82CF1">
        <w:rPr>
          <w:rFonts w:asciiTheme="majorHAnsi" w:eastAsia="+mn-ea" w:hAnsiTheme="majorHAnsi" w:cstheme="majorHAnsi"/>
          <w:bCs/>
          <w:color w:val="000000" w:themeColor="text1"/>
          <w:sz w:val="20"/>
          <w:szCs w:val="20"/>
          <w:lang w:val="fr-FR"/>
        </w:rPr>
        <w:t>Les données géo- référenciées prélevées pour les sites de mise en œuvre des microprojets;</w:t>
      </w:r>
    </w:p>
    <w:p w14:paraId="5DCDE002" w14:textId="77777777" w:rsidR="00832C19" w:rsidRPr="00C82CF1" w:rsidRDefault="00C53635" w:rsidP="00C53635">
      <w:pPr>
        <w:pStyle w:val="Sansinterligne1"/>
        <w:numPr>
          <w:ilvl w:val="0"/>
          <w:numId w:val="7"/>
        </w:numPr>
        <w:tabs>
          <w:tab w:val="left" w:pos="4120"/>
        </w:tabs>
        <w:spacing w:line="312" w:lineRule="auto"/>
        <w:jc w:val="both"/>
        <w:rPr>
          <w:rFonts w:asciiTheme="majorHAnsi" w:eastAsia="+mn-ea" w:hAnsiTheme="majorHAnsi" w:cstheme="majorHAnsi"/>
          <w:bCs/>
          <w:color w:val="000000" w:themeColor="text1"/>
          <w:sz w:val="20"/>
          <w:szCs w:val="20"/>
          <w:lang w:val="fr-FR"/>
        </w:rPr>
      </w:pPr>
      <w:r w:rsidRPr="00C82CF1">
        <w:rPr>
          <w:rFonts w:asciiTheme="majorHAnsi" w:eastAsia="+mn-ea" w:hAnsiTheme="majorHAnsi" w:cstheme="majorHAnsi"/>
          <w:bCs/>
          <w:color w:val="000000" w:themeColor="text1"/>
          <w:sz w:val="20"/>
          <w:szCs w:val="20"/>
          <w:lang w:val="fr-FR"/>
        </w:rPr>
        <w:t>Six actes de cession de terres recueillis et validés par la communauté dont 4 pour Lupatapata, 2 pour Lubao et 1 pour Kabinda.</w:t>
      </w:r>
    </w:p>
    <w:p w14:paraId="3E179A59" w14:textId="77777777" w:rsidR="00C82CF1" w:rsidRPr="00C82CF1" w:rsidRDefault="00C53635" w:rsidP="00C53635">
      <w:pPr>
        <w:pStyle w:val="Sansinterligne1"/>
        <w:numPr>
          <w:ilvl w:val="0"/>
          <w:numId w:val="7"/>
        </w:numPr>
        <w:tabs>
          <w:tab w:val="left" w:pos="4120"/>
        </w:tabs>
        <w:spacing w:line="312" w:lineRule="auto"/>
        <w:jc w:val="both"/>
        <w:rPr>
          <w:rFonts w:asciiTheme="majorHAnsi" w:eastAsia="+mn-ea" w:hAnsiTheme="majorHAnsi" w:cstheme="majorHAnsi"/>
          <w:bCs/>
          <w:color w:val="000000" w:themeColor="text1"/>
          <w:sz w:val="20"/>
          <w:szCs w:val="20"/>
          <w:lang w:val="fr-FR"/>
        </w:rPr>
      </w:pPr>
      <w:r w:rsidRPr="00C82CF1">
        <w:rPr>
          <w:rFonts w:asciiTheme="majorHAnsi" w:eastAsia="+mn-ea" w:hAnsiTheme="majorHAnsi" w:cstheme="majorHAnsi"/>
          <w:bCs/>
          <w:color w:val="000000" w:themeColor="text1"/>
          <w:sz w:val="20"/>
          <w:szCs w:val="20"/>
          <w:lang w:val="fr-FR"/>
        </w:rPr>
        <w:t>L’annuaire mis à jour des membres du comité local de suivi (CLS) des territoires de Bikoro, Kalehe, Walikale, Lupatapata, Lubao et Kabinda a été mis à jour et un plan d’action du CLS.</w:t>
      </w:r>
    </w:p>
    <w:p w14:paraId="2A891835" w14:textId="77777777" w:rsidR="00C82CF1" w:rsidRDefault="00C82CF1" w:rsidP="00C82CF1">
      <w:pPr>
        <w:pStyle w:val="Sansinterligne1"/>
        <w:tabs>
          <w:tab w:val="left" w:pos="4120"/>
        </w:tabs>
        <w:ind w:left="720"/>
        <w:jc w:val="both"/>
        <w:rPr>
          <w:rFonts w:asciiTheme="majorHAnsi" w:eastAsia="+mn-ea" w:hAnsiTheme="majorHAnsi" w:cstheme="majorHAnsi"/>
          <w:bCs/>
          <w:color w:val="000000" w:themeColor="text1"/>
          <w:sz w:val="20"/>
          <w:szCs w:val="20"/>
          <w:lang w:val="fr-FR"/>
        </w:rPr>
      </w:pPr>
    </w:p>
    <w:p w14:paraId="687274DB" w14:textId="77777777" w:rsidR="00832C19" w:rsidRDefault="00C53635" w:rsidP="00C82CF1">
      <w:pPr>
        <w:pStyle w:val="Sansinterligne1"/>
        <w:tabs>
          <w:tab w:val="left" w:pos="4120"/>
        </w:tabs>
        <w:jc w:val="both"/>
        <w:rPr>
          <w:rFonts w:asciiTheme="majorHAnsi" w:eastAsia="+mn-ea" w:hAnsiTheme="majorHAnsi" w:cstheme="majorHAnsi"/>
          <w:b/>
          <w:bCs/>
          <w:color w:val="000000" w:themeColor="text1"/>
          <w:sz w:val="20"/>
          <w:szCs w:val="20"/>
          <w:lang w:val="fr-FR"/>
        </w:rPr>
      </w:pPr>
      <w:r w:rsidRPr="00C82CF1">
        <w:rPr>
          <w:rFonts w:asciiTheme="majorHAnsi" w:eastAsia="+mn-ea" w:hAnsiTheme="majorHAnsi" w:cstheme="majorHAnsi"/>
          <w:b/>
          <w:bCs/>
          <w:color w:val="000000" w:themeColor="text1"/>
          <w:sz w:val="20"/>
          <w:szCs w:val="20"/>
          <w:lang w:val="fr-FR"/>
        </w:rPr>
        <w:t>Axe 4 – Gouvernance territoriale</w:t>
      </w:r>
    </w:p>
    <w:p w14:paraId="09F9D9F7" w14:textId="77777777" w:rsidR="00C82CF1" w:rsidRPr="00C82CF1" w:rsidRDefault="00C82CF1" w:rsidP="00C82CF1">
      <w:pPr>
        <w:pStyle w:val="Sansinterligne1"/>
        <w:tabs>
          <w:tab w:val="left" w:pos="4120"/>
        </w:tabs>
        <w:jc w:val="both"/>
        <w:rPr>
          <w:rFonts w:asciiTheme="majorHAnsi" w:eastAsia="+mn-ea" w:hAnsiTheme="majorHAnsi" w:cstheme="majorHAnsi"/>
          <w:b/>
          <w:bCs/>
          <w:color w:val="000000" w:themeColor="text1"/>
          <w:sz w:val="20"/>
          <w:szCs w:val="20"/>
          <w:lang w:val="fr-FR"/>
        </w:rPr>
      </w:pPr>
    </w:p>
    <w:p w14:paraId="512B9B7E" w14:textId="77777777" w:rsidR="00832C19" w:rsidRPr="00C82CF1" w:rsidRDefault="00C53635" w:rsidP="00C53635">
      <w:pPr>
        <w:pStyle w:val="Sansinterligne1"/>
        <w:numPr>
          <w:ilvl w:val="0"/>
          <w:numId w:val="7"/>
        </w:numPr>
        <w:tabs>
          <w:tab w:val="left" w:pos="4120"/>
        </w:tabs>
        <w:spacing w:line="312" w:lineRule="auto"/>
        <w:jc w:val="both"/>
        <w:rPr>
          <w:rFonts w:asciiTheme="majorHAnsi" w:eastAsia="+mn-ea" w:hAnsiTheme="majorHAnsi" w:cstheme="majorHAnsi"/>
          <w:bCs/>
          <w:color w:val="000000" w:themeColor="text1"/>
          <w:sz w:val="20"/>
          <w:szCs w:val="20"/>
          <w:lang w:val="fr-FR"/>
        </w:rPr>
      </w:pPr>
      <w:r w:rsidRPr="00C82CF1">
        <w:rPr>
          <w:rFonts w:asciiTheme="majorHAnsi" w:eastAsia="+mn-ea" w:hAnsiTheme="majorHAnsi" w:cstheme="majorHAnsi"/>
          <w:bCs/>
          <w:color w:val="000000" w:themeColor="text1"/>
          <w:sz w:val="20"/>
          <w:szCs w:val="20"/>
          <w:lang w:val="fr-FR"/>
        </w:rPr>
        <w:t>19 contrats signés avec les Opérateurs locaux pour assurer l’alphabétisation et éducation de base des PA et COLO;</w:t>
      </w:r>
    </w:p>
    <w:p w14:paraId="10F9048C" w14:textId="77777777" w:rsidR="00C82CF1" w:rsidRPr="00C82CF1" w:rsidRDefault="00C53635" w:rsidP="00C53635">
      <w:pPr>
        <w:pStyle w:val="Sansinterligne1"/>
        <w:numPr>
          <w:ilvl w:val="0"/>
          <w:numId w:val="7"/>
        </w:numPr>
        <w:tabs>
          <w:tab w:val="left" w:pos="4120"/>
        </w:tabs>
        <w:spacing w:line="312" w:lineRule="auto"/>
        <w:jc w:val="both"/>
        <w:rPr>
          <w:rFonts w:asciiTheme="majorHAnsi" w:eastAsia="+mn-ea" w:hAnsiTheme="majorHAnsi" w:cstheme="majorHAnsi"/>
          <w:bCs/>
          <w:color w:val="000000" w:themeColor="text1"/>
          <w:sz w:val="20"/>
          <w:szCs w:val="20"/>
          <w:lang w:val="fr-FR"/>
        </w:rPr>
      </w:pPr>
      <w:r w:rsidRPr="00C82CF1">
        <w:rPr>
          <w:rFonts w:asciiTheme="majorHAnsi" w:eastAsia="+mn-ea" w:hAnsiTheme="majorHAnsi" w:cstheme="majorHAnsi"/>
          <w:bCs/>
          <w:color w:val="000000" w:themeColor="text1"/>
          <w:sz w:val="20"/>
          <w:szCs w:val="20"/>
          <w:lang w:val="fr-FR"/>
        </w:rPr>
        <w:t xml:space="preserve">76 centres d’alphabétisation mis en place dans les 19 territoires cibles du projet; </w:t>
      </w:r>
    </w:p>
    <w:p w14:paraId="3C30252F" w14:textId="77777777" w:rsidR="00420080" w:rsidRPr="00420080" w:rsidRDefault="00C82CF1" w:rsidP="00C53635">
      <w:pPr>
        <w:pStyle w:val="Sansinterligne1"/>
        <w:numPr>
          <w:ilvl w:val="0"/>
          <w:numId w:val="7"/>
        </w:numPr>
        <w:tabs>
          <w:tab w:val="left" w:pos="4120"/>
        </w:tabs>
        <w:spacing w:line="312" w:lineRule="auto"/>
        <w:jc w:val="both"/>
        <w:rPr>
          <w:rFonts w:asciiTheme="majorHAnsi" w:eastAsia="+mn-ea" w:hAnsiTheme="majorHAnsi" w:cstheme="majorHAnsi"/>
          <w:bCs/>
          <w:color w:val="000000" w:themeColor="text1"/>
          <w:sz w:val="20"/>
          <w:szCs w:val="20"/>
          <w:lang w:val="fr-FR"/>
        </w:rPr>
      </w:pPr>
      <w:r w:rsidRPr="00C82CF1">
        <w:rPr>
          <w:rFonts w:asciiTheme="majorHAnsi" w:eastAsia="+mn-ea" w:hAnsiTheme="majorHAnsi" w:cstheme="majorHAnsi"/>
          <w:bCs/>
          <w:color w:val="000000" w:themeColor="text1"/>
          <w:sz w:val="20"/>
          <w:szCs w:val="20"/>
          <w:lang w:val="fr-FR"/>
        </w:rPr>
        <w:t>4.078 PA et COLO dont 2.565 femmes inscrits dans les centres et apprennent le calcul, l’écriture et la lecture, pour une durée de 8 mois</w:t>
      </w:r>
    </w:p>
    <w:p w14:paraId="1E0F4A01" w14:textId="77777777" w:rsidR="00832C19" w:rsidRPr="00C82CF1" w:rsidRDefault="00C53635" w:rsidP="00C53635">
      <w:pPr>
        <w:pStyle w:val="Sansinterligne1"/>
        <w:numPr>
          <w:ilvl w:val="0"/>
          <w:numId w:val="7"/>
        </w:numPr>
        <w:tabs>
          <w:tab w:val="left" w:pos="4120"/>
        </w:tabs>
        <w:spacing w:line="312" w:lineRule="auto"/>
        <w:jc w:val="both"/>
        <w:rPr>
          <w:rFonts w:asciiTheme="majorHAnsi" w:eastAsia="+mn-ea" w:hAnsiTheme="majorHAnsi" w:cstheme="majorHAnsi"/>
          <w:bCs/>
          <w:color w:val="000000" w:themeColor="text1"/>
          <w:sz w:val="20"/>
          <w:szCs w:val="20"/>
          <w:lang w:val="fr-FR"/>
        </w:rPr>
      </w:pPr>
      <w:r w:rsidRPr="00C82CF1">
        <w:rPr>
          <w:rFonts w:asciiTheme="majorHAnsi" w:eastAsia="+mn-ea" w:hAnsiTheme="majorHAnsi" w:cstheme="majorHAnsi"/>
          <w:bCs/>
          <w:color w:val="000000" w:themeColor="text1"/>
          <w:sz w:val="20"/>
          <w:szCs w:val="20"/>
          <w:lang w:val="fr-FR"/>
        </w:rPr>
        <w:t>Neuf Comités Locaux de Suivi redynamisés pour le suivi des microprojets et autres activités du projet  (alphabétisation, JIPA, formations,…) : Kiri, Oshwe, Inongo, Walikale, Bikoro et Kalehe, Lupatapata, Lubao et Kiabinda;</w:t>
      </w:r>
    </w:p>
    <w:p w14:paraId="4B96B83E" w14:textId="77777777" w:rsidR="00832C19" w:rsidRPr="00C82CF1" w:rsidRDefault="00C53635" w:rsidP="00C53635">
      <w:pPr>
        <w:pStyle w:val="Sansinterligne1"/>
        <w:numPr>
          <w:ilvl w:val="0"/>
          <w:numId w:val="7"/>
        </w:numPr>
        <w:tabs>
          <w:tab w:val="left" w:pos="4120"/>
        </w:tabs>
        <w:spacing w:line="312" w:lineRule="auto"/>
        <w:jc w:val="both"/>
        <w:rPr>
          <w:rFonts w:asciiTheme="majorHAnsi" w:eastAsia="+mn-ea" w:hAnsiTheme="majorHAnsi" w:cstheme="majorHAnsi"/>
          <w:bCs/>
          <w:color w:val="000000" w:themeColor="text1"/>
          <w:sz w:val="20"/>
          <w:szCs w:val="20"/>
          <w:lang w:val="fr-FR"/>
        </w:rPr>
      </w:pPr>
      <w:r w:rsidRPr="00C82CF1">
        <w:rPr>
          <w:rFonts w:asciiTheme="majorHAnsi" w:eastAsia="+mn-ea" w:hAnsiTheme="majorHAnsi" w:cstheme="majorHAnsi"/>
          <w:bCs/>
          <w:color w:val="000000" w:themeColor="text1"/>
          <w:sz w:val="20"/>
          <w:szCs w:val="20"/>
          <w:lang w:val="fr-FR"/>
        </w:rPr>
        <w:t>Environ 90 membres de Comités Locaux de Suivi (CLS) renfoncés en capacité de suivi et évaluation des activités</w:t>
      </w:r>
    </w:p>
    <w:p w14:paraId="7026FEFB" w14:textId="77777777" w:rsidR="00832C19" w:rsidRDefault="00C53635" w:rsidP="00C53635">
      <w:pPr>
        <w:pStyle w:val="Sansinterligne1"/>
        <w:numPr>
          <w:ilvl w:val="0"/>
          <w:numId w:val="7"/>
        </w:numPr>
        <w:tabs>
          <w:tab w:val="left" w:pos="4120"/>
        </w:tabs>
        <w:spacing w:line="312" w:lineRule="auto"/>
        <w:jc w:val="both"/>
        <w:rPr>
          <w:rFonts w:asciiTheme="majorHAnsi" w:eastAsia="+mn-ea" w:hAnsiTheme="majorHAnsi" w:cstheme="majorHAnsi"/>
          <w:bCs/>
          <w:color w:val="000000" w:themeColor="text1"/>
          <w:sz w:val="20"/>
          <w:szCs w:val="20"/>
          <w:lang w:val="fr-FR"/>
        </w:rPr>
      </w:pPr>
      <w:r w:rsidRPr="00C82CF1">
        <w:rPr>
          <w:rFonts w:asciiTheme="majorHAnsi" w:eastAsia="+mn-ea" w:hAnsiTheme="majorHAnsi" w:cstheme="majorHAnsi"/>
          <w:bCs/>
          <w:color w:val="000000" w:themeColor="text1"/>
          <w:sz w:val="20"/>
          <w:szCs w:val="20"/>
          <w:lang w:val="fr-FR"/>
        </w:rPr>
        <w:t>9 CLS dotés chacun d’un plan annuel d’activités.</w:t>
      </w:r>
    </w:p>
    <w:p w14:paraId="2310E8EF" w14:textId="77777777" w:rsidR="00420080" w:rsidRDefault="00420080" w:rsidP="00D76B92">
      <w:pPr>
        <w:pStyle w:val="Sansinterligne1"/>
        <w:tabs>
          <w:tab w:val="left" w:pos="4120"/>
        </w:tabs>
        <w:spacing w:line="312" w:lineRule="auto"/>
        <w:jc w:val="center"/>
        <w:rPr>
          <w:rFonts w:asciiTheme="majorHAnsi" w:eastAsia="+mn-ea" w:hAnsiTheme="majorHAnsi" w:cstheme="majorHAnsi"/>
          <w:bCs/>
          <w:color w:val="000000" w:themeColor="text1"/>
          <w:sz w:val="20"/>
          <w:szCs w:val="20"/>
          <w:lang w:val="fr-FR"/>
        </w:rPr>
      </w:pPr>
      <w:r w:rsidRPr="00420080">
        <w:rPr>
          <w:rFonts w:asciiTheme="majorHAnsi" w:eastAsia="+mn-ea" w:hAnsiTheme="majorHAnsi" w:cstheme="majorHAnsi"/>
          <w:bCs/>
          <w:noProof/>
          <w:color w:val="000000" w:themeColor="text1"/>
          <w:sz w:val="20"/>
          <w:szCs w:val="20"/>
          <w:lang w:val="fr-FR"/>
        </w:rPr>
        <w:drawing>
          <wp:inline distT="0" distB="0" distL="0" distR="0" wp14:anchorId="414AD054" wp14:editId="2FF0D47B">
            <wp:extent cx="2330450" cy="163512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2335172" cy="1638438"/>
                    </a:xfrm>
                    <a:prstGeom prst="rect">
                      <a:avLst/>
                    </a:prstGeom>
                    <a:noFill/>
                    <a:ln w="9525">
                      <a:noFill/>
                      <a:miter lim="800000"/>
                      <a:headEnd/>
                      <a:tailEnd/>
                    </a:ln>
                  </pic:spPr>
                </pic:pic>
              </a:graphicData>
            </a:graphic>
          </wp:inline>
        </w:drawing>
      </w:r>
      <w:r w:rsidR="00B32AB3" w:rsidRPr="00B32AB3">
        <w:rPr>
          <w:rFonts w:asciiTheme="majorHAnsi" w:eastAsia="+mn-ea" w:hAnsiTheme="majorHAnsi" w:cstheme="majorHAnsi"/>
          <w:bCs/>
          <w:noProof/>
          <w:color w:val="000000" w:themeColor="text1"/>
          <w:sz w:val="20"/>
          <w:szCs w:val="20"/>
          <w:lang w:val="fr-FR"/>
        </w:rPr>
        <w:drawing>
          <wp:inline distT="0" distB="0" distL="0" distR="0" wp14:anchorId="681D620D" wp14:editId="37E4D579">
            <wp:extent cx="2657475" cy="1673225"/>
            <wp:effectExtent l="0" t="0" r="0" b="0"/>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2660358" cy="1675040"/>
                    </a:xfrm>
                    <a:prstGeom prst="rect">
                      <a:avLst/>
                    </a:prstGeom>
                    <a:noFill/>
                    <a:ln w="9525">
                      <a:noFill/>
                      <a:miter lim="800000"/>
                      <a:headEnd/>
                      <a:tailEnd/>
                    </a:ln>
                  </pic:spPr>
                </pic:pic>
              </a:graphicData>
            </a:graphic>
          </wp:inline>
        </w:drawing>
      </w:r>
    </w:p>
    <w:p w14:paraId="5AC4D524" w14:textId="526BCB0A" w:rsidR="00B32AB3" w:rsidRPr="00B32AB3" w:rsidRDefault="00D76B92" w:rsidP="00B32AB3">
      <w:pPr>
        <w:pStyle w:val="Sansinterligne1"/>
        <w:tabs>
          <w:tab w:val="left" w:pos="4120"/>
        </w:tabs>
        <w:ind w:left="720"/>
        <w:jc w:val="both"/>
        <w:rPr>
          <w:rFonts w:asciiTheme="majorHAnsi" w:eastAsia="+mn-ea" w:hAnsiTheme="majorHAnsi" w:cstheme="majorHAnsi"/>
          <w:bCs/>
          <w:color w:val="000000" w:themeColor="text1"/>
          <w:sz w:val="16"/>
          <w:szCs w:val="16"/>
          <w:lang w:val="fr-FR"/>
        </w:rPr>
      </w:pPr>
      <w:r>
        <w:rPr>
          <w:rFonts w:asciiTheme="majorHAnsi" w:eastAsia="+mn-ea" w:hAnsiTheme="majorHAnsi" w:cstheme="majorHAnsi"/>
          <w:bCs/>
          <w:color w:val="000000" w:themeColor="text1"/>
          <w:sz w:val="16"/>
          <w:szCs w:val="16"/>
          <w:lang w:val="fr-FR"/>
        </w:rPr>
        <w:t xml:space="preserve">                                      Vue de apprenants </w:t>
      </w:r>
      <w:r w:rsidR="00B32AB3" w:rsidRPr="00B32AB3">
        <w:rPr>
          <w:rFonts w:asciiTheme="majorHAnsi" w:eastAsia="+mn-ea" w:hAnsiTheme="majorHAnsi" w:cstheme="majorHAnsi"/>
          <w:bCs/>
          <w:color w:val="000000" w:themeColor="text1"/>
          <w:sz w:val="16"/>
          <w:szCs w:val="16"/>
          <w:lang w:val="fr-FR"/>
        </w:rPr>
        <w:t xml:space="preserve">d’alphabétisation </w:t>
      </w:r>
      <w:r w:rsidR="00200854">
        <w:rPr>
          <w:rFonts w:asciiTheme="majorHAnsi" w:eastAsia="+mn-ea" w:hAnsiTheme="majorHAnsi" w:cstheme="majorHAnsi"/>
          <w:bCs/>
          <w:color w:val="000000" w:themeColor="text1"/>
          <w:sz w:val="16"/>
          <w:szCs w:val="16"/>
          <w:lang w:val="fr-FR"/>
        </w:rPr>
        <w:t xml:space="preserve">dans </w:t>
      </w:r>
      <w:r>
        <w:rPr>
          <w:rFonts w:asciiTheme="majorHAnsi" w:eastAsia="+mn-ea" w:hAnsiTheme="majorHAnsi" w:cstheme="majorHAnsi"/>
          <w:bCs/>
          <w:color w:val="000000" w:themeColor="text1"/>
          <w:sz w:val="16"/>
          <w:szCs w:val="16"/>
          <w:lang w:val="fr-FR"/>
        </w:rPr>
        <w:t xml:space="preserve">le </w:t>
      </w:r>
      <w:r w:rsidRPr="00B32AB3">
        <w:rPr>
          <w:rFonts w:asciiTheme="majorHAnsi" w:eastAsia="+mn-ea" w:hAnsiTheme="majorHAnsi" w:cstheme="majorHAnsi"/>
          <w:bCs/>
          <w:color w:val="000000" w:themeColor="text1"/>
          <w:sz w:val="16"/>
          <w:szCs w:val="16"/>
          <w:lang w:val="fr-FR"/>
        </w:rPr>
        <w:t>territoire</w:t>
      </w:r>
      <w:r w:rsidR="00B32AB3" w:rsidRPr="00B32AB3">
        <w:rPr>
          <w:rFonts w:asciiTheme="majorHAnsi" w:eastAsia="+mn-ea" w:hAnsiTheme="majorHAnsi" w:cstheme="majorHAnsi"/>
          <w:bCs/>
          <w:color w:val="000000" w:themeColor="text1"/>
          <w:sz w:val="16"/>
          <w:szCs w:val="16"/>
          <w:lang w:val="fr-FR"/>
        </w:rPr>
        <w:t xml:space="preserve"> de Kalehe</w:t>
      </w:r>
    </w:p>
    <w:p w14:paraId="53E6CAC7" w14:textId="77777777" w:rsidR="00D76B92" w:rsidRDefault="00D76B92" w:rsidP="00C82CF1">
      <w:pPr>
        <w:pStyle w:val="Sansinterligne1"/>
        <w:tabs>
          <w:tab w:val="left" w:pos="4120"/>
        </w:tabs>
        <w:spacing w:line="312" w:lineRule="auto"/>
        <w:jc w:val="both"/>
        <w:rPr>
          <w:rFonts w:asciiTheme="majorHAnsi" w:eastAsia="+mn-ea" w:hAnsiTheme="majorHAnsi" w:cstheme="majorHAnsi"/>
          <w:b/>
          <w:bCs/>
          <w:i/>
          <w:iCs/>
          <w:color w:val="000000" w:themeColor="text1"/>
          <w:sz w:val="20"/>
          <w:szCs w:val="20"/>
          <w:lang w:val="fr-FR"/>
        </w:rPr>
      </w:pPr>
    </w:p>
    <w:p w14:paraId="4C31A862" w14:textId="0C592B82" w:rsidR="00832C19" w:rsidRDefault="00C53635" w:rsidP="00C82CF1">
      <w:pPr>
        <w:pStyle w:val="Sansinterligne1"/>
        <w:tabs>
          <w:tab w:val="left" w:pos="4120"/>
        </w:tabs>
        <w:spacing w:line="312" w:lineRule="auto"/>
        <w:jc w:val="both"/>
        <w:rPr>
          <w:rFonts w:asciiTheme="majorHAnsi" w:eastAsia="+mn-ea" w:hAnsiTheme="majorHAnsi" w:cstheme="majorHAnsi"/>
          <w:b/>
          <w:bCs/>
          <w:i/>
          <w:iCs/>
          <w:color w:val="000000" w:themeColor="text1"/>
          <w:sz w:val="20"/>
          <w:szCs w:val="20"/>
          <w:lang w:val="fr-FR"/>
        </w:rPr>
      </w:pPr>
      <w:r w:rsidRPr="00C82CF1">
        <w:rPr>
          <w:rFonts w:asciiTheme="majorHAnsi" w:eastAsia="+mn-ea" w:hAnsiTheme="majorHAnsi" w:cstheme="majorHAnsi"/>
          <w:b/>
          <w:bCs/>
          <w:i/>
          <w:iCs/>
          <w:color w:val="000000" w:themeColor="text1"/>
          <w:sz w:val="20"/>
          <w:szCs w:val="20"/>
          <w:lang w:val="fr-FR"/>
        </w:rPr>
        <w:t>Composante 2 : Soutenir la gestion durable des forêts et des terres par les communautés</w:t>
      </w:r>
    </w:p>
    <w:p w14:paraId="60455907" w14:textId="77777777" w:rsidR="00832C19" w:rsidRPr="00C82CF1" w:rsidRDefault="00C53635" w:rsidP="00C53635">
      <w:pPr>
        <w:pStyle w:val="Sansinterligne1"/>
        <w:numPr>
          <w:ilvl w:val="0"/>
          <w:numId w:val="7"/>
        </w:numPr>
        <w:tabs>
          <w:tab w:val="left" w:pos="4120"/>
        </w:tabs>
        <w:spacing w:line="312" w:lineRule="auto"/>
        <w:jc w:val="both"/>
        <w:rPr>
          <w:rFonts w:asciiTheme="majorHAnsi" w:hAnsiTheme="majorHAnsi" w:cstheme="majorHAnsi"/>
          <w:bCs/>
          <w:color w:val="000000" w:themeColor="text1"/>
          <w:sz w:val="20"/>
          <w:szCs w:val="20"/>
          <w:lang w:val="fr-FR"/>
        </w:rPr>
      </w:pPr>
      <w:r w:rsidRPr="00C82CF1">
        <w:rPr>
          <w:rFonts w:asciiTheme="majorHAnsi" w:eastAsia="+mn-ea" w:hAnsiTheme="majorHAnsi" w:cstheme="majorHAnsi"/>
          <w:bCs/>
          <w:color w:val="000000" w:themeColor="text1"/>
          <w:sz w:val="20"/>
          <w:szCs w:val="20"/>
          <w:lang w:val="fr-FR"/>
        </w:rPr>
        <w:t>6 Contrats signés avec 6 ONGs pour la réalisation des microprojets à Kiri, Oshwe, Inongo, Walikale, Bikoro et Kalehe;</w:t>
      </w:r>
    </w:p>
    <w:p w14:paraId="5F755A1A" w14:textId="77777777" w:rsidR="00832C19" w:rsidRPr="00C82CF1" w:rsidRDefault="00C53635" w:rsidP="00C53635">
      <w:pPr>
        <w:pStyle w:val="Sansinterligne1"/>
        <w:numPr>
          <w:ilvl w:val="0"/>
          <w:numId w:val="7"/>
        </w:numPr>
        <w:tabs>
          <w:tab w:val="left" w:pos="4120"/>
        </w:tabs>
        <w:spacing w:line="312" w:lineRule="auto"/>
        <w:jc w:val="both"/>
        <w:rPr>
          <w:rFonts w:asciiTheme="majorHAnsi" w:hAnsiTheme="majorHAnsi" w:cstheme="majorHAnsi"/>
          <w:bCs/>
          <w:color w:val="000000" w:themeColor="text1"/>
          <w:sz w:val="20"/>
          <w:szCs w:val="20"/>
          <w:lang w:val="fr-FR"/>
        </w:rPr>
      </w:pPr>
      <w:r w:rsidRPr="00C82CF1">
        <w:rPr>
          <w:rFonts w:asciiTheme="majorHAnsi" w:eastAsia="+mn-ea" w:hAnsiTheme="majorHAnsi" w:cstheme="majorHAnsi"/>
          <w:bCs/>
          <w:color w:val="000000" w:themeColor="text1"/>
          <w:sz w:val="20"/>
          <w:szCs w:val="20"/>
          <w:lang w:val="fr-FR"/>
        </w:rPr>
        <w:t xml:space="preserve">6 plans d’action pour la mise en œuvre des microprojets assortis de échéances de présentation des livrables validés </w:t>
      </w:r>
    </w:p>
    <w:p w14:paraId="340E7B40" w14:textId="77777777" w:rsidR="00832C19" w:rsidRPr="00C82CF1" w:rsidRDefault="00C53635" w:rsidP="00C53635">
      <w:pPr>
        <w:pStyle w:val="Sansinterligne1"/>
        <w:numPr>
          <w:ilvl w:val="0"/>
          <w:numId w:val="7"/>
        </w:numPr>
        <w:tabs>
          <w:tab w:val="left" w:pos="4120"/>
        </w:tabs>
        <w:spacing w:line="312" w:lineRule="auto"/>
        <w:jc w:val="both"/>
        <w:rPr>
          <w:rFonts w:asciiTheme="majorHAnsi" w:hAnsiTheme="majorHAnsi" w:cstheme="majorHAnsi"/>
          <w:bCs/>
          <w:color w:val="000000" w:themeColor="text1"/>
          <w:sz w:val="20"/>
          <w:szCs w:val="20"/>
          <w:lang w:val="fr-FR"/>
        </w:rPr>
      </w:pPr>
      <w:r w:rsidRPr="00C82CF1">
        <w:rPr>
          <w:rFonts w:asciiTheme="majorHAnsi" w:eastAsia="+mn-ea" w:hAnsiTheme="majorHAnsi" w:cstheme="majorHAnsi"/>
          <w:bCs/>
          <w:color w:val="000000" w:themeColor="text1"/>
          <w:sz w:val="20"/>
          <w:szCs w:val="20"/>
          <w:lang w:val="fr-FR"/>
        </w:rPr>
        <w:t>3 microprojets en cours de finalisation en faveur des PA et COLO des Territoires de Kabinda, Lubao et Lupatapata </w:t>
      </w:r>
    </w:p>
    <w:p w14:paraId="2A9B1DFE" w14:textId="77777777" w:rsidR="00832C19" w:rsidRPr="00C82CF1" w:rsidRDefault="00C53635" w:rsidP="00C53635">
      <w:pPr>
        <w:pStyle w:val="Sansinterligne1"/>
        <w:numPr>
          <w:ilvl w:val="0"/>
          <w:numId w:val="7"/>
        </w:numPr>
        <w:tabs>
          <w:tab w:val="left" w:pos="4120"/>
        </w:tabs>
        <w:spacing w:line="312" w:lineRule="auto"/>
        <w:jc w:val="both"/>
        <w:rPr>
          <w:rFonts w:asciiTheme="majorHAnsi" w:hAnsiTheme="majorHAnsi" w:cstheme="majorHAnsi"/>
          <w:bCs/>
          <w:color w:val="000000" w:themeColor="text1"/>
          <w:sz w:val="20"/>
          <w:szCs w:val="20"/>
          <w:lang w:val="fr-FR"/>
        </w:rPr>
      </w:pPr>
      <w:r w:rsidRPr="00C82CF1">
        <w:rPr>
          <w:rFonts w:asciiTheme="majorHAnsi" w:hAnsiTheme="majorHAnsi" w:cstheme="majorHAnsi"/>
          <w:bCs/>
          <w:color w:val="000000" w:themeColor="text1"/>
          <w:sz w:val="20"/>
          <w:szCs w:val="20"/>
          <w:lang w:val="fr-FR"/>
        </w:rPr>
        <w:lastRenderedPageBreak/>
        <w:t xml:space="preserve">Dossiers de demande de terres constitués pour la Concessions Forestières des Communautés Locales de Pendjwa /Kiri </w:t>
      </w:r>
    </w:p>
    <w:p w14:paraId="1BDA67A7" w14:textId="77777777" w:rsidR="00832C19" w:rsidRPr="00C82CF1" w:rsidRDefault="00C53635" w:rsidP="00C53635">
      <w:pPr>
        <w:pStyle w:val="Sansinterligne1"/>
        <w:numPr>
          <w:ilvl w:val="0"/>
          <w:numId w:val="7"/>
        </w:numPr>
        <w:tabs>
          <w:tab w:val="left" w:pos="4120"/>
        </w:tabs>
        <w:spacing w:line="312" w:lineRule="auto"/>
        <w:jc w:val="both"/>
        <w:rPr>
          <w:rFonts w:asciiTheme="majorHAnsi" w:hAnsiTheme="majorHAnsi" w:cstheme="majorHAnsi"/>
          <w:bCs/>
          <w:color w:val="000000" w:themeColor="text1"/>
          <w:sz w:val="20"/>
          <w:szCs w:val="20"/>
          <w:lang w:val="fr-FR"/>
        </w:rPr>
      </w:pPr>
      <w:r w:rsidRPr="00C82CF1">
        <w:rPr>
          <w:rFonts w:asciiTheme="majorHAnsi" w:hAnsiTheme="majorHAnsi" w:cstheme="majorHAnsi"/>
          <w:bCs/>
          <w:color w:val="000000" w:themeColor="text1"/>
          <w:sz w:val="20"/>
          <w:szCs w:val="20"/>
          <w:lang w:val="fr-FR"/>
        </w:rPr>
        <w:t>Carte de la CFCL de Pendjwa validée par la DIAF</w:t>
      </w:r>
    </w:p>
    <w:p w14:paraId="24C724FF" w14:textId="77777777" w:rsidR="00832C19" w:rsidRPr="00C82CF1" w:rsidRDefault="00C53635" w:rsidP="00C53635">
      <w:pPr>
        <w:pStyle w:val="Sansinterligne1"/>
        <w:numPr>
          <w:ilvl w:val="0"/>
          <w:numId w:val="7"/>
        </w:numPr>
        <w:tabs>
          <w:tab w:val="left" w:pos="4120"/>
        </w:tabs>
        <w:spacing w:line="312" w:lineRule="auto"/>
        <w:jc w:val="both"/>
        <w:rPr>
          <w:rFonts w:asciiTheme="majorHAnsi" w:hAnsiTheme="majorHAnsi" w:cstheme="majorHAnsi"/>
          <w:bCs/>
          <w:color w:val="000000" w:themeColor="text1"/>
          <w:sz w:val="20"/>
          <w:szCs w:val="20"/>
          <w:lang w:val="fr-FR"/>
        </w:rPr>
      </w:pPr>
      <w:r w:rsidRPr="00C82CF1">
        <w:rPr>
          <w:rFonts w:asciiTheme="majorHAnsi" w:hAnsiTheme="majorHAnsi" w:cstheme="majorHAnsi"/>
          <w:bCs/>
          <w:color w:val="000000" w:themeColor="text1"/>
          <w:sz w:val="20"/>
          <w:szCs w:val="20"/>
          <w:lang w:val="fr-FR"/>
        </w:rPr>
        <w:t>Deux forêts des communautés identifiées à Bikoro (Forêt Nkahangi – environ 25.000 ha) et à Walikale (Forêt Bachatu -  );</w:t>
      </w:r>
    </w:p>
    <w:p w14:paraId="06E30E60" w14:textId="77777777" w:rsidR="00832C19" w:rsidRPr="00C82CF1" w:rsidRDefault="00C53635" w:rsidP="00C53635">
      <w:pPr>
        <w:pStyle w:val="Sansinterligne1"/>
        <w:numPr>
          <w:ilvl w:val="0"/>
          <w:numId w:val="7"/>
        </w:numPr>
        <w:tabs>
          <w:tab w:val="left" w:pos="4120"/>
        </w:tabs>
        <w:spacing w:line="312" w:lineRule="auto"/>
        <w:jc w:val="both"/>
        <w:rPr>
          <w:rFonts w:asciiTheme="majorHAnsi" w:hAnsiTheme="majorHAnsi" w:cstheme="majorHAnsi"/>
          <w:bCs/>
          <w:color w:val="000000" w:themeColor="text1"/>
          <w:sz w:val="20"/>
          <w:szCs w:val="20"/>
          <w:lang w:val="fr-FR"/>
        </w:rPr>
      </w:pPr>
      <w:r w:rsidRPr="00C82CF1">
        <w:rPr>
          <w:rFonts w:asciiTheme="majorHAnsi" w:hAnsiTheme="majorHAnsi" w:cstheme="majorHAnsi"/>
          <w:bCs/>
          <w:color w:val="000000" w:themeColor="text1"/>
          <w:sz w:val="20"/>
          <w:szCs w:val="20"/>
          <w:lang w:val="fr-FR"/>
        </w:rPr>
        <w:t>Deux organes de gestion de la CFCL/APAC mis en place dans les territoires de Bikoro et Walikale;</w:t>
      </w:r>
    </w:p>
    <w:p w14:paraId="4FAB3425" w14:textId="77777777" w:rsidR="00832C19" w:rsidRPr="00C82CF1" w:rsidRDefault="00C53635" w:rsidP="00C53635">
      <w:pPr>
        <w:pStyle w:val="Sansinterligne1"/>
        <w:numPr>
          <w:ilvl w:val="0"/>
          <w:numId w:val="7"/>
        </w:numPr>
        <w:tabs>
          <w:tab w:val="left" w:pos="4120"/>
        </w:tabs>
        <w:spacing w:line="312" w:lineRule="auto"/>
        <w:jc w:val="both"/>
        <w:rPr>
          <w:rFonts w:asciiTheme="majorHAnsi" w:hAnsiTheme="majorHAnsi" w:cstheme="majorHAnsi"/>
          <w:bCs/>
          <w:color w:val="000000" w:themeColor="text1"/>
          <w:sz w:val="20"/>
          <w:szCs w:val="20"/>
          <w:lang w:val="fr-FR"/>
        </w:rPr>
      </w:pPr>
      <w:r w:rsidRPr="00C82CF1">
        <w:rPr>
          <w:rFonts w:asciiTheme="majorHAnsi" w:hAnsiTheme="majorHAnsi" w:cstheme="majorHAnsi"/>
          <w:bCs/>
          <w:color w:val="000000" w:themeColor="text1"/>
          <w:sz w:val="20"/>
          <w:szCs w:val="20"/>
          <w:lang w:val="fr-FR"/>
        </w:rPr>
        <w:t xml:space="preserve">166 personnes dont 58 femmes formées sur les outils d’identification des APAC et CFCL;  </w:t>
      </w:r>
    </w:p>
    <w:p w14:paraId="75FC3CEA" w14:textId="77777777" w:rsidR="00832C19" w:rsidRPr="00C82CF1" w:rsidRDefault="00C53635" w:rsidP="00C53635">
      <w:pPr>
        <w:pStyle w:val="Sansinterligne1"/>
        <w:numPr>
          <w:ilvl w:val="0"/>
          <w:numId w:val="7"/>
        </w:numPr>
        <w:tabs>
          <w:tab w:val="left" w:pos="4120"/>
        </w:tabs>
        <w:spacing w:line="312" w:lineRule="auto"/>
        <w:jc w:val="both"/>
        <w:rPr>
          <w:rFonts w:asciiTheme="majorHAnsi" w:hAnsiTheme="majorHAnsi" w:cstheme="majorHAnsi"/>
          <w:bCs/>
          <w:color w:val="000000" w:themeColor="text1"/>
          <w:sz w:val="20"/>
          <w:szCs w:val="20"/>
          <w:lang w:val="fr-FR"/>
        </w:rPr>
      </w:pPr>
      <w:r w:rsidRPr="00C82CF1">
        <w:rPr>
          <w:rFonts w:asciiTheme="majorHAnsi" w:hAnsiTheme="majorHAnsi" w:cstheme="majorHAnsi"/>
          <w:bCs/>
          <w:color w:val="000000" w:themeColor="text1"/>
          <w:sz w:val="20"/>
          <w:szCs w:val="20"/>
          <w:lang w:val="fr-FR"/>
        </w:rPr>
        <w:t>67 personnes dont 23 femmes formées sur la  Foresterie communautaire et les APAC pour les Communautés autochtones et locales;</w:t>
      </w:r>
    </w:p>
    <w:p w14:paraId="68B9D62A" w14:textId="7A0F88AA" w:rsidR="00286D69" w:rsidRDefault="00C82CF1" w:rsidP="00C53635">
      <w:pPr>
        <w:pStyle w:val="Sansinterligne1"/>
        <w:numPr>
          <w:ilvl w:val="0"/>
          <w:numId w:val="7"/>
        </w:numPr>
        <w:tabs>
          <w:tab w:val="left" w:pos="4120"/>
        </w:tabs>
        <w:spacing w:line="312" w:lineRule="auto"/>
        <w:jc w:val="both"/>
        <w:rPr>
          <w:rFonts w:asciiTheme="majorHAnsi" w:hAnsiTheme="majorHAnsi" w:cstheme="majorHAnsi"/>
          <w:bCs/>
          <w:color w:val="000000" w:themeColor="text1"/>
          <w:sz w:val="20"/>
          <w:szCs w:val="20"/>
          <w:lang w:val="fr-FR"/>
        </w:rPr>
      </w:pPr>
      <w:r w:rsidRPr="00C82CF1">
        <w:rPr>
          <w:rFonts w:asciiTheme="majorHAnsi" w:hAnsiTheme="majorHAnsi" w:cstheme="majorHAnsi"/>
          <w:bCs/>
          <w:color w:val="000000" w:themeColor="text1"/>
          <w:sz w:val="20"/>
          <w:szCs w:val="20"/>
          <w:lang w:val="fr-FR"/>
        </w:rPr>
        <w:t>122 personnes dont 25 femmes formées sur la réalisation des enquêtes, sur les rôles et attributs des organes de gouvernance et de gestion communautaire</w:t>
      </w:r>
      <w:r w:rsidR="00286D69">
        <w:rPr>
          <w:rFonts w:asciiTheme="majorHAnsi" w:hAnsiTheme="majorHAnsi" w:cstheme="majorHAnsi"/>
          <w:bCs/>
          <w:color w:val="000000" w:themeColor="text1"/>
          <w:sz w:val="20"/>
          <w:szCs w:val="20"/>
          <w:lang w:val="fr-FR"/>
        </w:rPr>
        <w:t>.</w:t>
      </w:r>
    </w:p>
    <w:p w14:paraId="40FAE2DC" w14:textId="3288EBB2" w:rsidR="00B954AF" w:rsidRDefault="00B954AF" w:rsidP="00B954AF">
      <w:pPr>
        <w:pStyle w:val="Sansinterligne1"/>
        <w:tabs>
          <w:tab w:val="left" w:pos="4120"/>
        </w:tabs>
        <w:spacing w:line="312" w:lineRule="auto"/>
        <w:jc w:val="both"/>
        <w:rPr>
          <w:rFonts w:asciiTheme="majorHAnsi" w:hAnsiTheme="majorHAnsi" w:cstheme="majorHAnsi"/>
          <w:bCs/>
          <w:color w:val="000000" w:themeColor="text1"/>
          <w:sz w:val="20"/>
          <w:szCs w:val="20"/>
          <w:lang w:val="fr-FR"/>
        </w:rPr>
      </w:pPr>
      <w:r>
        <w:rPr>
          <w:noProof/>
        </w:rPr>
        <w:drawing>
          <wp:inline distT="0" distB="0" distL="0" distR="0" wp14:anchorId="773801E0" wp14:editId="48F1D220">
            <wp:extent cx="2671949" cy="163029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34895" cy="1668696"/>
                    </a:xfrm>
                    <a:prstGeom prst="rect">
                      <a:avLst/>
                    </a:prstGeom>
                    <a:noFill/>
                    <a:ln>
                      <a:noFill/>
                    </a:ln>
                  </pic:spPr>
                </pic:pic>
              </a:graphicData>
            </a:graphic>
          </wp:inline>
        </w:drawing>
      </w:r>
      <w:r w:rsidR="00687F63">
        <w:rPr>
          <w:rFonts w:asciiTheme="majorHAnsi" w:hAnsiTheme="majorHAnsi" w:cstheme="majorHAnsi"/>
          <w:bCs/>
          <w:color w:val="000000" w:themeColor="text1"/>
          <w:sz w:val="20"/>
          <w:szCs w:val="20"/>
          <w:lang w:val="fr-FR"/>
        </w:rPr>
        <w:t xml:space="preserve">     </w:t>
      </w:r>
      <w:r w:rsidR="00687F63">
        <w:rPr>
          <w:noProof/>
        </w:rPr>
        <w:drawing>
          <wp:inline distT="0" distB="0" distL="0" distR="0" wp14:anchorId="5B844A19" wp14:editId="0C69D29B">
            <wp:extent cx="2693035" cy="165453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33480" cy="1679383"/>
                    </a:xfrm>
                    <a:prstGeom prst="rect">
                      <a:avLst/>
                    </a:prstGeom>
                    <a:noFill/>
                    <a:ln>
                      <a:noFill/>
                    </a:ln>
                  </pic:spPr>
                </pic:pic>
              </a:graphicData>
            </a:graphic>
          </wp:inline>
        </w:drawing>
      </w:r>
    </w:p>
    <w:p w14:paraId="3C59FE85" w14:textId="5C18E7F7" w:rsidR="00A8388E" w:rsidRDefault="00B954AF" w:rsidP="00B954AF">
      <w:pPr>
        <w:pStyle w:val="Sansinterligne1"/>
        <w:tabs>
          <w:tab w:val="left" w:pos="4120"/>
        </w:tabs>
        <w:spacing w:line="312" w:lineRule="auto"/>
        <w:jc w:val="both"/>
        <w:rPr>
          <w:rFonts w:asciiTheme="majorHAnsi" w:hAnsiTheme="majorHAnsi" w:cstheme="majorHAnsi"/>
          <w:bCs/>
          <w:i/>
          <w:iCs/>
          <w:color w:val="000000" w:themeColor="text1"/>
          <w:sz w:val="18"/>
          <w:szCs w:val="18"/>
          <w:lang w:val="fr-FR"/>
        </w:rPr>
      </w:pPr>
      <w:r>
        <w:rPr>
          <w:rFonts w:asciiTheme="majorHAnsi" w:hAnsiTheme="majorHAnsi" w:cstheme="majorHAnsi"/>
          <w:bCs/>
          <w:i/>
          <w:iCs/>
          <w:color w:val="000000" w:themeColor="text1"/>
          <w:sz w:val="18"/>
          <w:szCs w:val="18"/>
          <w:lang w:val="fr-FR"/>
        </w:rPr>
        <w:t xml:space="preserve">           </w:t>
      </w:r>
      <w:r w:rsidR="00687F63">
        <w:rPr>
          <w:rFonts w:asciiTheme="majorHAnsi" w:hAnsiTheme="majorHAnsi" w:cstheme="majorHAnsi"/>
          <w:bCs/>
          <w:i/>
          <w:iCs/>
          <w:color w:val="000000" w:themeColor="text1"/>
          <w:sz w:val="18"/>
          <w:szCs w:val="18"/>
          <w:lang w:val="fr-FR"/>
        </w:rPr>
        <w:t xml:space="preserve">                                                   </w:t>
      </w:r>
      <w:r w:rsidRPr="00B954AF">
        <w:rPr>
          <w:rFonts w:asciiTheme="majorHAnsi" w:hAnsiTheme="majorHAnsi" w:cstheme="majorHAnsi"/>
          <w:bCs/>
          <w:i/>
          <w:iCs/>
          <w:color w:val="000000" w:themeColor="text1"/>
          <w:sz w:val="18"/>
          <w:szCs w:val="18"/>
          <w:lang w:val="fr-FR"/>
        </w:rPr>
        <w:t>Vue de lancement du microprojet à Walikale</w:t>
      </w:r>
    </w:p>
    <w:p w14:paraId="4287C9C5" w14:textId="6E5458A4" w:rsidR="00687F63" w:rsidRDefault="00687F63" w:rsidP="00B954AF">
      <w:pPr>
        <w:pStyle w:val="Sansinterligne1"/>
        <w:tabs>
          <w:tab w:val="left" w:pos="4120"/>
        </w:tabs>
        <w:spacing w:line="312" w:lineRule="auto"/>
        <w:jc w:val="both"/>
        <w:rPr>
          <w:rFonts w:asciiTheme="majorHAnsi" w:hAnsiTheme="majorHAnsi" w:cstheme="majorHAnsi"/>
          <w:bCs/>
          <w:i/>
          <w:iCs/>
          <w:color w:val="000000" w:themeColor="text1"/>
          <w:sz w:val="18"/>
          <w:szCs w:val="18"/>
          <w:lang w:val="fr-FR"/>
        </w:rPr>
      </w:pPr>
    </w:p>
    <w:p w14:paraId="34D96FC2" w14:textId="5AE21729" w:rsidR="00687F63" w:rsidRPr="008A1DF7" w:rsidRDefault="00687F63" w:rsidP="00B954AF">
      <w:pPr>
        <w:pStyle w:val="Sansinterligne1"/>
        <w:tabs>
          <w:tab w:val="left" w:pos="4120"/>
        </w:tabs>
        <w:spacing w:line="312" w:lineRule="auto"/>
        <w:jc w:val="both"/>
        <w:rPr>
          <w:rFonts w:asciiTheme="majorHAnsi" w:hAnsiTheme="majorHAnsi" w:cstheme="majorHAnsi"/>
          <w:bCs/>
          <w:i/>
          <w:iCs/>
          <w:color w:val="000000" w:themeColor="text1"/>
          <w:sz w:val="18"/>
          <w:szCs w:val="18"/>
        </w:rPr>
      </w:pPr>
      <w:r w:rsidRPr="000D5D61">
        <w:rPr>
          <w:noProof/>
          <w:lang w:eastAsia="fr-FR"/>
        </w:rPr>
        <w:drawing>
          <wp:inline distT="0" distB="0" distL="0" distR="0" wp14:anchorId="460693ED" wp14:editId="68EA120D">
            <wp:extent cx="2629235" cy="2704301"/>
            <wp:effectExtent l="0" t="0" r="0" b="0"/>
            <wp:docPr id="38" name="Image 38" descr="C:\Users\mika\Pictures\IMG-2021020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ika\Pictures\IMG-20210201-WA001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23589" cy="2801349"/>
                    </a:xfrm>
                    <a:prstGeom prst="rect">
                      <a:avLst/>
                    </a:prstGeom>
                    <a:noFill/>
                    <a:ln>
                      <a:noFill/>
                    </a:ln>
                  </pic:spPr>
                </pic:pic>
              </a:graphicData>
            </a:graphic>
          </wp:inline>
        </w:drawing>
      </w:r>
      <w:r>
        <w:rPr>
          <w:rFonts w:asciiTheme="majorHAnsi" w:hAnsiTheme="majorHAnsi" w:cstheme="majorHAnsi"/>
          <w:bCs/>
          <w:i/>
          <w:iCs/>
          <w:color w:val="000000" w:themeColor="text1"/>
          <w:sz w:val="18"/>
          <w:szCs w:val="18"/>
          <w:lang w:val="fr-FR"/>
        </w:rPr>
        <w:t xml:space="preserve"> </w:t>
      </w:r>
      <w:r w:rsidR="008A1DF7" w:rsidRPr="001F7386">
        <w:rPr>
          <w:noProof/>
          <w:lang w:eastAsia="fr-FR"/>
        </w:rPr>
        <w:drawing>
          <wp:inline distT="0" distB="0" distL="0" distR="0" wp14:anchorId="2E9F7310" wp14:editId="71DBEE47">
            <wp:extent cx="2890684" cy="2453640"/>
            <wp:effectExtent l="0" t="0" r="0" b="0"/>
            <wp:docPr id="21" name="Image 21" descr="C:\Users\mika\Pictures\141186225_747392289528434_14052760643511799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ka\Pictures\141186225_747392289528434_1405276064351179975_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91098" cy="2453991"/>
                    </a:xfrm>
                    <a:prstGeom prst="rect">
                      <a:avLst/>
                    </a:prstGeom>
                    <a:noFill/>
                    <a:ln>
                      <a:noFill/>
                    </a:ln>
                  </pic:spPr>
                </pic:pic>
              </a:graphicData>
            </a:graphic>
          </wp:inline>
        </w:drawing>
      </w:r>
    </w:p>
    <w:p w14:paraId="083221AC" w14:textId="47708B4F" w:rsidR="00687F63" w:rsidRPr="00B954AF" w:rsidRDefault="008A1DF7" w:rsidP="00B954AF">
      <w:pPr>
        <w:pStyle w:val="Sansinterligne1"/>
        <w:tabs>
          <w:tab w:val="left" w:pos="4120"/>
        </w:tabs>
        <w:spacing w:line="312" w:lineRule="auto"/>
        <w:jc w:val="both"/>
        <w:rPr>
          <w:rFonts w:asciiTheme="majorHAnsi" w:hAnsiTheme="majorHAnsi" w:cstheme="majorHAnsi"/>
          <w:bCs/>
          <w:i/>
          <w:iCs/>
          <w:color w:val="000000" w:themeColor="text1"/>
          <w:sz w:val="18"/>
          <w:szCs w:val="18"/>
          <w:lang w:val="fr-FR"/>
        </w:rPr>
      </w:pPr>
      <w:r>
        <w:rPr>
          <w:rFonts w:asciiTheme="majorHAnsi" w:hAnsiTheme="majorHAnsi" w:cstheme="majorHAnsi"/>
          <w:bCs/>
          <w:i/>
          <w:iCs/>
          <w:color w:val="000000" w:themeColor="text1"/>
          <w:sz w:val="18"/>
          <w:szCs w:val="18"/>
          <w:lang w:val="fr-FR"/>
        </w:rPr>
        <w:t xml:space="preserve"> Vue de lancement de microprojet à Pendjwa – Kiri                            Vue de la porcherie en construction à Penjwa - Kiri</w:t>
      </w:r>
    </w:p>
    <w:p w14:paraId="506A243C" w14:textId="6A9412EA" w:rsidR="002661EA" w:rsidRDefault="0000026A" w:rsidP="00286D69">
      <w:pPr>
        <w:pStyle w:val="Sansinterligne1"/>
        <w:tabs>
          <w:tab w:val="left" w:pos="4120"/>
        </w:tabs>
        <w:spacing w:line="312" w:lineRule="auto"/>
        <w:jc w:val="both"/>
        <w:rPr>
          <w:rFonts w:asciiTheme="majorHAnsi" w:hAnsiTheme="majorHAnsi" w:cstheme="majorHAnsi"/>
          <w:bCs/>
          <w:i/>
          <w:iCs/>
          <w:color w:val="000000" w:themeColor="text1"/>
          <w:sz w:val="18"/>
          <w:szCs w:val="18"/>
          <w:lang w:val="fr-FR"/>
        </w:rPr>
      </w:pPr>
      <w:r>
        <w:rPr>
          <w:rFonts w:asciiTheme="majorHAnsi" w:hAnsiTheme="majorHAnsi" w:cstheme="majorHAnsi"/>
          <w:bCs/>
          <w:color w:val="000000" w:themeColor="text1"/>
          <w:sz w:val="20"/>
          <w:szCs w:val="20"/>
          <w:lang w:val="fr-FR"/>
        </w:rPr>
        <w:lastRenderedPageBreak/>
        <w:t xml:space="preserve"> </w:t>
      </w:r>
      <w:r w:rsidRPr="00A8388E">
        <w:rPr>
          <w:rFonts w:asciiTheme="majorHAnsi" w:hAnsiTheme="majorHAnsi" w:cstheme="majorHAnsi"/>
          <w:bCs/>
          <w:noProof/>
          <w:color w:val="000000" w:themeColor="text1"/>
          <w:sz w:val="20"/>
          <w:szCs w:val="20"/>
          <w:lang w:val="fr-FR"/>
        </w:rPr>
        <w:drawing>
          <wp:inline distT="0" distB="0" distL="0" distR="0" wp14:anchorId="15C06ACA" wp14:editId="625E8C78">
            <wp:extent cx="2627482" cy="1640205"/>
            <wp:effectExtent l="0" t="0" r="0" b="0"/>
            <wp:docPr id="4" name="Image 1" descr="D:\Mission pendjwa\IMG_20210123_104219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ssion pendjwa\IMG_20210123_104219_07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8171" cy="1746757"/>
                    </a:xfrm>
                    <a:prstGeom prst="rect">
                      <a:avLst/>
                    </a:prstGeom>
                    <a:noFill/>
                    <a:ln>
                      <a:noFill/>
                    </a:ln>
                  </pic:spPr>
                </pic:pic>
              </a:graphicData>
            </a:graphic>
          </wp:inline>
        </w:drawing>
      </w:r>
      <w:r w:rsidR="002661EA">
        <w:rPr>
          <w:rFonts w:asciiTheme="majorHAnsi" w:hAnsiTheme="majorHAnsi" w:cstheme="majorHAnsi"/>
          <w:bCs/>
          <w:color w:val="000000" w:themeColor="text1"/>
          <w:sz w:val="20"/>
          <w:szCs w:val="20"/>
          <w:lang w:val="fr-FR"/>
        </w:rPr>
        <w:t xml:space="preserve"> </w:t>
      </w:r>
      <w:r w:rsidR="00C51431">
        <w:rPr>
          <w:rFonts w:asciiTheme="majorHAnsi" w:hAnsiTheme="majorHAnsi" w:cstheme="majorHAnsi"/>
          <w:bCs/>
          <w:color w:val="000000" w:themeColor="text1"/>
          <w:sz w:val="20"/>
          <w:szCs w:val="20"/>
          <w:lang w:val="fr-FR"/>
        </w:rPr>
        <w:t xml:space="preserve">   </w:t>
      </w:r>
      <w:r w:rsidR="00A8388E" w:rsidRPr="00A8388E">
        <w:rPr>
          <w:rFonts w:asciiTheme="majorHAnsi" w:hAnsiTheme="majorHAnsi" w:cstheme="majorHAnsi"/>
          <w:bCs/>
          <w:noProof/>
          <w:color w:val="000000" w:themeColor="text1"/>
          <w:sz w:val="20"/>
          <w:szCs w:val="20"/>
          <w:lang w:val="fr-FR"/>
        </w:rPr>
        <w:drawing>
          <wp:inline distT="0" distB="0" distL="0" distR="0" wp14:anchorId="36BB8217" wp14:editId="3AD350DC">
            <wp:extent cx="2707359" cy="1640446"/>
            <wp:effectExtent l="0" t="0" r="0" b="0"/>
            <wp:docPr id="6" name="Image 18" descr="C:\Users\Lenovo\Documents\100___01\IMG_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cuments\100___01\IMG_030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37418" cy="1658660"/>
                    </a:xfrm>
                    <a:prstGeom prst="rect">
                      <a:avLst/>
                    </a:prstGeom>
                    <a:noFill/>
                    <a:ln>
                      <a:noFill/>
                    </a:ln>
                  </pic:spPr>
                </pic:pic>
              </a:graphicData>
            </a:graphic>
          </wp:inline>
        </w:drawing>
      </w:r>
      <w:r>
        <w:rPr>
          <w:rFonts w:asciiTheme="majorHAnsi" w:hAnsiTheme="majorHAnsi" w:cstheme="majorHAnsi"/>
          <w:bCs/>
          <w:i/>
          <w:iCs/>
          <w:color w:val="000000" w:themeColor="text1"/>
          <w:sz w:val="18"/>
          <w:szCs w:val="18"/>
          <w:lang w:val="fr-FR"/>
        </w:rPr>
        <w:t xml:space="preserve">                                                                      </w:t>
      </w:r>
      <w:r w:rsidR="002661EA">
        <w:rPr>
          <w:rFonts w:asciiTheme="majorHAnsi" w:hAnsiTheme="majorHAnsi" w:cstheme="majorHAnsi"/>
          <w:bCs/>
          <w:i/>
          <w:iCs/>
          <w:color w:val="000000" w:themeColor="text1"/>
          <w:sz w:val="18"/>
          <w:szCs w:val="18"/>
          <w:lang w:val="fr-FR"/>
        </w:rPr>
        <w:t xml:space="preserve">     </w:t>
      </w:r>
    </w:p>
    <w:p w14:paraId="289A6926" w14:textId="41A535D8" w:rsidR="0000026A" w:rsidRPr="0000026A" w:rsidRDefault="002661EA" w:rsidP="00286D69">
      <w:pPr>
        <w:pStyle w:val="Sansinterligne1"/>
        <w:tabs>
          <w:tab w:val="left" w:pos="4120"/>
        </w:tabs>
        <w:spacing w:line="312" w:lineRule="auto"/>
        <w:jc w:val="both"/>
        <w:rPr>
          <w:rFonts w:asciiTheme="majorHAnsi" w:hAnsiTheme="majorHAnsi" w:cstheme="majorHAnsi"/>
          <w:bCs/>
          <w:color w:val="000000" w:themeColor="text1"/>
          <w:sz w:val="20"/>
          <w:szCs w:val="20"/>
          <w:lang w:val="fr-FR"/>
        </w:rPr>
      </w:pPr>
      <w:r>
        <w:rPr>
          <w:rFonts w:asciiTheme="majorHAnsi" w:hAnsiTheme="majorHAnsi" w:cstheme="majorHAnsi"/>
          <w:bCs/>
          <w:i/>
          <w:iCs/>
          <w:color w:val="000000" w:themeColor="text1"/>
          <w:sz w:val="18"/>
          <w:szCs w:val="18"/>
          <w:lang w:val="fr-FR"/>
        </w:rPr>
        <w:t xml:space="preserve">      </w:t>
      </w:r>
      <w:r w:rsidR="0000026A">
        <w:rPr>
          <w:rFonts w:asciiTheme="majorHAnsi" w:hAnsiTheme="majorHAnsi" w:cstheme="majorHAnsi"/>
          <w:bCs/>
          <w:i/>
          <w:iCs/>
          <w:color w:val="000000" w:themeColor="text1"/>
          <w:sz w:val="18"/>
          <w:szCs w:val="18"/>
          <w:lang w:val="fr-FR"/>
        </w:rPr>
        <w:t>Consultation</w:t>
      </w:r>
      <w:r>
        <w:rPr>
          <w:rFonts w:asciiTheme="majorHAnsi" w:hAnsiTheme="majorHAnsi" w:cstheme="majorHAnsi"/>
          <w:bCs/>
          <w:i/>
          <w:iCs/>
          <w:color w:val="000000" w:themeColor="text1"/>
          <w:sz w:val="18"/>
          <w:szCs w:val="18"/>
          <w:lang w:val="fr-FR"/>
        </w:rPr>
        <w:t xml:space="preserve"> </w:t>
      </w:r>
      <w:r w:rsidR="0000026A">
        <w:rPr>
          <w:rFonts w:asciiTheme="majorHAnsi" w:hAnsiTheme="majorHAnsi" w:cstheme="majorHAnsi"/>
          <w:bCs/>
          <w:i/>
          <w:iCs/>
          <w:color w:val="000000" w:themeColor="text1"/>
          <w:sz w:val="18"/>
          <w:szCs w:val="18"/>
          <w:lang w:val="fr-FR"/>
        </w:rPr>
        <w:t>constitution Dossier de CFCL</w:t>
      </w:r>
      <w:r>
        <w:rPr>
          <w:rFonts w:asciiTheme="majorHAnsi" w:hAnsiTheme="majorHAnsi" w:cstheme="majorHAnsi"/>
          <w:bCs/>
          <w:i/>
          <w:iCs/>
          <w:color w:val="000000" w:themeColor="text1"/>
          <w:sz w:val="18"/>
          <w:szCs w:val="18"/>
          <w:lang w:val="fr-FR"/>
        </w:rPr>
        <w:t>- Penjjwa</w:t>
      </w:r>
      <w:r w:rsidR="0000026A">
        <w:rPr>
          <w:rFonts w:asciiTheme="majorHAnsi" w:hAnsiTheme="majorHAnsi" w:cstheme="majorHAnsi"/>
          <w:bCs/>
          <w:i/>
          <w:iCs/>
          <w:color w:val="000000" w:themeColor="text1"/>
          <w:sz w:val="18"/>
          <w:szCs w:val="18"/>
          <w:lang w:val="fr-FR"/>
        </w:rPr>
        <w:t xml:space="preserve">            </w:t>
      </w:r>
      <w:r w:rsidR="00C51431">
        <w:rPr>
          <w:rFonts w:asciiTheme="majorHAnsi" w:hAnsiTheme="majorHAnsi" w:cstheme="majorHAnsi"/>
          <w:bCs/>
          <w:i/>
          <w:iCs/>
          <w:color w:val="000000" w:themeColor="text1"/>
          <w:sz w:val="18"/>
          <w:szCs w:val="18"/>
          <w:lang w:val="fr-FR"/>
        </w:rPr>
        <w:t xml:space="preserve">         </w:t>
      </w:r>
      <w:r w:rsidR="00B954AF">
        <w:rPr>
          <w:rFonts w:asciiTheme="majorHAnsi" w:hAnsiTheme="majorHAnsi" w:cstheme="majorHAnsi"/>
          <w:bCs/>
          <w:i/>
          <w:iCs/>
          <w:color w:val="000000" w:themeColor="text1"/>
          <w:sz w:val="18"/>
          <w:szCs w:val="18"/>
          <w:lang w:val="fr-FR"/>
        </w:rPr>
        <w:t xml:space="preserve"> </w:t>
      </w:r>
      <w:r w:rsidR="00C51431">
        <w:rPr>
          <w:rFonts w:asciiTheme="majorHAnsi" w:hAnsiTheme="majorHAnsi" w:cstheme="majorHAnsi"/>
          <w:bCs/>
          <w:i/>
          <w:iCs/>
          <w:color w:val="000000" w:themeColor="text1"/>
          <w:sz w:val="18"/>
          <w:szCs w:val="18"/>
          <w:lang w:val="fr-FR"/>
        </w:rPr>
        <w:t xml:space="preserve"> </w:t>
      </w:r>
      <w:r w:rsidR="0000026A">
        <w:rPr>
          <w:rFonts w:asciiTheme="majorHAnsi" w:hAnsiTheme="majorHAnsi" w:cstheme="majorHAnsi"/>
          <w:bCs/>
          <w:i/>
          <w:iCs/>
          <w:color w:val="000000" w:themeColor="text1"/>
          <w:sz w:val="18"/>
          <w:szCs w:val="18"/>
          <w:lang w:val="fr-FR"/>
        </w:rPr>
        <w:t>V</w:t>
      </w:r>
      <w:r w:rsidR="0000026A" w:rsidRPr="0000026A">
        <w:rPr>
          <w:rFonts w:asciiTheme="majorHAnsi" w:hAnsiTheme="majorHAnsi" w:cstheme="majorHAnsi"/>
          <w:bCs/>
          <w:i/>
          <w:iCs/>
          <w:color w:val="000000" w:themeColor="text1"/>
          <w:sz w:val="18"/>
          <w:szCs w:val="18"/>
          <w:lang w:val="fr-FR"/>
        </w:rPr>
        <w:t>alidation de la carte de la CFCL à Pendjwa</w:t>
      </w:r>
    </w:p>
    <w:p w14:paraId="67EF6B00" w14:textId="66E8D66F" w:rsidR="0000026A" w:rsidRDefault="0000026A" w:rsidP="00286D69">
      <w:pPr>
        <w:pStyle w:val="Sansinterligne1"/>
        <w:tabs>
          <w:tab w:val="left" w:pos="4120"/>
        </w:tabs>
        <w:spacing w:line="312" w:lineRule="auto"/>
        <w:jc w:val="both"/>
        <w:rPr>
          <w:rFonts w:asciiTheme="majorHAnsi" w:hAnsiTheme="majorHAnsi" w:cstheme="majorHAnsi"/>
          <w:bCs/>
          <w:color w:val="000000" w:themeColor="text1"/>
          <w:sz w:val="20"/>
          <w:szCs w:val="20"/>
          <w:lang w:val="fr-FR"/>
        </w:rPr>
      </w:pPr>
    </w:p>
    <w:p w14:paraId="4E0FDD4D" w14:textId="77777777" w:rsidR="00832C19" w:rsidRPr="00C82CF1" w:rsidRDefault="00C53635" w:rsidP="00C82CF1">
      <w:pPr>
        <w:pStyle w:val="Sansinterligne1"/>
        <w:tabs>
          <w:tab w:val="left" w:pos="4120"/>
        </w:tabs>
        <w:spacing w:line="312" w:lineRule="auto"/>
        <w:jc w:val="both"/>
        <w:rPr>
          <w:rFonts w:asciiTheme="majorHAnsi" w:hAnsiTheme="majorHAnsi" w:cstheme="majorHAnsi"/>
          <w:bCs/>
          <w:color w:val="000000" w:themeColor="text1"/>
          <w:sz w:val="20"/>
          <w:szCs w:val="20"/>
          <w:lang w:val="fr-FR"/>
        </w:rPr>
      </w:pPr>
      <w:r w:rsidRPr="00C82CF1">
        <w:rPr>
          <w:rFonts w:asciiTheme="majorHAnsi" w:hAnsiTheme="majorHAnsi" w:cstheme="majorHAnsi"/>
          <w:b/>
          <w:bCs/>
          <w:iCs/>
          <w:color w:val="000000" w:themeColor="text1"/>
          <w:sz w:val="20"/>
          <w:szCs w:val="20"/>
          <w:lang w:val="fr-FR"/>
        </w:rPr>
        <w:t>Composante 3 : Offrir aux PACL la possibilité de mettre en œuvre des projets de développement et en faciliter l’évaluation</w:t>
      </w:r>
      <w:r w:rsidRPr="00C82CF1">
        <w:rPr>
          <w:rFonts w:asciiTheme="majorHAnsi" w:hAnsiTheme="majorHAnsi" w:cstheme="majorHAnsi"/>
          <w:bCs/>
          <w:iCs/>
          <w:color w:val="000000" w:themeColor="text1"/>
          <w:sz w:val="20"/>
          <w:szCs w:val="20"/>
          <w:lang w:val="fr-FR"/>
        </w:rPr>
        <w:t xml:space="preserve"> </w:t>
      </w:r>
    </w:p>
    <w:p w14:paraId="51A9AE29" w14:textId="77777777" w:rsidR="00832C19" w:rsidRPr="00C82CF1" w:rsidRDefault="00C53635" w:rsidP="00C53635">
      <w:pPr>
        <w:pStyle w:val="Sansinterligne1"/>
        <w:numPr>
          <w:ilvl w:val="0"/>
          <w:numId w:val="7"/>
        </w:numPr>
        <w:tabs>
          <w:tab w:val="left" w:pos="4120"/>
        </w:tabs>
        <w:spacing w:line="312" w:lineRule="auto"/>
        <w:jc w:val="both"/>
        <w:rPr>
          <w:rFonts w:asciiTheme="majorHAnsi" w:hAnsiTheme="majorHAnsi" w:cstheme="majorHAnsi"/>
          <w:bCs/>
          <w:color w:val="000000" w:themeColor="text1"/>
          <w:sz w:val="20"/>
          <w:szCs w:val="20"/>
          <w:lang w:val="fr-FR"/>
        </w:rPr>
      </w:pPr>
      <w:r w:rsidRPr="00C82CF1">
        <w:rPr>
          <w:rFonts w:asciiTheme="majorHAnsi" w:hAnsiTheme="majorHAnsi" w:cstheme="majorHAnsi"/>
          <w:bCs/>
          <w:color w:val="000000" w:themeColor="text1"/>
          <w:sz w:val="20"/>
          <w:szCs w:val="20"/>
          <w:lang w:val="fr-FR"/>
        </w:rPr>
        <w:t xml:space="preserve">Un manuel simplifié de mise en œuvre à l’attention des opérateurs de microprojets validé; </w:t>
      </w:r>
    </w:p>
    <w:p w14:paraId="758B36E7" w14:textId="77777777" w:rsidR="00832C19" w:rsidRPr="00C82CF1" w:rsidRDefault="00C53635" w:rsidP="00C53635">
      <w:pPr>
        <w:pStyle w:val="Sansinterligne1"/>
        <w:numPr>
          <w:ilvl w:val="0"/>
          <w:numId w:val="7"/>
        </w:numPr>
        <w:tabs>
          <w:tab w:val="left" w:pos="4120"/>
        </w:tabs>
        <w:spacing w:line="312" w:lineRule="auto"/>
        <w:jc w:val="both"/>
        <w:rPr>
          <w:rFonts w:asciiTheme="majorHAnsi" w:hAnsiTheme="majorHAnsi" w:cstheme="majorHAnsi"/>
          <w:bCs/>
          <w:color w:val="000000" w:themeColor="text1"/>
          <w:sz w:val="20"/>
          <w:szCs w:val="20"/>
          <w:lang w:val="fr-FR"/>
        </w:rPr>
      </w:pPr>
      <w:r w:rsidRPr="00C82CF1">
        <w:rPr>
          <w:rFonts w:asciiTheme="majorHAnsi" w:hAnsiTheme="majorHAnsi" w:cstheme="majorHAnsi"/>
          <w:bCs/>
          <w:color w:val="000000" w:themeColor="text1"/>
          <w:sz w:val="20"/>
          <w:szCs w:val="20"/>
          <w:lang w:val="fr-FR"/>
        </w:rPr>
        <w:t>16 personnes, représentants des Opérateurs formées à Kinshasa sur les bonnes pratiques et capitalisation de la gestion financière et comptable des projets;</w:t>
      </w:r>
    </w:p>
    <w:p w14:paraId="78C63E37" w14:textId="033AD005" w:rsidR="00800CD3" w:rsidRPr="00D36C54" w:rsidRDefault="00C53635" w:rsidP="00C53635">
      <w:pPr>
        <w:pStyle w:val="Sansinterligne1"/>
        <w:numPr>
          <w:ilvl w:val="0"/>
          <w:numId w:val="7"/>
        </w:numPr>
        <w:tabs>
          <w:tab w:val="left" w:pos="4120"/>
        </w:tabs>
        <w:spacing w:line="312" w:lineRule="auto"/>
        <w:jc w:val="both"/>
        <w:rPr>
          <w:rFonts w:asciiTheme="majorHAnsi" w:hAnsiTheme="majorHAnsi" w:cstheme="majorHAnsi"/>
          <w:bCs/>
          <w:color w:val="000000" w:themeColor="text1"/>
          <w:sz w:val="20"/>
          <w:szCs w:val="20"/>
          <w:lang w:val="fr-FR"/>
        </w:rPr>
      </w:pPr>
      <w:r w:rsidRPr="00C82CF1">
        <w:rPr>
          <w:rFonts w:asciiTheme="majorHAnsi" w:hAnsiTheme="majorHAnsi" w:cstheme="majorHAnsi"/>
          <w:bCs/>
          <w:color w:val="000000" w:themeColor="text1"/>
          <w:sz w:val="20"/>
          <w:szCs w:val="20"/>
          <w:lang w:val="fr-FR"/>
        </w:rPr>
        <w:t>5 Missions de suivi-accompagnement et renforcement des capacités des acteurs impliqués dans le projet réalisée</w:t>
      </w:r>
      <w:r w:rsidR="008A1DF7">
        <w:rPr>
          <w:rFonts w:asciiTheme="majorHAnsi" w:hAnsiTheme="majorHAnsi" w:cstheme="majorHAnsi"/>
          <w:bCs/>
          <w:color w:val="000000" w:themeColor="text1"/>
          <w:sz w:val="20"/>
          <w:szCs w:val="20"/>
          <w:lang w:val="fr-FR"/>
        </w:rPr>
        <w:t>s</w:t>
      </w:r>
      <w:r w:rsidRPr="00C82CF1">
        <w:rPr>
          <w:rFonts w:asciiTheme="majorHAnsi" w:hAnsiTheme="majorHAnsi" w:cstheme="majorHAnsi"/>
          <w:bCs/>
          <w:color w:val="000000" w:themeColor="text1"/>
          <w:sz w:val="20"/>
          <w:szCs w:val="20"/>
          <w:lang w:val="fr-FR"/>
        </w:rPr>
        <w:t xml:space="preserve"> à Bikoro, Inongo, Kiri, Oshwe, Lupatapata, Kabinda et Lubao.</w:t>
      </w:r>
    </w:p>
    <w:p w14:paraId="684DBF63" w14:textId="77777777" w:rsidR="00556DC1" w:rsidRDefault="006515A1" w:rsidP="00C53635">
      <w:pPr>
        <w:pStyle w:val="Titre1"/>
        <w:numPr>
          <w:ilvl w:val="0"/>
          <w:numId w:val="2"/>
        </w:numPr>
        <w:jc w:val="both"/>
        <w:rPr>
          <w:rFonts w:asciiTheme="minorHAnsi" w:hAnsiTheme="minorHAnsi" w:cstheme="minorHAnsi"/>
          <w:sz w:val="22"/>
        </w:rPr>
      </w:pPr>
      <w:bookmarkStart w:id="1" w:name="_Toc58836381"/>
      <w:r w:rsidRPr="006515A1">
        <w:rPr>
          <w:rFonts w:asciiTheme="minorHAnsi" w:hAnsiTheme="minorHAnsi" w:cstheme="minorHAnsi"/>
          <w:sz w:val="22"/>
        </w:rPr>
        <w:t>Brève présentation du programme</w:t>
      </w:r>
      <w:bookmarkEnd w:id="1"/>
    </w:p>
    <w:p w14:paraId="09B4191A" w14:textId="77777777" w:rsidR="004B56D9" w:rsidRPr="00825DD7" w:rsidRDefault="004B56D9" w:rsidP="003068A1">
      <w:pPr>
        <w:pStyle w:val="Sansinterligne1"/>
        <w:tabs>
          <w:tab w:val="left" w:pos="4120"/>
        </w:tabs>
        <w:spacing w:line="312" w:lineRule="auto"/>
        <w:jc w:val="both"/>
        <w:rPr>
          <w:rFonts w:asciiTheme="majorHAnsi" w:eastAsia="Calibri" w:hAnsiTheme="majorHAnsi" w:cstheme="majorHAnsi"/>
          <w:bCs/>
          <w:color w:val="000000" w:themeColor="text1"/>
          <w:sz w:val="20"/>
          <w:szCs w:val="20"/>
          <w:lang w:val="fr-CD" w:eastAsia="fr-CD"/>
        </w:rPr>
      </w:pPr>
      <w:r w:rsidRPr="00825DD7">
        <w:rPr>
          <w:rFonts w:asciiTheme="majorHAnsi" w:eastAsia="Calibri" w:hAnsiTheme="majorHAnsi" w:cstheme="majorHAnsi"/>
          <w:bCs/>
          <w:color w:val="000000" w:themeColor="text1"/>
          <w:sz w:val="20"/>
          <w:szCs w:val="20"/>
          <w:lang w:val="fr-CD" w:eastAsia="fr-CD"/>
        </w:rPr>
        <w:t xml:space="preserve">Le Projet d'Appui aux Communautés Dépendantes de la Forêt en RDC, PACDF en sigle, est co-financé par : (i) le Mécanisme spécial de dons dédié aux peuples autochtones et communautés locales, un fonds additionnel de 6 millions de dollars américains alloués aux peuples autochtones et communautés locales dans le cadre du Programme d’investissement forestier (PIF) et (ii) le Fonds National REDD dans le cadre de l’Initiative pour la Forêt de l’Afrique Centrale (CAFI) avec un montant de 2 million de dollars américains. </w:t>
      </w:r>
    </w:p>
    <w:p w14:paraId="5D33AFA5" w14:textId="77777777" w:rsidR="004B56D9" w:rsidRPr="004B56D9" w:rsidRDefault="004B56D9" w:rsidP="003068A1">
      <w:pPr>
        <w:spacing w:after="0"/>
        <w:rPr>
          <w:rFonts w:asciiTheme="majorHAnsi" w:hAnsiTheme="majorHAnsi" w:cstheme="majorHAnsi"/>
          <w:bCs/>
          <w:color w:val="000000" w:themeColor="text1"/>
          <w:sz w:val="20"/>
          <w:szCs w:val="20"/>
        </w:rPr>
      </w:pPr>
      <w:r w:rsidRPr="004B56D9">
        <w:rPr>
          <w:rFonts w:asciiTheme="majorHAnsi" w:hAnsiTheme="majorHAnsi" w:cstheme="majorHAnsi"/>
          <w:bCs/>
          <w:color w:val="000000" w:themeColor="text1"/>
          <w:sz w:val="20"/>
          <w:szCs w:val="20"/>
        </w:rPr>
        <w:t>Le programme PA-FONAREDD complète l’enveloppe du PACDF pour augmenter le périmètre du projet, l’impact et le nombre des expérimentations innovantes, et l’effort porté sur la gouvernance dans les territoires de Bikoro, Kahele et Walikale. Il vise aussi le développement d’activités de production liées à la gestion durable des paysages forestiers qui seront définies de manière participative et réalisés par des organisations communautaires. Ces investissements locaux seront mis en œuvre dans le respect des traditions et de la culture des PA et COLO. Il permettra de capitaliser les enseignements et de bâtir une expertise propre aux PA et COLO sur laquelle des initiatives futures pourront s’appuyer.</w:t>
      </w:r>
    </w:p>
    <w:p w14:paraId="22E6256F" w14:textId="77777777" w:rsidR="004B56D9" w:rsidRPr="004B56D9" w:rsidRDefault="004B56D9" w:rsidP="003068A1"/>
    <w:p w14:paraId="7236DAA7" w14:textId="77777777" w:rsidR="00556DC1" w:rsidRDefault="00C850E5" w:rsidP="00C53635">
      <w:pPr>
        <w:pStyle w:val="Titre2"/>
        <w:numPr>
          <w:ilvl w:val="1"/>
          <w:numId w:val="2"/>
        </w:numPr>
        <w:rPr>
          <w:rFonts w:asciiTheme="minorHAnsi" w:hAnsiTheme="minorHAnsi" w:cstheme="minorHAnsi"/>
          <w:sz w:val="22"/>
          <w:szCs w:val="22"/>
        </w:rPr>
      </w:pPr>
      <w:bookmarkStart w:id="2" w:name="_Toc58836382"/>
      <w:r w:rsidRPr="004A0DC5">
        <w:rPr>
          <w:rFonts w:asciiTheme="minorHAnsi" w:hAnsiTheme="minorHAnsi" w:cstheme="minorHAnsi"/>
          <w:sz w:val="22"/>
          <w:szCs w:val="22"/>
        </w:rPr>
        <w:t>Objectif</w:t>
      </w:r>
      <w:r w:rsidR="006515A1">
        <w:rPr>
          <w:rFonts w:asciiTheme="minorHAnsi" w:hAnsiTheme="minorHAnsi" w:cstheme="minorHAnsi"/>
          <w:sz w:val="22"/>
          <w:szCs w:val="22"/>
        </w:rPr>
        <w:t xml:space="preserve"> Général</w:t>
      </w:r>
      <w:bookmarkEnd w:id="2"/>
    </w:p>
    <w:p w14:paraId="3D6F35E0" w14:textId="77777777" w:rsidR="004B56D9" w:rsidRPr="004B56D9" w:rsidRDefault="004B56D9" w:rsidP="003068A1">
      <w:r w:rsidRPr="00825DD7">
        <w:rPr>
          <w:rFonts w:asciiTheme="majorHAnsi" w:hAnsiTheme="majorHAnsi" w:cstheme="majorHAnsi"/>
          <w:bCs/>
          <w:color w:val="000000" w:themeColor="text1"/>
          <w:sz w:val="20"/>
          <w:szCs w:val="20"/>
        </w:rPr>
        <w:t>L'objectif de développement du PACDF est de renforcer les capacités des Peuples Autochtones et Communautés Locales (PA et COLO) de 19 territoires et au niveau national afin de favoriser leur engagement et leur participation dans les activités REDD+ liées à la gestion des terres et des forêts afin d’en bénéficier mieux</w:t>
      </w:r>
    </w:p>
    <w:p w14:paraId="6E7299EE" w14:textId="77777777" w:rsidR="006515A1" w:rsidRDefault="006515A1" w:rsidP="00C53635">
      <w:pPr>
        <w:pStyle w:val="Titre2"/>
        <w:numPr>
          <w:ilvl w:val="1"/>
          <w:numId w:val="2"/>
        </w:numPr>
      </w:pPr>
      <w:bookmarkStart w:id="3" w:name="_Toc58836383"/>
      <w:r>
        <w:t>Objectifs spécifiques</w:t>
      </w:r>
      <w:bookmarkEnd w:id="3"/>
    </w:p>
    <w:p w14:paraId="3D882B35" w14:textId="77777777" w:rsidR="004B56D9" w:rsidRPr="00825DD7" w:rsidRDefault="004B56D9" w:rsidP="003068A1">
      <w:pPr>
        <w:pStyle w:val="Titre2"/>
        <w:ind w:left="10" w:firstLine="0"/>
        <w:rPr>
          <w:rFonts w:eastAsia="Calibri" w:cstheme="majorHAnsi"/>
          <w:bCs/>
          <w:color w:val="000000" w:themeColor="text1"/>
          <w:sz w:val="20"/>
          <w:szCs w:val="20"/>
        </w:rPr>
      </w:pPr>
      <w:r w:rsidRPr="00825DD7">
        <w:rPr>
          <w:rFonts w:eastAsia="Calibri" w:cstheme="majorHAnsi"/>
          <w:bCs/>
          <w:color w:val="000000" w:themeColor="text1"/>
          <w:sz w:val="20"/>
          <w:szCs w:val="20"/>
        </w:rPr>
        <w:t>Favoriser l’expérimentation de modèles innovants pour la gestion durable des forêts par les peuples autochtones pygmées.</w:t>
      </w:r>
    </w:p>
    <w:p w14:paraId="2BEE71E3" w14:textId="77777777" w:rsidR="004B56D9" w:rsidRPr="004B56D9" w:rsidRDefault="004B56D9" w:rsidP="003068A1"/>
    <w:p w14:paraId="7593DEF0" w14:textId="77777777" w:rsidR="006515A1" w:rsidRDefault="006515A1" w:rsidP="00C53635">
      <w:pPr>
        <w:pStyle w:val="Titre2"/>
        <w:numPr>
          <w:ilvl w:val="1"/>
          <w:numId w:val="2"/>
        </w:numPr>
      </w:pPr>
      <w:bookmarkStart w:id="4" w:name="_Toc58836384"/>
      <w:r>
        <w:lastRenderedPageBreak/>
        <w:t>Résultats attendus du programme</w:t>
      </w:r>
      <w:bookmarkEnd w:id="4"/>
    </w:p>
    <w:p w14:paraId="44DC9659" w14:textId="77777777" w:rsidR="004B56D9" w:rsidRPr="00825DD7" w:rsidRDefault="004B56D9" w:rsidP="003068A1">
      <w:pPr>
        <w:spacing w:after="0" w:line="240" w:lineRule="auto"/>
        <w:ind w:right="-1159"/>
        <w:rPr>
          <w:rFonts w:asciiTheme="majorHAnsi" w:hAnsiTheme="majorHAnsi" w:cstheme="majorHAnsi"/>
          <w:bCs/>
          <w:color w:val="000000" w:themeColor="text1"/>
          <w:sz w:val="20"/>
          <w:szCs w:val="20"/>
        </w:rPr>
      </w:pPr>
      <w:r w:rsidRPr="00825DD7">
        <w:rPr>
          <w:rFonts w:asciiTheme="majorHAnsi" w:hAnsiTheme="majorHAnsi" w:cstheme="majorHAnsi"/>
          <w:bCs/>
          <w:color w:val="000000" w:themeColor="text1"/>
          <w:sz w:val="20"/>
          <w:szCs w:val="20"/>
        </w:rPr>
        <w:t>En termes de résultats à court terme, le PACDF renforcera les capacités des communautés locales afin de parvenir à une situation dans laquelle :</w:t>
      </w:r>
    </w:p>
    <w:p w14:paraId="5D80A33B" w14:textId="77777777" w:rsidR="004B56D9" w:rsidRPr="00825DD7" w:rsidRDefault="004B56D9" w:rsidP="00C53635">
      <w:pPr>
        <w:pStyle w:val="Paragraphedeliste"/>
        <w:numPr>
          <w:ilvl w:val="0"/>
          <w:numId w:val="6"/>
        </w:numPr>
        <w:spacing w:after="0" w:line="240" w:lineRule="auto"/>
        <w:ind w:right="0"/>
        <w:rPr>
          <w:rFonts w:asciiTheme="majorHAnsi" w:hAnsiTheme="majorHAnsi" w:cstheme="majorHAnsi"/>
          <w:bCs/>
          <w:color w:val="000000" w:themeColor="text1"/>
          <w:sz w:val="20"/>
          <w:szCs w:val="20"/>
        </w:rPr>
      </w:pPr>
      <w:r w:rsidRPr="00825DD7">
        <w:rPr>
          <w:rFonts w:asciiTheme="majorHAnsi" w:hAnsiTheme="majorHAnsi" w:cstheme="majorHAnsi"/>
          <w:bCs/>
          <w:color w:val="000000" w:themeColor="text1"/>
          <w:sz w:val="20"/>
          <w:szCs w:val="20"/>
        </w:rPr>
        <w:t xml:space="preserve">Les PA et COLO des 19 territoires auront une représentation claire, légitime et durable, tant aux niveaux national et territoriaux, dans les discussions relatives à l'utilisation des terres, au changement d'affectation des terres et forêts ; et </w:t>
      </w:r>
    </w:p>
    <w:p w14:paraId="2B02F28A" w14:textId="77777777" w:rsidR="004B56D9" w:rsidRPr="00825DD7" w:rsidRDefault="004B56D9" w:rsidP="00C53635">
      <w:pPr>
        <w:pStyle w:val="Paragraphedeliste"/>
        <w:numPr>
          <w:ilvl w:val="0"/>
          <w:numId w:val="6"/>
        </w:numPr>
        <w:spacing w:after="0" w:line="240" w:lineRule="auto"/>
        <w:ind w:right="0"/>
        <w:rPr>
          <w:rFonts w:asciiTheme="majorHAnsi" w:hAnsiTheme="majorHAnsi" w:cstheme="majorHAnsi"/>
          <w:bCs/>
          <w:color w:val="000000" w:themeColor="text1"/>
          <w:sz w:val="20"/>
          <w:szCs w:val="20"/>
        </w:rPr>
      </w:pPr>
      <w:r w:rsidRPr="00825DD7">
        <w:rPr>
          <w:rFonts w:asciiTheme="majorHAnsi" w:hAnsiTheme="majorHAnsi" w:cstheme="majorHAnsi"/>
          <w:bCs/>
          <w:color w:val="000000" w:themeColor="text1"/>
          <w:sz w:val="20"/>
          <w:szCs w:val="20"/>
        </w:rPr>
        <w:t>Les PA et COLO démontreront leur capacité à : (a) garantir les droits d'utilisation des terres, (b) protéger la forêt et (c) développer leurs activités culturelles dans une perspective d’augmentation de leurs revenus monétaires ou non monétaires, tout en préservant la forêt.</w:t>
      </w:r>
    </w:p>
    <w:p w14:paraId="2B1F6563" w14:textId="77777777" w:rsidR="004B56D9" w:rsidRPr="004B56D9" w:rsidRDefault="004B56D9" w:rsidP="003068A1"/>
    <w:p w14:paraId="6E8144DA" w14:textId="77777777" w:rsidR="00B20FC4" w:rsidRDefault="006515A1" w:rsidP="00C53635">
      <w:pPr>
        <w:pStyle w:val="Titre2"/>
        <w:numPr>
          <w:ilvl w:val="1"/>
          <w:numId w:val="2"/>
        </w:numPr>
      </w:pPr>
      <w:bookmarkStart w:id="5" w:name="_Toc58836385"/>
      <w:r>
        <w:t>Contexte du rapport</w:t>
      </w:r>
      <w:bookmarkEnd w:id="5"/>
    </w:p>
    <w:p w14:paraId="703B60BE" w14:textId="77777777" w:rsidR="00E67A0B" w:rsidRPr="00E758F6" w:rsidRDefault="00FA4940" w:rsidP="00C53635">
      <w:pPr>
        <w:pStyle w:val="Titre1"/>
        <w:numPr>
          <w:ilvl w:val="0"/>
          <w:numId w:val="2"/>
        </w:numPr>
        <w:jc w:val="both"/>
        <w:rPr>
          <w:rFonts w:asciiTheme="minorHAnsi" w:hAnsiTheme="minorHAnsi" w:cstheme="minorHAnsi"/>
          <w:sz w:val="22"/>
        </w:rPr>
      </w:pPr>
      <w:bookmarkStart w:id="6" w:name="_Toc58836386"/>
      <w:r w:rsidRPr="004A0DC5">
        <w:rPr>
          <w:rFonts w:asciiTheme="minorHAnsi" w:hAnsiTheme="minorHAnsi" w:cstheme="minorHAnsi"/>
          <w:sz w:val="22"/>
        </w:rPr>
        <w:t xml:space="preserve">Etat d’avancement des </w:t>
      </w:r>
      <w:r w:rsidR="006D5D24">
        <w:rPr>
          <w:rFonts w:asciiTheme="minorHAnsi" w:hAnsiTheme="minorHAnsi" w:cstheme="minorHAnsi"/>
          <w:sz w:val="22"/>
        </w:rPr>
        <w:t>activités prévues dans le PTBA 20</w:t>
      </w:r>
      <w:bookmarkEnd w:id="6"/>
      <w:r w:rsidR="00E758F6">
        <w:rPr>
          <w:rFonts w:asciiTheme="minorHAnsi" w:hAnsiTheme="minorHAnsi" w:cstheme="minorHAnsi"/>
          <w:sz w:val="22"/>
        </w:rPr>
        <w:t>20</w:t>
      </w:r>
    </w:p>
    <w:p w14:paraId="30FB5B7A" w14:textId="77777777" w:rsidR="00E67A0B" w:rsidRPr="004A0DC5" w:rsidRDefault="00E67A0B" w:rsidP="003068A1">
      <w:pPr>
        <w:spacing w:line="240" w:lineRule="auto"/>
        <w:rPr>
          <w:rFonts w:asciiTheme="minorHAnsi" w:hAnsiTheme="minorHAnsi" w:cstheme="minorHAnsi"/>
          <w:color w:val="000000" w:themeColor="text1"/>
          <w:sz w:val="22"/>
          <w:lang w:val="fr-FR"/>
        </w:rPr>
      </w:pPr>
      <w:r w:rsidRPr="004A0DC5">
        <w:rPr>
          <w:rFonts w:asciiTheme="minorHAnsi" w:hAnsiTheme="minorHAnsi" w:cstheme="minorHAnsi"/>
          <w:color w:val="000000" w:themeColor="text1"/>
          <w:sz w:val="22"/>
          <w:lang w:val="fr-FR"/>
        </w:rPr>
        <w:t>Tableau 1 </w:t>
      </w:r>
      <w:r w:rsidR="008F5A8F">
        <w:rPr>
          <w:rFonts w:asciiTheme="minorHAnsi" w:hAnsiTheme="minorHAnsi" w:cstheme="minorHAnsi"/>
          <w:color w:val="000000" w:themeColor="text1"/>
          <w:sz w:val="22"/>
          <w:lang w:val="fr-FR"/>
        </w:rPr>
        <w:t>-</w:t>
      </w:r>
      <w:r w:rsidR="0094240C">
        <w:rPr>
          <w:rFonts w:asciiTheme="minorHAnsi" w:hAnsiTheme="minorHAnsi" w:cstheme="minorHAnsi"/>
          <w:color w:val="000000" w:themeColor="text1"/>
          <w:sz w:val="22"/>
          <w:lang w:val="fr-FR"/>
        </w:rPr>
        <w:t>Activités prévues et réalisées, résultats attendus et atteints au bout de la période sous examen.</w:t>
      </w:r>
    </w:p>
    <w:p w14:paraId="35F113F0" w14:textId="77777777" w:rsidR="00E67A0B" w:rsidRPr="004A0DC5" w:rsidRDefault="00E67A0B" w:rsidP="003068A1">
      <w:pPr>
        <w:spacing w:line="240" w:lineRule="auto"/>
        <w:rPr>
          <w:rFonts w:asciiTheme="minorHAnsi" w:hAnsiTheme="minorHAnsi" w:cstheme="minorHAnsi"/>
          <w:color w:val="000000" w:themeColor="text1"/>
          <w:sz w:val="22"/>
          <w:lang w:val="fr-FR"/>
        </w:rPr>
      </w:pPr>
    </w:p>
    <w:tbl>
      <w:tblPr>
        <w:tblStyle w:val="Grilledutableau"/>
        <w:tblW w:w="5000" w:type="pct"/>
        <w:tblLook w:val="04A0" w:firstRow="1" w:lastRow="0" w:firstColumn="1" w:lastColumn="0" w:noHBand="0" w:noVBand="1"/>
      </w:tblPr>
      <w:tblGrid>
        <w:gridCol w:w="1315"/>
        <w:gridCol w:w="1553"/>
        <w:gridCol w:w="1226"/>
        <w:gridCol w:w="1372"/>
        <w:gridCol w:w="781"/>
        <w:gridCol w:w="1135"/>
        <w:gridCol w:w="1372"/>
      </w:tblGrid>
      <w:tr w:rsidR="00EE115F" w:rsidRPr="00023467" w14:paraId="155674F7" w14:textId="77777777" w:rsidTr="00111E46">
        <w:tc>
          <w:tcPr>
            <w:tcW w:w="774" w:type="pct"/>
            <w:shd w:val="clear" w:color="auto" w:fill="B4C6E7" w:themeFill="accent1" w:themeFillTint="66"/>
          </w:tcPr>
          <w:p w14:paraId="7C96B600" w14:textId="77777777" w:rsidR="00281C55" w:rsidRPr="00023467" w:rsidRDefault="00281C55" w:rsidP="003068A1">
            <w:pPr>
              <w:spacing w:line="240" w:lineRule="auto"/>
              <w:ind w:left="0" w:firstLine="0"/>
              <w:rPr>
                <w:rFonts w:asciiTheme="minorHAnsi" w:hAnsiTheme="minorHAnsi" w:cstheme="minorHAnsi"/>
                <w:b/>
                <w:bCs/>
                <w:color w:val="000000" w:themeColor="text1"/>
                <w:sz w:val="16"/>
                <w:szCs w:val="16"/>
                <w:lang w:val="fr-FR"/>
              </w:rPr>
            </w:pPr>
            <w:r w:rsidRPr="00023467">
              <w:rPr>
                <w:rFonts w:asciiTheme="minorHAnsi" w:hAnsiTheme="minorHAnsi" w:cstheme="minorHAnsi"/>
                <w:b/>
                <w:bCs/>
                <w:color w:val="000000" w:themeColor="text1"/>
                <w:sz w:val="16"/>
                <w:szCs w:val="16"/>
                <w:lang w:val="fr-FR"/>
              </w:rPr>
              <w:t>Activités prévue</w:t>
            </w:r>
            <w:r>
              <w:rPr>
                <w:rFonts w:asciiTheme="minorHAnsi" w:hAnsiTheme="minorHAnsi" w:cstheme="minorHAnsi"/>
                <w:b/>
                <w:bCs/>
                <w:color w:val="000000" w:themeColor="text1"/>
                <w:sz w:val="16"/>
                <w:szCs w:val="16"/>
                <w:lang w:val="fr-FR"/>
              </w:rPr>
              <w:t>s</w:t>
            </w:r>
            <w:r w:rsidRPr="00023467">
              <w:rPr>
                <w:rFonts w:asciiTheme="minorHAnsi" w:hAnsiTheme="minorHAnsi" w:cstheme="minorHAnsi"/>
                <w:b/>
                <w:bCs/>
                <w:color w:val="000000" w:themeColor="text1"/>
                <w:sz w:val="16"/>
                <w:szCs w:val="16"/>
                <w:lang w:val="fr-FR"/>
              </w:rPr>
              <w:t xml:space="preserve"> dans le PTBA</w:t>
            </w:r>
          </w:p>
        </w:tc>
        <w:tc>
          <w:tcPr>
            <w:tcW w:w="837" w:type="pct"/>
            <w:shd w:val="clear" w:color="auto" w:fill="B4C6E7" w:themeFill="accent1" w:themeFillTint="66"/>
          </w:tcPr>
          <w:p w14:paraId="3CD119B5" w14:textId="77777777" w:rsidR="00281C55" w:rsidRPr="00023467" w:rsidRDefault="00281C55" w:rsidP="003068A1">
            <w:pPr>
              <w:spacing w:line="240" w:lineRule="auto"/>
              <w:ind w:left="0" w:firstLine="0"/>
              <w:rPr>
                <w:rFonts w:asciiTheme="minorHAnsi" w:hAnsiTheme="minorHAnsi" w:cstheme="minorHAnsi"/>
                <w:b/>
                <w:bCs/>
                <w:color w:val="000000" w:themeColor="text1"/>
                <w:sz w:val="16"/>
                <w:szCs w:val="16"/>
                <w:lang w:val="fr-FR"/>
              </w:rPr>
            </w:pPr>
            <w:r>
              <w:rPr>
                <w:rFonts w:asciiTheme="minorHAnsi" w:hAnsiTheme="minorHAnsi" w:cstheme="minorHAnsi"/>
                <w:b/>
                <w:bCs/>
                <w:color w:val="000000" w:themeColor="text1"/>
                <w:sz w:val="16"/>
                <w:szCs w:val="16"/>
                <w:lang w:val="fr-FR"/>
              </w:rPr>
              <w:t>Sous-a</w:t>
            </w:r>
            <w:r w:rsidRPr="00023467">
              <w:rPr>
                <w:rFonts w:asciiTheme="minorHAnsi" w:hAnsiTheme="minorHAnsi" w:cstheme="minorHAnsi"/>
                <w:b/>
                <w:bCs/>
                <w:color w:val="000000" w:themeColor="text1"/>
                <w:sz w:val="16"/>
                <w:szCs w:val="16"/>
                <w:lang w:val="fr-FR"/>
              </w:rPr>
              <w:t>ctivités réalisées</w:t>
            </w:r>
          </w:p>
        </w:tc>
        <w:tc>
          <w:tcPr>
            <w:tcW w:w="721" w:type="pct"/>
            <w:shd w:val="clear" w:color="auto" w:fill="B4C6E7" w:themeFill="accent1" w:themeFillTint="66"/>
          </w:tcPr>
          <w:p w14:paraId="3CD40A66" w14:textId="77777777" w:rsidR="00281C55" w:rsidRPr="00023467" w:rsidRDefault="00281C55" w:rsidP="003068A1">
            <w:pPr>
              <w:spacing w:line="240" w:lineRule="auto"/>
              <w:ind w:left="0" w:firstLine="0"/>
              <w:rPr>
                <w:rFonts w:asciiTheme="minorHAnsi" w:hAnsiTheme="minorHAnsi" w:cstheme="minorHAnsi"/>
                <w:b/>
                <w:bCs/>
                <w:color w:val="000000" w:themeColor="text1"/>
                <w:sz w:val="16"/>
                <w:szCs w:val="16"/>
                <w:lang w:val="fr-FR"/>
              </w:rPr>
            </w:pPr>
            <w:r w:rsidRPr="00023467">
              <w:rPr>
                <w:rFonts w:asciiTheme="minorHAnsi" w:hAnsiTheme="minorHAnsi" w:cstheme="minorHAnsi"/>
                <w:b/>
                <w:bCs/>
                <w:color w:val="000000" w:themeColor="text1"/>
                <w:sz w:val="16"/>
                <w:szCs w:val="16"/>
                <w:lang w:val="fr-FR"/>
              </w:rPr>
              <w:t>Résultats attendus</w:t>
            </w:r>
          </w:p>
        </w:tc>
        <w:tc>
          <w:tcPr>
            <w:tcW w:w="808" w:type="pct"/>
            <w:shd w:val="clear" w:color="auto" w:fill="B4C6E7" w:themeFill="accent1" w:themeFillTint="66"/>
          </w:tcPr>
          <w:p w14:paraId="2D9FB622" w14:textId="77777777" w:rsidR="00281C55" w:rsidRPr="00023467" w:rsidRDefault="00281C55" w:rsidP="003068A1">
            <w:pPr>
              <w:spacing w:line="240" w:lineRule="auto"/>
              <w:ind w:left="0" w:firstLine="0"/>
              <w:rPr>
                <w:rFonts w:asciiTheme="minorHAnsi" w:hAnsiTheme="minorHAnsi" w:cstheme="minorHAnsi"/>
                <w:b/>
                <w:bCs/>
                <w:color w:val="000000" w:themeColor="text1"/>
                <w:sz w:val="16"/>
                <w:szCs w:val="16"/>
                <w:lang w:val="fr-FR"/>
              </w:rPr>
            </w:pPr>
            <w:r w:rsidRPr="00023467">
              <w:rPr>
                <w:rFonts w:asciiTheme="minorHAnsi" w:hAnsiTheme="minorHAnsi" w:cstheme="minorHAnsi"/>
                <w:b/>
                <w:bCs/>
                <w:color w:val="000000" w:themeColor="text1"/>
                <w:sz w:val="16"/>
                <w:szCs w:val="16"/>
                <w:lang w:val="fr-FR"/>
              </w:rPr>
              <w:t>Résultats atteints</w:t>
            </w:r>
          </w:p>
        </w:tc>
        <w:tc>
          <w:tcPr>
            <w:tcW w:w="457" w:type="pct"/>
            <w:shd w:val="clear" w:color="auto" w:fill="B4C6E7" w:themeFill="accent1" w:themeFillTint="66"/>
          </w:tcPr>
          <w:p w14:paraId="631B1057" w14:textId="77777777" w:rsidR="00281C55" w:rsidRPr="00023467" w:rsidRDefault="00281C55" w:rsidP="003068A1">
            <w:pPr>
              <w:spacing w:line="240" w:lineRule="auto"/>
              <w:ind w:left="0" w:firstLine="0"/>
              <w:rPr>
                <w:rFonts w:asciiTheme="minorHAnsi" w:hAnsiTheme="minorHAnsi" w:cstheme="minorHAnsi"/>
                <w:b/>
                <w:bCs/>
                <w:color w:val="000000" w:themeColor="text1"/>
                <w:sz w:val="16"/>
                <w:szCs w:val="16"/>
                <w:lang w:val="fr-FR"/>
              </w:rPr>
            </w:pPr>
            <w:r w:rsidRPr="00023467">
              <w:rPr>
                <w:rFonts w:asciiTheme="minorHAnsi" w:hAnsiTheme="minorHAnsi" w:cstheme="minorHAnsi"/>
                <w:b/>
                <w:bCs/>
                <w:color w:val="000000" w:themeColor="text1"/>
                <w:sz w:val="16"/>
                <w:szCs w:val="16"/>
                <w:lang w:val="fr-FR"/>
              </w:rPr>
              <w:t>%</w:t>
            </w:r>
            <w:r>
              <w:rPr>
                <w:rFonts w:asciiTheme="minorHAnsi" w:hAnsiTheme="minorHAnsi" w:cstheme="minorHAnsi"/>
                <w:b/>
                <w:bCs/>
                <w:color w:val="000000" w:themeColor="text1"/>
                <w:sz w:val="16"/>
                <w:szCs w:val="16"/>
                <w:lang w:val="fr-FR"/>
              </w:rPr>
              <w:t xml:space="preserve"> réalisation</w:t>
            </w:r>
          </w:p>
        </w:tc>
        <w:tc>
          <w:tcPr>
            <w:tcW w:w="595" w:type="pct"/>
            <w:shd w:val="clear" w:color="auto" w:fill="B4C6E7" w:themeFill="accent1" w:themeFillTint="66"/>
          </w:tcPr>
          <w:p w14:paraId="204EB937" w14:textId="77777777" w:rsidR="00281C55" w:rsidRPr="00023467" w:rsidRDefault="00281C55" w:rsidP="003068A1">
            <w:pPr>
              <w:spacing w:line="240" w:lineRule="auto"/>
              <w:ind w:left="0" w:firstLine="0"/>
              <w:rPr>
                <w:rFonts w:asciiTheme="minorHAnsi" w:hAnsiTheme="minorHAnsi" w:cstheme="minorHAnsi"/>
                <w:b/>
                <w:bCs/>
                <w:color w:val="000000" w:themeColor="text1"/>
                <w:sz w:val="16"/>
                <w:szCs w:val="16"/>
                <w:lang w:val="fr-FR"/>
              </w:rPr>
            </w:pPr>
            <w:r w:rsidRPr="00023467">
              <w:rPr>
                <w:rFonts w:asciiTheme="minorHAnsi" w:hAnsiTheme="minorHAnsi" w:cstheme="minorHAnsi"/>
                <w:b/>
                <w:bCs/>
                <w:color w:val="000000" w:themeColor="text1"/>
                <w:sz w:val="16"/>
                <w:szCs w:val="16"/>
                <w:lang w:val="fr-FR"/>
              </w:rPr>
              <w:t xml:space="preserve">Sources de vérification </w:t>
            </w:r>
          </w:p>
        </w:tc>
        <w:tc>
          <w:tcPr>
            <w:tcW w:w="808" w:type="pct"/>
            <w:shd w:val="clear" w:color="auto" w:fill="B4C6E7" w:themeFill="accent1" w:themeFillTint="66"/>
          </w:tcPr>
          <w:p w14:paraId="07244422" w14:textId="77777777" w:rsidR="00281C55" w:rsidRPr="00023467" w:rsidRDefault="00281C55" w:rsidP="003068A1">
            <w:pPr>
              <w:spacing w:line="240" w:lineRule="auto"/>
              <w:ind w:left="0" w:firstLine="0"/>
              <w:rPr>
                <w:rFonts w:asciiTheme="minorHAnsi" w:hAnsiTheme="minorHAnsi" w:cstheme="minorHAnsi"/>
                <w:b/>
                <w:bCs/>
                <w:color w:val="000000" w:themeColor="text1"/>
                <w:sz w:val="16"/>
                <w:szCs w:val="16"/>
                <w:lang w:val="fr-FR"/>
              </w:rPr>
            </w:pPr>
            <w:r>
              <w:rPr>
                <w:rFonts w:asciiTheme="minorHAnsi" w:hAnsiTheme="minorHAnsi" w:cstheme="minorHAnsi"/>
                <w:b/>
                <w:bCs/>
                <w:color w:val="000000" w:themeColor="text1"/>
                <w:sz w:val="16"/>
                <w:szCs w:val="16"/>
                <w:lang w:val="fr-FR"/>
              </w:rPr>
              <w:t>C</w:t>
            </w:r>
            <w:r w:rsidRPr="00023467">
              <w:rPr>
                <w:rFonts w:asciiTheme="minorHAnsi" w:hAnsiTheme="minorHAnsi" w:cstheme="minorHAnsi"/>
                <w:b/>
                <w:bCs/>
                <w:color w:val="000000" w:themeColor="text1"/>
                <w:sz w:val="16"/>
                <w:szCs w:val="16"/>
                <w:lang w:val="fr-FR"/>
              </w:rPr>
              <w:t>ommentaires</w:t>
            </w:r>
          </w:p>
        </w:tc>
      </w:tr>
      <w:tr w:rsidR="00873844" w:rsidRPr="00023467" w14:paraId="0068742F" w14:textId="77777777" w:rsidTr="00623A2E">
        <w:tc>
          <w:tcPr>
            <w:tcW w:w="5000" w:type="pct"/>
            <w:gridSpan w:val="7"/>
            <w:shd w:val="clear" w:color="auto" w:fill="C5E0B3" w:themeFill="accent6" w:themeFillTint="66"/>
          </w:tcPr>
          <w:p w14:paraId="30D1EC71" w14:textId="77777777" w:rsidR="00873844" w:rsidRPr="00023467" w:rsidRDefault="00873844"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 xml:space="preserve">Effet/Volet 1 - </w:t>
            </w:r>
          </w:p>
        </w:tc>
      </w:tr>
      <w:tr w:rsidR="00873844" w:rsidRPr="00023467" w14:paraId="5CC6FA46" w14:textId="77777777" w:rsidTr="00623A2E">
        <w:tc>
          <w:tcPr>
            <w:tcW w:w="5000" w:type="pct"/>
            <w:gridSpan w:val="7"/>
            <w:shd w:val="clear" w:color="auto" w:fill="FFF2CC" w:themeFill="accent4" w:themeFillTint="33"/>
          </w:tcPr>
          <w:p w14:paraId="423DED57" w14:textId="77777777" w:rsidR="00873844" w:rsidRPr="00023467" w:rsidRDefault="00873844"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Produit/Résultat 1</w:t>
            </w:r>
            <w:r w:rsidR="002B5345">
              <w:rPr>
                <w:rFonts w:asciiTheme="minorHAnsi" w:hAnsiTheme="minorHAnsi" w:cstheme="minorHAnsi"/>
                <w:color w:val="000000" w:themeColor="text1"/>
                <w:sz w:val="16"/>
                <w:szCs w:val="16"/>
                <w:lang w:val="fr-FR"/>
              </w:rPr>
              <w:t>.1</w:t>
            </w:r>
            <w:r w:rsidR="00AF7A12">
              <w:rPr>
                <w:rFonts w:asciiTheme="minorHAnsi" w:hAnsiTheme="minorHAnsi" w:cstheme="minorHAnsi"/>
                <w:color w:val="000000" w:themeColor="text1"/>
                <w:sz w:val="16"/>
                <w:szCs w:val="16"/>
                <w:lang w:val="fr-FR"/>
              </w:rPr>
              <w:t>.</w:t>
            </w:r>
            <w:r>
              <w:rPr>
                <w:rFonts w:asciiTheme="minorHAnsi" w:hAnsiTheme="minorHAnsi" w:cstheme="minorHAnsi"/>
                <w:color w:val="000000" w:themeColor="text1"/>
                <w:sz w:val="16"/>
                <w:szCs w:val="16"/>
                <w:lang w:val="fr-FR"/>
              </w:rPr>
              <w:t xml:space="preserve"> - </w:t>
            </w:r>
            <w:r w:rsidR="003F705F" w:rsidRPr="003F705F">
              <w:rPr>
                <w:rFonts w:asciiTheme="majorHAnsi" w:hAnsiTheme="majorHAnsi" w:cstheme="majorHAnsi"/>
                <w:color w:val="000000" w:themeColor="text1"/>
                <w:sz w:val="18"/>
                <w:szCs w:val="20"/>
                <w:lang w:val="fr-FR"/>
              </w:rPr>
              <w:t>Elaboration du plan stratégique quinquennal sur le mécanisme de sécurisation légale des terres et ressources naturelles des peuples autochtones</w:t>
            </w:r>
            <w:r w:rsidR="00AF7A12">
              <w:rPr>
                <w:rFonts w:asciiTheme="majorHAnsi" w:hAnsiTheme="majorHAnsi" w:cstheme="majorHAnsi"/>
                <w:color w:val="000000" w:themeColor="text1"/>
                <w:sz w:val="18"/>
                <w:szCs w:val="20"/>
                <w:lang w:val="fr-FR"/>
              </w:rPr>
              <w:t>.</w:t>
            </w:r>
          </w:p>
        </w:tc>
      </w:tr>
      <w:tr w:rsidR="00EE115F" w:rsidRPr="00023467" w14:paraId="219951B2" w14:textId="77777777" w:rsidTr="00111E46">
        <w:tc>
          <w:tcPr>
            <w:tcW w:w="774" w:type="pct"/>
          </w:tcPr>
          <w:p w14:paraId="587C2539"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 xml:space="preserve">1 </w:t>
            </w:r>
            <w:r w:rsidRPr="00825DD7">
              <w:rPr>
                <w:rFonts w:asciiTheme="majorHAnsi" w:hAnsiTheme="majorHAnsi" w:cstheme="majorHAnsi"/>
                <w:color w:val="000000" w:themeColor="text1"/>
                <w:sz w:val="20"/>
                <w:szCs w:val="20"/>
                <w:lang w:val="fr-FR"/>
              </w:rPr>
              <w:t>Appui des groupes de travail du REPALEF en charge de suivi du processus de l’Aménagement du Territoire et du foncier</w:t>
            </w:r>
          </w:p>
        </w:tc>
        <w:tc>
          <w:tcPr>
            <w:tcW w:w="837" w:type="pct"/>
          </w:tcPr>
          <w:p w14:paraId="2DACD4B9" w14:textId="77777777" w:rsidR="008A384A" w:rsidRPr="00825DD7" w:rsidRDefault="008A384A" w:rsidP="00C53635">
            <w:pPr>
              <w:pStyle w:val="Paragraphedeliste"/>
              <w:numPr>
                <w:ilvl w:val="0"/>
                <w:numId w:val="9"/>
              </w:numPr>
              <w:spacing w:after="160" w:line="259" w:lineRule="auto"/>
              <w:ind w:left="225" w:right="0" w:hanging="72"/>
              <w:rPr>
                <w:rFonts w:asciiTheme="majorHAnsi" w:hAnsiTheme="majorHAnsi" w:cstheme="majorHAnsi"/>
                <w:color w:val="000000" w:themeColor="text1"/>
                <w:sz w:val="20"/>
                <w:szCs w:val="20"/>
                <w:lang w:val="fr-FR"/>
              </w:rPr>
            </w:pPr>
            <w:r w:rsidRPr="00825DD7">
              <w:rPr>
                <w:rFonts w:asciiTheme="majorHAnsi" w:hAnsiTheme="majorHAnsi" w:cstheme="majorHAnsi"/>
                <w:color w:val="000000" w:themeColor="text1"/>
                <w:sz w:val="20"/>
                <w:szCs w:val="20"/>
                <w:lang w:val="fr-FR"/>
              </w:rPr>
              <w:t xml:space="preserve">Participation à l’atelier de validation de la politique nationale d’Aménagement du Territoire et de l’avant-projet Loi sur l’aménagement du territoire en RDC. Ces ateliers ont été organisés à Kinshasa et en provinces, au cours desquels, les préoccupations des PA ont été soulevées et </w:t>
            </w:r>
            <w:r w:rsidRPr="00825DD7">
              <w:rPr>
                <w:rFonts w:asciiTheme="majorHAnsi" w:hAnsiTheme="majorHAnsi" w:cstheme="majorHAnsi"/>
                <w:color w:val="000000" w:themeColor="text1"/>
                <w:sz w:val="20"/>
                <w:szCs w:val="20"/>
                <w:lang w:val="fr-FR"/>
              </w:rPr>
              <w:lastRenderedPageBreak/>
              <w:t>recommandées pour la prise en compte des Documents finaux, en février- mars 2020.</w:t>
            </w:r>
          </w:p>
          <w:p w14:paraId="5A698EF4" w14:textId="77777777" w:rsidR="008A384A" w:rsidRPr="002B4660" w:rsidRDefault="008A384A" w:rsidP="00C53635">
            <w:pPr>
              <w:pStyle w:val="Paragraphedeliste"/>
              <w:numPr>
                <w:ilvl w:val="0"/>
                <w:numId w:val="9"/>
              </w:numPr>
              <w:spacing w:after="0" w:line="259" w:lineRule="auto"/>
              <w:ind w:left="225" w:right="0" w:hanging="72"/>
              <w:rPr>
                <w:rFonts w:asciiTheme="majorHAnsi" w:hAnsiTheme="majorHAnsi" w:cstheme="majorHAnsi"/>
                <w:color w:val="000000" w:themeColor="text1"/>
                <w:sz w:val="20"/>
                <w:szCs w:val="20"/>
                <w:lang w:val="fr-FR"/>
              </w:rPr>
            </w:pPr>
            <w:r w:rsidRPr="00825DD7">
              <w:rPr>
                <w:rFonts w:asciiTheme="majorHAnsi" w:hAnsiTheme="majorHAnsi" w:cstheme="majorHAnsi"/>
                <w:color w:val="000000" w:themeColor="text1"/>
                <w:sz w:val="20"/>
                <w:szCs w:val="20"/>
                <w:lang w:val="fr-FR"/>
              </w:rPr>
              <w:t>Organisation de l’atelier de relecture et validation de deux guides méthodologiques sur la réforme de l’Aménagement du Territoire (AT) et des termes des références (TdR) des groupes thématiques de l’AT, en juin 2020</w:t>
            </w:r>
          </w:p>
        </w:tc>
        <w:tc>
          <w:tcPr>
            <w:tcW w:w="721" w:type="pct"/>
          </w:tcPr>
          <w:p w14:paraId="1E9E0700" w14:textId="77777777" w:rsidR="008A384A" w:rsidRPr="002B4660" w:rsidRDefault="008A384A" w:rsidP="003068A1">
            <w:pPr>
              <w:spacing w:line="240" w:lineRule="auto"/>
              <w:ind w:left="0" w:firstLine="0"/>
              <w:rPr>
                <w:rFonts w:asciiTheme="majorHAnsi" w:hAnsiTheme="majorHAnsi" w:cstheme="majorHAnsi"/>
                <w:color w:val="000000" w:themeColor="text1"/>
                <w:sz w:val="20"/>
                <w:szCs w:val="20"/>
                <w:lang w:val="fr-FR"/>
              </w:rPr>
            </w:pPr>
            <w:r w:rsidRPr="00825DD7">
              <w:rPr>
                <w:rFonts w:asciiTheme="majorHAnsi" w:hAnsiTheme="majorHAnsi" w:cstheme="majorHAnsi"/>
                <w:color w:val="000000" w:themeColor="text1"/>
                <w:sz w:val="20"/>
                <w:szCs w:val="20"/>
                <w:lang w:val="fr-FR"/>
              </w:rPr>
              <w:lastRenderedPageBreak/>
              <w:t xml:space="preserve">Une note de contribution des PA dans le document de la politique de l’Aménagement du territoire  </w:t>
            </w:r>
          </w:p>
        </w:tc>
        <w:tc>
          <w:tcPr>
            <w:tcW w:w="808" w:type="pct"/>
          </w:tcPr>
          <w:p w14:paraId="2F7F551B"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r w:rsidRPr="00825DD7">
              <w:rPr>
                <w:rFonts w:asciiTheme="majorHAnsi" w:hAnsiTheme="majorHAnsi" w:cstheme="majorHAnsi"/>
                <w:color w:val="000000" w:themeColor="text1"/>
                <w:sz w:val="20"/>
                <w:szCs w:val="20"/>
                <w:lang w:val="fr-FR"/>
              </w:rPr>
              <w:t>Une feuille de route reprenant les recommandations et attentes des PA pour leur participation effective à la réforme de l’Aménagement du Territoire établie</w:t>
            </w:r>
          </w:p>
        </w:tc>
        <w:tc>
          <w:tcPr>
            <w:tcW w:w="457" w:type="pct"/>
          </w:tcPr>
          <w:p w14:paraId="42F0B8F0"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r w:rsidRPr="00825DD7">
              <w:rPr>
                <w:rFonts w:asciiTheme="majorHAnsi" w:hAnsiTheme="majorHAnsi" w:cstheme="majorHAnsi"/>
                <w:color w:val="000000" w:themeColor="text1"/>
                <w:sz w:val="20"/>
                <w:szCs w:val="20"/>
                <w:lang w:val="fr-FR"/>
              </w:rPr>
              <w:t>100%</w:t>
            </w:r>
          </w:p>
        </w:tc>
        <w:tc>
          <w:tcPr>
            <w:tcW w:w="595" w:type="pct"/>
          </w:tcPr>
          <w:p w14:paraId="27F397A5" w14:textId="77777777" w:rsidR="008A384A" w:rsidRPr="00825DD7" w:rsidRDefault="008A384A" w:rsidP="003068A1">
            <w:pPr>
              <w:spacing w:line="240" w:lineRule="auto"/>
              <w:rPr>
                <w:rFonts w:asciiTheme="majorHAnsi" w:hAnsiTheme="majorHAnsi" w:cstheme="majorHAnsi"/>
                <w:color w:val="000000" w:themeColor="text1"/>
                <w:sz w:val="20"/>
                <w:szCs w:val="20"/>
                <w:lang w:val="fr-FR"/>
              </w:rPr>
            </w:pPr>
            <w:r w:rsidRPr="00825DD7">
              <w:rPr>
                <w:rFonts w:asciiTheme="majorHAnsi" w:hAnsiTheme="majorHAnsi" w:cstheme="majorHAnsi"/>
                <w:color w:val="000000" w:themeColor="text1"/>
                <w:sz w:val="20"/>
                <w:szCs w:val="20"/>
                <w:lang w:val="fr-FR"/>
              </w:rPr>
              <w:t>PV</w:t>
            </w:r>
          </w:p>
          <w:p w14:paraId="470D6138"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r w:rsidRPr="00825DD7">
              <w:rPr>
                <w:rFonts w:asciiTheme="majorHAnsi" w:hAnsiTheme="majorHAnsi" w:cstheme="majorHAnsi"/>
                <w:color w:val="000000" w:themeColor="text1"/>
                <w:sz w:val="20"/>
                <w:szCs w:val="20"/>
                <w:lang w:val="fr-FR"/>
              </w:rPr>
              <w:t>Rapport de l’atelier</w:t>
            </w:r>
          </w:p>
        </w:tc>
        <w:tc>
          <w:tcPr>
            <w:tcW w:w="808" w:type="pct"/>
          </w:tcPr>
          <w:p w14:paraId="675777BC"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r w:rsidRPr="00825DD7">
              <w:rPr>
                <w:rFonts w:asciiTheme="majorHAnsi" w:hAnsiTheme="majorHAnsi" w:cstheme="majorHAnsi"/>
                <w:color w:val="000000" w:themeColor="text1"/>
                <w:sz w:val="20"/>
                <w:szCs w:val="20"/>
                <w:lang w:val="fr-FR"/>
              </w:rPr>
              <w:t>Poursuite de la participation des PA aux rencontres sur l’Aménagement du Territoire aux niveaux national, provincial et local</w:t>
            </w:r>
          </w:p>
        </w:tc>
      </w:tr>
      <w:tr w:rsidR="00EE115F" w:rsidRPr="00023467" w14:paraId="37060ECC" w14:textId="77777777" w:rsidTr="00111E46">
        <w:tc>
          <w:tcPr>
            <w:tcW w:w="774" w:type="pct"/>
          </w:tcPr>
          <w:p w14:paraId="11DFF0CF"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lastRenderedPageBreak/>
              <w:t xml:space="preserve">2 - </w:t>
            </w:r>
          </w:p>
        </w:tc>
        <w:tc>
          <w:tcPr>
            <w:tcW w:w="837" w:type="pct"/>
          </w:tcPr>
          <w:p w14:paraId="5725F231" w14:textId="77777777" w:rsidR="008A384A" w:rsidRPr="002B4660" w:rsidRDefault="008A384A" w:rsidP="003068A1">
            <w:pPr>
              <w:spacing w:line="240" w:lineRule="auto"/>
              <w:ind w:left="0" w:firstLine="0"/>
              <w:rPr>
                <w:rFonts w:asciiTheme="majorHAnsi" w:hAnsiTheme="majorHAnsi" w:cstheme="majorHAnsi"/>
                <w:color w:val="000000" w:themeColor="text1"/>
                <w:sz w:val="20"/>
                <w:szCs w:val="20"/>
                <w:lang w:val="fr-FR"/>
              </w:rPr>
            </w:pPr>
          </w:p>
        </w:tc>
        <w:tc>
          <w:tcPr>
            <w:tcW w:w="721" w:type="pct"/>
          </w:tcPr>
          <w:p w14:paraId="65C91618" w14:textId="77777777" w:rsidR="002B4660" w:rsidRPr="002B4660" w:rsidRDefault="002B4660" w:rsidP="002B4660">
            <w:pPr>
              <w:spacing w:line="240" w:lineRule="auto"/>
              <w:ind w:left="0" w:firstLine="0"/>
              <w:rPr>
                <w:rFonts w:asciiTheme="majorHAnsi" w:hAnsiTheme="majorHAnsi" w:cstheme="majorHAnsi"/>
                <w:color w:val="000000" w:themeColor="text1"/>
                <w:sz w:val="20"/>
                <w:szCs w:val="20"/>
                <w:lang w:val="fr-FR"/>
              </w:rPr>
            </w:pPr>
            <w:r>
              <w:rPr>
                <w:rFonts w:asciiTheme="majorHAnsi" w:hAnsiTheme="majorHAnsi" w:cstheme="majorHAnsi"/>
                <w:color w:val="000000" w:themeColor="text1"/>
                <w:sz w:val="20"/>
                <w:szCs w:val="20"/>
                <w:lang w:val="fr-FR"/>
              </w:rPr>
              <w:t>U</w:t>
            </w:r>
            <w:r w:rsidRPr="002B4660">
              <w:rPr>
                <w:rFonts w:asciiTheme="majorHAnsi" w:hAnsiTheme="majorHAnsi" w:cstheme="majorHAnsi"/>
                <w:color w:val="000000" w:themeColor="text1"/>
                <w:sz w:val="20"/>
                <w:szCs w:val="20"/>
                <w:lang w:val="fr-FR"/>
              </w:rPr>
              <w:t>n acte d’engagement des chefs coutumiers sur le processus des reformes fonciers, forestiers a élaboré et rendu publique </w:t>
            </w:r>
          </w:p>
        </w:tc>
        <w:tc>
          <w:tcPr>
            <w:tcW w:w="808" w:type="pct"/>
          </w:tcPr>
          <w:p w14:paraId="6E617DD1"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p>
        </w:tc>
        <w:tc>
          <w:tcPr>
            <w:tcW w:w="457" w:type="pct"/>
          </w:tcPr>
          <w:p w14:paraId="2D24B8BB"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p>
        </w:tc>
        <w:tc>
          <w:tcPr>
            <w:tcW w:w="595" w:type="pct"/>
          </w:tcPr>
          <w:p w14:paraId="74CFB6DF" w14:textId="77777777" w:rsidR="008A384A" w:rsidRPr="00023467" w:rsidRDefault="002B4660" w:rsidP="003068A1">
            <w:pPr>
              <w:spacing w:line="240" w:lineRule="auto"/>
              <w:ind w:left="0" w:firstLine="0"/>
              <w:rPr>
                <w:rFonts w:asciiTheme="minorHAnsi" w:hAnsiTheme="minorHAnsi" w:cstheme="minorHAnsi"/>
                <w:color w:val="000000" w:themeColor="text1"/>
                <w:sz w:val="16"/>
                <w:szCs w:val="16"/>
                <w:lang w:val="fr-FR"/>
              </w:rPr>
            </w:pPr>
            <w:r>
              <w:rPr>
                <w:rFonts w:asciiTheme="majorHAnsi" w:hAnsiTheme="majorHAnsi" w:cstheme="majorHAnsi"/>
                <w:color w:val="000000" w:themeColor="text1"/>
                <w:sz w:val="20"/>
                <w:szCs w:val="20"/>
                <w:lang w:val="fr-FR"/>
              </w:rPr>
              <w:t>A</w:t>
            </w:r>
            <w:r w:rsidRPr="002B4660">
              <w:rPr>
                <w:rFonts w:asciiTheme="majorHAnsi" w:hAnsiTheme="majorHAnsi" w:cstheme="majorHAnsi"/>
                <w:color w:val="000000" w:themeColor="text1"/>
                <w:sz w:val="20"/>
                <w:szCs w:val="20"/>
                <w:lang w:val="fr-FR"/>
              </w:rPr>
              <w:t>cte d’engagement</w:t>
            </w:r>
          </w:p>
        </w:tc>
        <w:tc>
          <w:tcPr>
            <w:tcW w:w="808" w:type="pct"/>
          </w:tcPr>
          <w:p w14:paraId="5FA77A27"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p>
        </w:tc>
      </w:tr>
      <w:tr w:rsidR="00EE115F" w:rsidRPr="00023467" w14:paraId="3B8E7F7A" w14:textId="77777777" w:rsidTr="00111E46">
        <w:tc>
          <w:tcPr>
            <w:tcW w:w="774" w:type="pct"/>
          </w:tcPr>
          <w:p w14:paraId="7E727FC6"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 xml:space="preserve">3 - </w:t>
            </w:r>
          </w:p>
        </w:tc>
        <w:tc>
          <w:tcPr>
            <w:tcW w:w="837" w:type="pct"/>
          </w:tcPr>
          <w:p w14:paraId="099CBCB4"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p>
        </w:tc>
        <w:tc>
          <w:tcPr>
            <w:tcW w:w="721" w:type="pct"/>
          </w:tcPr>
          <w:p w14:paraId="5CFFFCE9" w14:textId="77777777" w:rsidR="008A384A" w:rsidRPr="00EE115F" w:rsidRDefault="00EE115F" w:rsidP="00EE115F">
            <w:pPr>
              <w:tabs>
                <w:tab w:val="left" w:pos="450"/>
              </w:tabs>
              <w:spacing w:after="160" w:line="259" w:lineRule="auto"/>
              <w:ind w:right="0"/>
              <w:rPr>
                <w:rFonts w:asciiTheme="majorHAnsi" w:hAnsiTheme="majorHAnsi" w:cstheme="majorHAnsi"/>
                <w:color w:val="000000" w:themeColor="text1"/>
                <w:sz w:val="20"/>
                <w:szCs w:val="20"/>
                <w:lang w:val="fr-FR"/>
              </w:rPr>
            </w:pPr>
            <w:r w:rsidRPr="00EE115F">
              <w:rPr>
                <w:rFonts w:asciiTheme="majorHAnsi" w:hAnsiTheme="majorHAnsi" w:cstheme="majorHAnsi"/>
                <w:color w:val="000000" w:themeColor="text1"/>
                <w:sz w:val="20"/>
                <w:szCs w:val="20"/>
                <w:lang w:val="fr-FR"/>
              </w:rPr>
              <w:t xml:space="preserve">Validation du Titre : plan stratégique quinquennale pour la reconnaissance légale et la sécurisation </w:t>
            </w:r>
            <w:r w:rsidRPr="00EE115F">
              <w:rPr>
                <w:rFonts w:asciiTheme="majorHAnsi" w:hAnsiTheme="majorHAnsi" w:cstheme="majorHAnsi"/>
                <w:color w:val="000000" w:themeColor="text1"/>
                <w:sz w:val="20"/>
                <w:szCs w:val="20"/>
                <w:lang w:val="fr-FR"/>
              </w:rPr>
              <w:lastRenderedPageBreak/>
              <w:t>des droits fonciers des peuples autochtones pygmées en République Démocratique du Congo</w:t>
            </w:r>
          </w:p>
        </w:tc>
        <w:tc>
          <w:tcPr>
            <w:tcW w:w="808" w:type="pct"/>
          </w:tcPr>
          <w:p w14:paraId="63966756"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p>
        </w:tc>
        <w:tc>
          <w:tcPr>
            <w:tcW w:w="457" w:type="pct"/>
          </w:tcPr>
          <w:p w14:paraId="1C072F47" w14:textId="77777777" w:rsidR="008A384A" w:rsidRPr="00023467" w:rsidRDefault="00EE115F"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100%</w:t>
            </w:r>
          </w:p>
        </w:tc>
        <w:tc>
          <w:tcPr>
            <w:tcW w:w="595" w:type="pct"/>
          </w:tcPr>
          <w:p w14:paraId="5AAD72E2"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p>
        </w:tc>
        <w:tc>
          <w:tcPr>
            <w:tcW w:w="808" w:type="pct"/>
          </w:tcPr>
          <w:p w14:paraId="4B1D3BDE"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p>
        </w:tc>
      </w:tr>
      <w:tr w:rsidR="008A384A" w:rsidRPr="00023467" w14:paraId="4B0A9377" w14:textId="77777777" w:rsidTr="00623A2E">
        <w:tc>
          <w:tcPr>
            <w:tcW w:w="5000" w:type="pct"/>
            <w:gridSpan w:val="7"/>
            <w:shd w:val="clear" w:color="auto" w:fill="FFF2CC" w:themeFill="accent4" w:themeFillTint="33"/>
          </w:tcPr>
          <w:p w14:paraId="64BD3E44"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 xml:space="preserve">Produit/Résultat 1.2 </w:t>
            </w:r>
            <w:r w:rsidR="00FD1AEF">
              <w:rPr>
                <w:rFonts w:asciiTheme="minorHAnsi" w:hAnsiTheme="minorHAnsi" w:cstheme="minorHAnsi"/>
                <w:color w:val="000000" w:themeColor="text1"/>
                <w:sz w:val="16"/>
                <w:szCs w:val="16"/>
                <w:lang w:val="fr-FR"/>
              </w:rPr>
              <w:t>–Comité de pilotage</w:t>
            </w:r>
          </w:p>
        </w:tc>
      </w:tr>
      <w:tr w:rsidR="00EE115F" w:rsidRPr="00023467" w14:paraId="53871416" w14:textId="77777777" w:rsidTr="00111E46">
        <w:tc>
          <w:tcPr>
            <w:tcW w:w="774" w:type="pct"/>
          </w:tcPr>
          <w:p w14:paraId="6FC8111F"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r w:rsidRPr="00825DD7">
              <w:rPr>
                <w:rFonts w:asciiTheme="majorHAnsi" w:hAnsiTheme="majorHAnsi" w:cstheme="majorHAnsi"/>
                <w:color w:val="000000" w:themeColor="text1"/>
                <w:sz w:val="20"/>
                <w:szCs w:val="20"/>
                <w:lang w:val="fr-FR"/>
              </w:rPr>
              <w:t>2. Organisation de la réunion du Comité de Pilotage National (CPN)</w:t>
            </w:r>
          </w:p>
        </w:tc>
        <w:tc>
          <w:tcPr>
            <w:tcW w:w="837" w:type="pct"/>
          </w:tcPr>
          <w:p w14:paraId="6945CABF"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r>
              <w:rPr>
                <w:rFonts w:asciiTheme="majorHAnsi" w:hAnsiTheme="majorHAnsi" w:cstheme="majorHAnsi"/>
                <w:color w:val="000000" w:themeColor="text1"/>
                <w:sz w:val="20"/>
                <w:szCs w:val="20"/>
                <w:lang w:val="fr-FR"/>
              </w:rPr>
              <w:t>Tenue du comité de pilotage en septembre 2020 à Kinshasa</w:t>
            </w:r>
          </w:p>
        </w:tc>
        <w:tc>
          <w:tcPr>
            <w:tcW w:w="721" w:type="pct"/>
          </w:tcPr>
          <w:p w14:paraId="357FDE39"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r w:rsidRPr="00825DD7">
              <w:rPr>
                <w:rFonts w:asciiTheme="majorHAnsi" w:hAnsiTheme="majorHAnsi" w:cstheme="majorHAnsi"/>
                <w:color w:val="000000" w:themeColor="text1"/>
                <w:sz w:val="20"/>
                <w:szCs w:val="20"/>
                <w:lang w:val="fr-FR"/>
              </w:rPr>
              <w:t>2 sessions du CPN</w:t>
            </w:r>
          </w:p>
        </w:tc>
        <w:tc>
          <w:tcPr>
            <w:tcW w:w="808" w:type="pct"/>
          </w:tcPr>
          <w:p w14:paraId="057D0C93"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r>
              <w:rPr>
                <w:rFonts w:asciiTheme="majorHAnsi" w:hAnsiTheme="majorHAnsi" w:cstheme="majorHAnsi"/>
                <w:color w:val="000000" w:themeColor="text1"/>
                <w:sz w:val="20"/>
                <w:szCs w:val="20"/>
                <w:lang w:val="fr-FR"/>
              </w:rPr>
              <w:t>Une session</w:t>
            </w:r>
            <w:r w:rsidR="00905BA6">
              <w:rPr>
                <w:rFonts w:asciiTheme="majorHAnsi" w:hAnsiTheme="majorHAnsi" w:cstheme="majorHAnsi"/>
                <w:color w:val="000000" w:themeColor="text1"/>
                <w:sz w:val="20"/>
                <w:szCs w:val="20"/>
                <w:lang w:val="fr-FR"/>
              </w:rPr>
              <w:t xml:space="preserve"> du CPN</w:t>
            </w:r>
            <w:r>
              <w:rPr>
                <w:rFonts w:asciiTheme="majorHAnsi" w:hAnsiTheme="majorHAnsi" w:cstheme="majorHAnsi"/>
                <w:color w:val="000000" w:themeColor="text1"/>
                <w:sz w:val="20"/>
                <w:szCs w:val="20"/>
                <w:lang w:val="fr-FR"/>
              </w:rPr>
              <w:t xml:space="preserve"> organisée </w:t>
            </w:r>
          </w:p>
        </w:tc>
        <w:tc>
          <w:tcPr>
            <w:tcW w:w="457" w:type="pct"/>
          </w:tcPr>
          <w:p w14:paraId="29580B0B" w14:textId="77777777" w:rsidR="008A384A" w:rsidRPr="00905BA6" w:rsidRDefault="008A384A" w:rsidP="003068A1">
            <w:pPr>
              <w:spacing w:line="240" w:lineRule="auto"/>
              <w:ind w:left="0" w:firstLine="0"/>
              <w:rPr>
                <w:rFonts w:asciiTheme="majorHAnsi" w:hAnsiTheme="majorHAnsi" w:cstheme="majorHAnsi"/>
                <w:color w:val="000000" w:themeColor="text1"/>
                <w:sz w:val="20"/>
                <w:szCs w:val="20"/>
                <w:lang w:val="fr-FR"/>
              </w:rPr>
            </w:pPr>
            <w:r>
              <w:rPr>
                <w:rFonts w:asciiTheme="majorHAnsi" w:hAnsiTheme="majorHAnsi" w:cstheme="majorHAnsi"/>
                <w:color w:val="000000" w:themeColor="text1"/>
                <w:sz w:val="20"/>
                <w:szCs w:val="20"/>
                <w:lang w:val="fr-FR"/>
              </w:rPr>
              <w:t>50%</w:t>
            </w:r>
          </w:p>
        </w:tc>
        <w:tc>
          <w:tcPr>
            <w:tcW w:w="595" w:type="pct"/>
          </w:tcPr>
          <w:p w14:paraId="31AC5BD8" w14:textId="77777777" w:rsidR="004B4927" w:rsidRPr="00905BA6" w:rsidRDefault="004B4927" w:rsidP="003068A1">
            <w:pPr>
              <w:spacing w:line="240" w:lineRule="auto"/>
              <w:ind w:left="0" w:firstLine="0"/>
              <w:rPr>
                <w:rFonts w:asciiTheme="majorHAnsi" w:hAnsiTheme="majorHAnsi" w:cstheme="majorHAnsi"/>
                <w:color w:val="000000" w:themeColor="text1"/>
                <w:sz w:val="20"/>
                <w:szCs w:val="20"/>
                <w:lang w:val="fr-FR"/>
              </w:rPr>
            </w:pPr>
            <w:r w:rsidRPr="00905BA6">
              <w:rPr>
                <w:rFonts w:asciiTheme="majorHAnsi" w:hAnsiTheme="majorHAnsi" w:cstheme="majorHAnsi"/>
                <w:color w:val="000000" w:themeColor="text1"/>
                <w:sz w:val="20"/>
                <w:szCs w:val="20"/>
                <w:lang w:val="fr-FR"/>
              </w:rPr>
              <w:t>ANO de la Banque mondiale</w:t>
            </w:r>
            <w:r w:rsidR="00262E07">
              <w:rPr>
                <w:rFonts w:asciiTheme="majorHAnsi" w:hAnsiTheme="majorHAnsi" w:cstheme="majorHAnsi"/>
                <w:color w:val="000000" w:themeColor="text1"/>
                <w:sz w:val="20"/>
                <w:szCs w:val="20"/>
                <w:lang w:val="fr-FR"/>
              </w:rPr>
              <w:t xml:space="preserve"> sur les TdR.</w:t>
            </w:r>
          </w:p>
          <w:p w14:paraId="3C4C45CF" w14:textId="77777777" w:rsidR="004B4927" w:rsidRPr="00905BA6" w:rsidRDefault="004B4927" w:rsidP="003068A1">
            <w:pPr>
              <w:spacing w:line="240" w:lineRule="auto"/>
              <w:ind w:left="0" w:firstLine="0"/>
              <w:rPr>
                <w:rFonts w:asciiTheme="majorHAnsi" w:hAnsiTheme="majorHAnsi" w:cstheme="majorHAnsi"/>
                <w:color w:val="000000" w:themeColor="text1"/>
                <w:sz w:val="20"/>
                <w:szCs w:val="20"/>
                <w:lang w:val="fr-FR"/>
              </w:rPr>
            </w:pPr>
          </w:p>
          <w:p w14:paraId="551EF5F5" w14:textId="77777777" w:rsidR="004B4927" w:rsidRPr="00905BA6" w:rsidRDefault="004B4927" w:rsidP="003068A1">
            <w:pPr>
              <w:spacing w:line="240" w:lineRule="auto"/>
              <w:ind w:left="0" w:firstLine="0"/>
              <w:rPr>
                <w:rFonts w:asciiTheme="majorHAnsi" w:hAnsiTheme="majorHAnsi" w:cstheme="majorHAnsi"/>
                <w:color w:val="000000" w:themeColor="text1"/>
                <w:sz w:val="20"/>
                <w:szCs w:val="20"/>
                <w:lang w:val="fr-FR"/>
              </w:rPr>
            </w:pPr>
            <w:r w:rsidRPr="00905BA6">
              <w:rPr>
                <w:rFonts w:asciiTheme="majorHAnsi" w:hAnsiTheme="majorHAnsi" w:cstheme="majorHAnsi"/>
                <w:color w:val="000000" w:themeColor="text1"/>
                <w:sz w:val="20"/>
                <w:szCs w:val="20"/>
                <w:lang w:val="fr-FR"/>
              </w:rPr>
              <w:t>Rapport du CP</w:t>
            </w:r>
            <w:r w:rsidR="00905BA6" w:rsidRPr="00905BA6">
              <w:rPr>
                <w:rFonts w:asciiTheme="majorHAnsi" w:hAnsiTheme="majorHAnsi" w:cstheme="majorHAnsi"/>
                <w:color w:val="000000" w:themeColor="text1"/>
                <w:sz w:val="20"/>
                <w:szCs w:val="20"/>
                <w:lang w:val="fr-FR"/>
              </w:rPr>
              <w:t>N</w:t>
            </w:r>
            <w:r w:rsidR="00262E07">
              <w:rPr>
                <w:rFonts w:asciiTheme="majorHAnsi" w:hAnsiTheme="majorHAnsi" w:cstheme="majorHAnsi"/>
                <w:color w:val="000000" w:themeColor="text1"/>
                <w:sz w:val="20"/>
                <w:szCs w:val="20"/>
                <w:lang w:val="fr-FR"/>
              </w:rPr>
              <w:t>.</w:t>
            </w:r>
          </w:p>
        </w:tc>
        <w:tc>
          <w:tcPr>
            <w:tcW w:w="808" w:type="pct"/>
          </w:tcPr>
          <w:p w14:paraId="1FCE9717" w14:textId="77777777" w:rsidR="008A384A" w:rsidRPr="00905BA6" w:rsidRDefault="00AF7A12" w:rsidP="003068A1">
            <w:pPr>
              <w:spacing w:line="240" w:lineRule="auto"/>
              <w:ind w:left="0" w:firstLine="0"/>
              <w:rPr>
                <w:rFonts w:asciiTheme="majorHAnsi" w:hAnsiTheme="majorHAnsi" w:cstheme="majorHAnsi"/>
                <w:color w:val="000000" w:themeColor="text1"/>
                <w:sz w:val="20"/>
                <w:szCs w:val="20"/>
                <w:lang w:val="fr-FR"/>
              </w:rPr>
            </w:pPr>
            <w:r w:rsidRPr="00905BA6">
              <w:rPr>
                <w:rFonts w:asciiTheme="majorHAnsi" w:hAnsiTheme="majorHAnsi" w:cstheme="majorHAnsi"/>
                <w:color w:val="000000" w:themeColor="text1"/>
                <w:sz w:val="20"/>
                <w:szCs w:val="20"/>
                <w:lang w:val="fr-FR"/>
              </w:rPr>
              <w:t>La crise sanitaire a été à la base du report du CP</w:t>
            </w:r>
            <w:r w:rsidR="00905BA6" w:rsidRPr="00905BA6">
              <w:rPr>
                <w:rFonts w:asciiTheme="majorHAnsi" w:hAnsiTheme="majorHAnsi" w:cstheme="majorHAnsi"/>
                <w:color w:val="000000" w:themeColor="text1"/>
                <w:sz w:val="20"/>
                <w:szCs w:val="20"/>
                <w:lang w:val="fr-FR"/>
              </w:rPr>
              <w:t>N</w:t>
            </w:r>
          </w:p>
        </w:tc>
      </w:tr>
      <w:tr w:rsidR="00111E46" w:rsidRPr="00023467" w14:paraId="130CC304" w14:textId="77777777" w:rsidTr="00111E46">
        <w:tc>
          <w:tcPr>
            <w:tcW w:w="5000" w:type="pct"/>
            <w:gridSpan w:val="7"/>
          </w:tcPr>
          <w:p w14:paraId="001A7BD1" w14:textId="77777777" w:rsidR="00111E46" w:rsidRPr="00023467" w:rsidRDefault="00111E46"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Célébration de la JIPA</w:t>
            </w:r>
          </w:p>
        </w:tc>
      </w:tr>
      <w:tr w:rsidR="00EE115F" w:rsidRPr="00023467" w14:paraId="2C1BED08" w14:textId="77777777" w:rsidTr="00111E46">
        <w:tc>
          <w:tcPr>
            <w:tcW w:w="774" w:type="pct"/>
          </w:tcPr>
          <w:p w14:paraId="6BA22BDF"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p>
        </w:tc>
        <w:tc>
          <w:tcPr>
            <w:tcW w:w="837" w:type="pct"/>
          </w:tcPr>
          <w:p w14:paraId="4779F3CB"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p>
        </w:tc>
        <w:tc>
          <w:tcPr>
            <w:tcW w:w="721" w:type="pct"/>
          </w:tcPr>
          <w:p w14:paraId="2C8A8073" w14:textId="77777777" w:rsidR="008A384A" w:rsidRPr="00023467" w:rsidRDefault="004B608C" w:rsidP="003068A1">
            <w:pPr>
              <w:spacing w:line="240" w:lineRule="auto"/>
              <w:ind w:left="0" w:firstLine="0"/>
              <w:rPr>
                <w:rFonts w:asciiTheme="minorHAnsi" w:hAnsiTheme="minorHAnsi" w:cstheme="minorHAnsi"/>
                <w:color w:val="000000" w:themeColor="text1"/>
                <w:sz w:val="16"/>
                <w:szCs w:val="16"/>
                <w:lang w:val="fr-FR"/>
              </w:rPr>
            </w:pPr>
            <w:r w:rsidRPr="004B608C">
              <w:rPr>
                <w:rFonts w:asciiTheme="majorHAnsi" w:hAnsiTheme="majorHAnsi" w:cstheme="majorHAnsi"/>
                <w:color w:val="000000" w:themeColor="text1"/>
                <w:sz w:val="20"/>
                <w:szCs w:val="20"/>
                <w:lang w:val="fr-FR"/>
              </w:rPr>
              <w:t>Célébration de la JIPA à Kinshasa et dans les 19 territoires</w:t>
            </w:r>
          </w:p>
        </w:tc>
        <w:tc>
          <w:tcPr>
            <w:tcW w:w="808" w:type="pct"/>
          </w:tcPr>
          <w:p w14:paraId="586E7D1D" w14:textId="77777777" w:rsidR="008A384A" w:rsidRPr="004B608C" w:rsidRDefault="004B608C" w:rsidP="003068A1">
            <w:pPr>
              <w:spacing w:line="240" w:lineRule="auto"/>
              <w:ind w:left="0" w:firstLine="0"/>
              <w:rPr>
                <w:rFonts w:asciiTheme="majorHAnsi" w:hAnsiTheme="majorHAnsi" w:cstheme="majorHAnsi"/>
                <w:color w:val="000000" w:themeColor="text1"/>
                <w:sz w:val="20"/>
                <w:szCs w:val="20"/>
                <w:lang w:val="fr-FR"/>
              </w:rPr>
            </w:pPr>
            <w:r w:rsidRPr="004B608C">
              <w:rPr>
                <w:rFonts w:asciiTheme="majorHAnsi" w:hAnsiTheme="majorHAnsi" w:cstheme="majorHAnsi"/>
                <w:color w:val="000000" w:themeColor="text1"/>
                <w:sz w:val="20"/>
                <w:szCs w:val="20"/>
                <w:lang w:val="fr-FR"/>
              </w:rPr>
              <w:t>2.033 PA et COLO ont pris part</w:t>
            </w:r>
            <w:r>
              <w:rPr>
                <w:rFonts w:asciiTheme="majorHAnsi" w:hAnsiTheme="majorHAnsi" w:cstheme="majorHAnsi"/>
                <w:color w:val="000000" w:themeColor="text1"/>
                <w:sz w:val="20"/>
                <w:szCs w:val="20"/>
                <w:lang w:val="fr-FR"/>
              </w:rPr>
              <w:t xml:space="preserve"> à cette célébration dans les 19 territoires </w:t>
            </w:r>
          </w:p>
        </w:tc>
        <w:tc>
          <w:tcPr>
            <w:tcW w:w="457" w:type="pct"/>
          </w:tcPr>
          <w:p w14:paraId="21C2AA5D" w14:textId="77777777" w:rsidR="008A384A" w:rsidRPr="004B608C" w:rsidRDefault="008A384A" w:rsidP="003068A1">
            <w:pPr>
              <w:spacing w:line="240" w:lineRule="auto"/>
              <w:ind w:left="0" w:firstLine="0"/>
              <w:rPr>
                <w:rFonts w:asciiTheme="majorHAnsi" w:hAnsiTheme="majorHAnsi" w:cstheme="majorHAnsi"/>
                <w:color w:val="000000" w:themeColor="text1"/>
                <w:sz w:val="20"/>
                <w:szCs w:val="20"/>
                <w:lang w:val="fr-FR"/>
              </w:rPr>
            </w:pPr>
          </w:p>
        </w:tc>
        <w:tc>
          <w:tcPr>
            <w:tcW w:w="595" w:type="pct"/>
          </w:tcPr>
          <w:p w14:paraId="440E69AF" w14:textId="77777777" w:rsidR="008A384A" w:rsidRPr="004B608C" w:rsidRDefault="004B608C" w:rsidP="003068A1">
            <w:pPr>
              <w:spacing w:line="240" w:lineRule="auto"/>
              <w:ind w:left="0" w:firstLine="0"/>
              <w:rPr>
                <w:rFonts w:asciiTheme="majorHAnsi" w:hAnsiTheme="majorHAnsi" w:cstheme="majorHAnsi"/>
                <w:color w:val="000000" w:themeColor="text1"/>
                <w:sz w:val="20"/>
                <w:szCs w:val="20"/>
                <w:lang w:val="fr-FR"/>
              </w:rPr>
            </w:pPr>
            <w:r w:rsidRPr="004B608C">
              <w:rPr>
                <w:rFonts w:asciiTheme="majorHAnsi" w:hAnsiTheme="majorHAnsi" w:cstheme="majorHAnsi"/>
                <w:color w:val="000000" w:themeColor="text1"/>
                <w:sz w:val="20"/>
                <w:szCs w:val="20"/>
                <w:lang w:val="fr-FR"/>
              </w:rPr>
              <w:t xml:space="preserve">Rapport </w:t>
            </w:r>
          </w:p>
        </w:tc>
        <w:tc>
          <w:tcPr>
            <w:tcW w:w="808" w:type="pct"/>
          </w:tcPr>
          <w:p w14:paraId="77F92561"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p>
        </w:tc>
      </w:tr>
      <w:tr w:rsidR="008A384A" w:rsidRPr="00023467" w14:paraId="13C4922C" w14:textId="77777777" w:rsidTr="00623A2E">
        <w:tc>
          <w:tcPr>
            <w:tcW w:w="5000" w:type="pct"/>
            <w:gridSpan w:val="7"/>
            <w:shd w:val="clear" w:color="auto" w:fill="C5E0B3" w:themeFill="accent6" w:themeFillTint="66"/>
          </w:tcPr>
          <w:p w14:paraId="466109DF"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 xml:space="preserve">Effet/Volet 2 </w:t>
            </w:r>
            <w:r w:rsidR="00FD1AEF">
              <w:rPr>
                <w:rFonts w:asciiTheme="minorHAnsi" w:hAnsiTheme="minorHAnsi" w:cstheme="minorHAnsi"/>
                <w:color w:val="000000" w:themeColor="text1"/>
                <w:sz w:val="16"/>
                <w:szCs w:val="16"/>
                <w:lang w:val="fr-FR"/>
              </w:rPr>
              <w:t xml:space="preserve">–Démarrage du cours d’alphabétisation </w:t>
            </w:r>
          </w:p>
        </w:tc>
      </w:tr>
      <w:tr w:rsidR="008A384A" w:rsidRPr="00023467" w14:paraId="6118A4E6" w14:textId="77777777" w:rsidTr="00623A2E">
        <w:tc>
          <w:tcPr>
            <w:tcW w:w="5000" w:type="pct"/>
            <w:gridSpan w:val="7"/>
            <w:shd w:val="clear" w:color="auto" w:fill="FFF2CC" w:themeFill="accent4" w:themeFillTint="33"/>
          </w:tcPr>
          <w:p w14:paraId="77285382" w14:textId="77777777" w:rsidR="008A384A" w:rsidRPr="00023467" w:rsidRDefault="008A384A"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Produit/Résultat 2.1 -</w:t>
            </w:r>
          </w:p>
        </w:tc>
      </w:tr>
      <w:tr w:rsidR="00EE115F" w:rsidRPr="00023467" w14:paraId="28E51894" w14:textId="77777777" w:rsidTr="00111E46">
        <w:tc>
          <w:tcPr>
            <w:tcW w:w="774" w:type="pct"/>
          </w:tcPr>
          <w:p w14:paraId="097B035E" w14:textId="77777777" w:rsidR="00F86714" w:rsidRPr="00023467" w:rsidRDefault="00F86714" w:rsidP="003068A1">
            <w:pPr>
              <w:spacing w:line="240" w:lineRule="auto"/>
              <w:ind w:left="0" w:firstLine="0"/>
              <w:rPr>
                <w:rFonts w:asciiTheme="minorHAnsi" w:hAnsiTheme="minorHAnsi" w:cstheme="minorHAnsi"/>
                <w:color w:val="000000" w:themeColor="text1"/>
                <w:sz w:val="16"/>
                <w:szCs w:val="16"/>
                <w:lang w:val="fr-FR"/>
              </w:rPr>
            </w:pPr>
            <w:r w:rsidRPr="00825DD7">
              <w:rPr>
                <w:rFonts w:asciiTheme="majorHAnsi" w:hAnsiTheme="majorHAnsi" w:cstheme="majorHAnsi"/>
                <w:color w:val="000000" w:themeColor="text1"/>
                <w:sz w:val="20"/>
                <w:szCs w:val="20"/>
                <w:lang w:val="fr-FR"/>
              </w:rPr>
              <w:t xml:space="preserve">3.Sensibilisation des PA/COLO et organisation de cours d’alphabétisation </w:t>
            </w:r>
          </w:p>
        </w:tc>
        <w:tc>
          <w:tcPr>
            <w:tcW w:w="837" w:type="pct"/>
          </w:tcPr>
          <w:p w14:paraId="4F3CF1A2" w14:textId="77777777" w:rsidR="00F86714" w:rsidRPr="00111E46" w:rsidRDefault="00F86714" w:rsidP="003068A1">
            <w:pPr>
              <w:spacing w:line="240" w:lineRule="auto"/>
              <w:ind w:left="0" w:firstLine="0"/>
              <w:rPr>
                <w:rFonts w:asciiTheme="majorHAnsi" w:hAnsiTheme="majorHAnsi" w:cstheme="majorHAnsi"/>
                <w:color w:val="000000" w:themeColor="text1"/>
                <w:sz w:val="20"/>
                <w:szCs w:val="20"/>
                <w:lang w:val="fr-FR"/>
              </w:rPr>
            </w:pPr>
          </w:p>
        </w:tc>
        <w:tc>
          <w:tcPr>
            <w:tcW w:w="721" w:type="pct"/>
          </w:tcPr>
          <w:p w14:paraId="700EAE70" w14:textId="77777777" w:rsidR="00F86714" w:rsidRPr="00111E46" w:rsidRDefault="00F86714" w:rsidP="003068A1">
            <w:pPr>
              <w:spacing w:line="240" w:lineRule="auto"/>
              <w:ind w:left="0" w:firstLine="0"/>
              <w:rPr>
                <w:rFonts w:asciiTheme="majorHAnsi" w:hAnsiTheme="majorHAnsi" w:cstheme="majorHAnsi"/>
                <w:color w:val="000000" w:themeColor="text1"/>
                <w:sz w:val="20"/>
                <w:szCs w:val="20"/>
                <w:lang w:val="fr-FR"/>
              </w:rPr>
            </w:pPr>
            <w:r w:rsidRPr="00825DD7">
              <w:rPr>
                <w:rFonts w:asciiTheme="majorHAnsi" w:hAnsiTheme="majorHAnsi" w:cstheme="majorHAnsi"/>
                <w:color w:val="000000" w:themeColor="text1"/>
                <w:sz w:val="20"/>
                <w:szCs w:val="20"/>
                <w:lang w:val="fr-FR"/>
              </w:rPr>
              <w:t xml:space="preserve">Renforcement des capacités des PA en lecture, calcul et écriture  </w:t>
            </w:r>
          </w:p>
        </w:tc>
        <w:tc>
          <w:tcPr>
            <w:tcW w:w="808" w:type="pct"/>
          </w:tcPr>
          <w:p w14:paraId="7E46EFAD" w14:textId="77777777" w:rsidR="00F86714" w:rsidRPr="00023467" w:rsidRDefault="00111E46" w:rsidP="003068A1">
            <w:pPr>
              <w:spacing w:line="240" w:lineRule="auto"/>
              <w:ind w:left="0" w:firstLine="0"/>
              <w:rPr>
                <w:rFonts w:asciiTheme="minorHAnsi" w:hAnsiTheme="minorHAnsi" w:cstheme="minorHAnsi"/>
                <w:color w:val="000000" w:themeColor="text1"/>
                <w:sz w:val="16"/>
                <w:szCs w:val="16"/>
                <w:lang w:val="fr-FR"/>
              </w:rPr>
            </w:pPr>
            <w:r w:rsidRPr="00E774BA">
              <w:rPr>
                <w:rFonts w:asciiTheme="majorHAnsi" w:hAnsiTheme="majorHAnsi" w:cstheme="majorHAnsi"/>
                <w:color w:val="000000" w:themeColor="text1"/>
                <w:sz w:val="20"/>
                <w:szCs w:val="20"/>
                <w:lang w:val="fr-FR"/>
              </w:rPr>
              <w:t>19 Contrats ont été signés avec les Consultants pour organiser le cours d’alphabétisation des PA et COLO dans les 19 territoires cibles du projet </w:t>
            </w:r>
          </w:p>
        </w:tc>
        <w:tc>
          <w:tcPr>
            <w:tcW w:w="457" w:type="pct"/>
          </w:tcPr>
          <w:p w14:paraId="0265BCC2" w14:textId="77777777" w:rsidR="00F86714" w:rsidRPr="00023467" w:rsidRDefault="00E774BA" w:rsidP="003068A1">
            <w:pPr>
              <w:spacing w:line="240" w:lineRule="auto"/>
              <w:ind w:left="0" w:firstLine="0"/>
              <w:rPr>
                <w:rFonts w:asciiTheme="minorHAnsi" w:hAnsiTheme="minorHAnsi" w:cstheme="minorHAnsi"/>
                <w:color w:val="000000" w:themeColor="text1"/>
                <w:sz w:val="16"/>
                <w:szCs w:val="16"/>
                <w:lang w:val="fr-FR"/>
              </w:rPr>
            </w:pPr>
            <w:r>
              <w:rPr>
                <w:rFonts w:asciiTheme="majorHAnsi" w:hAnsiTheme="majorHAnsi" w:cstheme="majorHAnsi"/>
                <w:color w:val="000000" w:themeColor="text1"/>
                <w:sz w:val="20"/>
                <w:szCs w:val="20"/>
                <w:lang w:val="fr-FR"/>
              </w:rPr>
              <w:t>10</w:t>
            </w:r>
            <w:r w:rsidR="00F86714" w:rsidRPr="00825DD7">
              <w:rPr>
                <w:rFonts w:asciiTheme="majorHAnsi" w:hAnsiTheme="majorHAnsi" w:cstheme="majorHAnsi"/>
                <w:color w:val="000000" w:themeColor="text1"/>
                <w:sz w:val="20"/>
                <w:szCs w:val="20"/>
                <w:lang w:val="fr-FR"/>
              </w:rPr>
              <w:t>0%</w:t>
            </w:r>
          </w:p>
        </w:tc>
        <w:tc>
          <w:tcPr>
            <w:tcW w:w="595" w:type="pct"/>
          </w:tcPr>
          <w:p w14:paraId="14070A2A" w14:textId="77777777" w:rsidR="00F86714" w:rsidRDefault="00111E46" w:rsidP="003068A1">
            <w:pPr>
              <w:spacing w:line="240" w:lineRule="auto"/>
              <w:ind w:left="0" w:firstLine="0"/>
              <w:rPr>
                <w:rFonts w:asciiTheme="majorHAnsi" w:hAnsiTheme="majorHAnsi" w:cstheme="majorHAnsi"/>
                <w:color w:val="000000" w:themeColor="text1"/>
                <w:sz w:val="20"/>
                <w:szCs w:val="20"/>
                <w:lang w:val="fr-FR"/>
              </w:rPr>
            </w:pPr>
            <w:r>
              <w:rPr>
                <w:rFonts w:asciiTheme="majorHAnsi" w:hAnsiTheme="majorHAnsi" w:cstheme="majorHAnsi"/>
                <w:color w:val="000000" w:themeColor="text1"/>
                <w:sz w:val="20"/>
                <w:szCs w:val="20"/>
                <w:lang w:val="fr-FR"/>
              </w:rPr>
              <w:t>rapport</w:t>
            </w:r>
          </w:p>
          <w:p w14:paraId="6D1D9CC3" w14:textId="77777777" w:rsidR="00111E46" w:rsidRPr="00023467" w:rsidRDefault="00111E46" w:rsidP="003068A1">
            <w:pPr>
              <w:spacing w:line="240" w:lineRule="auto"/>
              <w:ind w:left="0" w:firstLine="0"/>
              <w:rPr>
                <w:rFonts w:asciiTheme="minorHAnsi" w:hAnsiTheme="minorHAnsi" w:cstheme="minorHAnsi"/>
                <w:color w:val="000000" w:themeColor="text1"/>
                <w:sz w:val="16"/>
                <w:szCs w:val="16"/>
                <w:lang w:val="fr-FR"/>
              </w:rPr>
            </w:pPr>
            <w:r>
              <w:rPr>
                <w:rFonts w:asciiTheme="majorHAnsi" w:hAnsiTheme="majorHAnsi" w:cstheme="majorHAnsi"/>
                <w:color w:val="000000" w:themeColor="text1"/>
                <w:sz w:val="20"/>
                <w:szCs w:val="20"/>
                <w:lang w:val="fr-FR"/>
              </w:rPr>
              <w:t>PV</w:t>
            </w:r>
          </w:p>
        </w:tc>
        <w:tc>
          <w:tcPr>
            <w:tcW w:w="808" w:type="pct"/>
          </w:tcPr>
          <w:p w14:paraId="2413DBD4" w14:textId="77777777" w:rsidR="00F86714" w:rsidRPr="00023467" w:rsidRDefault="00111E46" w:rsidP="003068A1">
            <w:pPr>
              <w:spacing w:line="240" w:lineRule="auto"/>
              <w:ind w:left="0" w:firstLine="0"/>
              <w:rPr>
                <w:rFonts w:asciiTheme="minorHAnsi" w:hAnsiTheme="minorHAnsi" w:cstheme="minorHAnsi"/>
                <w:color w:val="000000" w:themeColor="text1"/>
                <w:sz w:val="16"/>
                <w:szCs w:val="16"/>
                <w:lang w:val="fr-FR"/>
              </w:rPr>
            </w:pPr>
            <w:r w:rsidRPr="00825DD7">
              <w:rPr>
                <w:rFonts w:asciiTheme="majorHAnsi" w:hAnsiTheme="majorHAnsi" w:cstheme="majorHAnsi"/>
                <w:color w:val="000000" w:themeColor="text1"/>
                <w:sz w:val="20"/>
                <w:szCs w:val="20"/>
                <w:lang w:val="fr-FR"/>
              </w:rPr>
              <w:t>Contractualisation avec les alphabétiseurs sur base de l’avis de non objection de la Banque mondiale</w:t>
            </w:r>
          </w:p>
        </w:tc>
      </w:tr>
      <w:tr w:rsidR="00EE115F" w:rsidRPr="00023467" w14:paraId="3C57B77A" w14:textId="77777777" w:rsidTr="00111E46">
        <w:tc>
          <w:tcPr>
            <w:tcW w:w="774" w:type="pct"/>
            <w:vMerge w:val="restart"/>
          </w:tcPr>
          <w:p w14:paraId="77ECA0F5" w14:textId="77777777" w:rsidR="00111E46" w:rsidRPr="00825DD7" w:rsidRDefault="00111E46" w:rsidP="003068A1">
            <w:pPr>
              <w:spacing w:line="240" w:lineRule="auto"/>
              <w:ind w:left="0" w:firstLine="0"/>
              <w:rPr>
                <w:rFonts w:asciiTheme="majorHAnsi" w:hAnsiTheme="majorHAnsi" w:cstheme="majorHAnsi"/>
                <w:color w:val="000000" w:themeColor="text1"/>
                <w:sz w:val="20"/>
                <w:szCs w:val="20"/>
                <w:lang w:val="fr-FR"/>
              </w:rPr>
            </w:pPr>
          </w:p>
        </w:tc>
        <w:tc>
          <w:tcPr>
            <w:tcW w:w="837" w:type="pct"/>
          </w:tcPr>
          <w:p w14:paraId="4BE7C3E0" w14:textId="77777777" w:rsidR="00111E46" w:rsidRPr="00825DD7" w:rsidRDefault="00111E46" w:rsidP="003068A1">
            <w:pPr>
              <w:spacing w:line="240" w:lineRule="auto"/>
              <w:ind w:left="0" w:firstLine="0"/>
              <w:rPr>
                <w:rFonts w:asciiTheme="majorHAnsi" w:hAnsiTheme="majorHAnsi" w:cstheme="majorHAnsi"/>
                <w:color w:val="000000" w:themeColor="text1"/>
                <w:sz w:val="20"/>
                <w:szCs w:val="20"/>
                <w:lang w:val="fr-FR"/>
              </w:rPr>
            </w:pPr>
          </w:p>
        </w:tc>
        <w:tc>
          <w:tcPr>
            <w:tcW w:w="721" w:type="pct"/>
          </w:tcPr>
          <w:p w14:paraId="15523F5F" w14:textId="77777777" w:rsidR="00111E46" w:rsidRPr="00111E46" w:rsidRDefault="00111E46" w:rsidP="003068A1">
            <w:pPr>
              <w:pStyle w:val="Sansinterligne1"/>
              <w:spacing w:line="312" w:lineRule="auto"/>
              <w:jc w:val="both"/>
              <w:rPr>
                <w:rFonts w:asciiTheme="majorHAnsi" w:eastAsia="Calibri" w:hAnsiTheme="majorHAnsi" w:cstheme="majorHAnsi"/>
                <w:color w:val="000000" w:themeColor="text1"/>
                <w:sz w:val="20"/>
                <w:szCs w:val="20"/>
                <w:lang w:val="fr-FR" w:eastAsia="fr-CD"/>
              </w:rPr>
            </w:pPr>
          </w:p>
        </w:tc>
        <w:tc>
          <w:tcPr>
            <w:tcW w:w="808" w:type="pct"/>
          </w:tcPr>
          <w:p w14:paraId="0F55CE92" w14:textId="77777777" w:rsidR="00111E46" w:rsidRPr="004B608C" w:rsidRDefault="00111E46" w:rsidP="003068A1">
            <w:pPr>
              <w:pStyle w:val="Sansinterligne1"/>
              <w:spacing w:line="312" w:lineRule="auto"/>
              <w:jc w:val="both"/>
              <w:rPr>
                <w:rFonts w:asciiTheme="majorHAnsi" w:eastAsia="Calibri" w:hAnsiTheme="majorHAnsi" w:cstheme="majorHAnsi"/>
                <w:color w:val="000000" w:themeColor="text1"/>
                <w:sz w:val="20"/>
                <w:szCs w:val="20"/>
                <w:lang w:val="fr-FR" w:eastAsia="fr-CD"/>
              </w:rPr>
            </w:pPr>
            <w:r>
              <w:rPr>
                <w:rFonts w:asciiTheme="majorHAnsi" w:eastAsia="Calibri" w:hAnsiTheme="majorHAnsi" w:cstheme="majorHAnsi"/>
                <w:color w:val="000000" w:themeColor="text1"/>
                <w:sz w:val="20"/>
                <w:szCs w:val="20"/>
                <w:lang w:val="fr-FR" w:eastAsia="fr-CD"/>
              </w:rPr>
              <w:t xml:space="preserve">Mise en place des </w:t>
            </w:r>
            <w:r w:rsidRPr="00111E46">
              <w:rPr>
                <w:rFonts w:asciiTheme="majorHAnsi" w:eastAsia="Calibri" w:hAnsiTheme="majorHAnsi" w:cstheme="majorHAnsi"/>
                <w:color w:val="000000" w:themeColor="text1"/>
                <w:sz w:val="20"/>
                <w:szCs w:val="20"/>
                <w:lang w:val="fr-FR" w:eastAsia="fr-CD"/>
              </w:rPr>
              <w:t>centres d’alphabétisation dans les 1</w:t>
            </w:r>
            <w:r>
              <w:rPr>
                <w:rFonts w:asciiTheme="majorHAnsi" w:eastAsia="Calibri" w:hAnsiTheme="majorHAnsi" w:cstheme="majorHAnsi"/>
                <w:color w:val="000000" w:themeColor="text1"/>
                <w:sz w:val="20"/>
                <w:szCs w:val="20"/>
                <w:lang w:val="fr-FR" w:eastAsia="fr-CD"/>
              </w:rPr>
              <w:t>9 territoires cibles du projet </w:t>
            </w:r>
          </w:p>
        </w:tc>
        <w:tc>
          <w:tcPr>
            <w:tcW w:w="457" w:type="pct"/>
          </w:tcPr>
          <w:p w14:paraId="69E26D36" w14:textId="77777777" w:rsidR="00111E46" w:rsidRPr="00825DD7" w:rsidRDefault="00111E46" w:rsidP="003068A1">
            <w:pPr>
              <w:spacing w:line="240" w:lineRule="auto"/>
              <w:ind w:left="0" w:firstLine="0"/>
              <w:rPr>
                <w:rFonts w:asciiTheme="majorHAnsi" w:hAnsiTheme="majorHAnsi" w:cstheme="majorHAnsi"/>
                <w:color w:val="000000" w:themeColor="text1"/>
                <w:sz w:val="20"/>
                <w:szCs w:val="20"/>
                <w:lang w:val="fr-FR"/>
              </w:rPr>
            </w:pPr>
            <w:r>
              <w:rPr>
                <w:rFonts w:asciiTheme="majorHAnsi" w:hAnsiTheme="majorHAnsi" w:cstheme="majorHAnsi"/>
                <w:color w:val="000000" w:themeColor="text1"/>
                <w:sz w:val="20"/>
                <w:szCs w:val="20"/>
                <w:lang w:val="fr-FR"/>
              </w:rPr>
              <w:t>100%</w:t>
            </w:r>
          </w:p>
        </w:tc>
        <w:tc>
          <w:tcPr>
            <w:tcW w:w="595" w:type="pct"/>
          </w:tcPr>
          <w:p w14:paraId="2E8496F8" w14:textId="77777777" w:rsidR="00111E46" w:rsidRPr="00825DD7" w:rsidRDefault="004B608C" w:rsidP="003068A1">
            <w:pPr>
              <w:spacing w:line="240" w:lineRule="auto"/>
              <w:ind w:left="0" w:firstLine="0"/>
              <w:rPr>
                <w:rFonts w:asciiTheme="majorHAnsi" w:hAnsiTheme="majorHAnsi" w:cstheme="majorHAnsi"/>
                <w:color w:val="000000" w:themeColor="text1"/>
                <w:sz w:val="20"/>
                <w:szCs w:val="20"/>
                <w:lang w:val="fr-FR"/>
              </w:rPr>
            </w:pPr>
            <w:r>
              <w:rPr>
                <w:rFonts w:asciiTheme="majorHAnsi" w:hAnsiTheme="majorHAnsi" w:cstheme="majorHAnsi"/>
                <w:color w:val="000000" w:themeColor="text1"/>
                <w:sz w:val="20"/>
                <w:szCs w:val="20"/>
                <w:lang w:val="fr-FR"/>
              </w:rPr>
              <w:t>PV</w:t>
            </w:r>
          </w:p>
        </w:tc>
        <w:tc>
          <w:tcPr>
            <w:tcW w:w="808" w:type="pct"/>
          </w:tcPr>
          <w:p w14:paraId="2FA08694" w14:textId="77777777" w:rsidR="00111E46" w:rsidRPr="00825DD7" w:rsidRDefault="00111E46" w:rsidP="003068A1">
            <w:pPr>
              <w:spacing w:line="240" w:lineRule="auto"/>
              <w:ind w:left="0" w:firstLine="0"/>
              <w:rPr>
                <w:rFonts w:asciiTheme="majorHAnsi" w:hAnsiTheme="majorHAnsi" w:cstheme="majorHAnsi"/>
                <w:color w:val="000000" w:themeColor="text1"/>
                <w:sz w:val="20"/>
                <w:szCs w:val="20"/>
                <w:lang w:val="fr-FR"/>
              </w:rPr>
            </w:pPr>
          </w:p>
        </w:tc>
      </w:tr>
      <w:tr w:rsidR="00EE115F" w:rsidRPr="00023467" w14:paraId="2B64423D" w14:textId="77777777" w:rsidTr="00111E46">
        <w:tc>
          <w:tcPr>
            <w:tcW w:w="774" w:type="pct"/>
            <w:vMerge/>
          </w:tcPr>
          <w:p w14:paraId="0C26A9C0" w14:textId="77777777" w:rsidR="00111E46" w:rsidRPr="00825DD7" w:rsidRDefault="00111E46" w:rsidP="003068A1">
            <w:pPr>
              <w:spacing w:line="240" w:lineRule="auto"/>
              <w:ind w:left="0" w:firstLine="0"/>
              <w:rPr>
                <w:rFonts w:asciiTheme="majorHAnsi" w:hAnsiTheme="majorHAnsi" w:cstheme="majorHAnsi"/>
                <w:color w:val="000000" w:themeColor="text1"/>
                <w:sz w:val="20"/>
                <w:szCs w:val="20"/>
                <w:lang w:val="fr-FR"/>
              </w:rPr>
            </w:pPr>
          </w:p>
        </w:tc>
        <w:tc>
          <w:tcPr>
            <w:tcW w:w="837" w:type="pct"/>
          </w:tcPr>
          <w:p w14:paraId="424AE9D7" w14:textId="77777777" w:rsidR="00111E46" w:rsidRPr="00825DD7" w:rsidRDefault="00111E46" w:rsidP="003068A1">
            <w:pPr>
              <w:spacing w:line="240" w:lineRule="auto"/>
              <w:ind w:left="0" w:firstLine="0"/>
              <w:rPr>
                <w:rFonts w:asciiTheme="majorHAnsi" w:hAnsiTheme="majorHAnsi" w:cstheme="majorHAnsi"/>
                <w:color w:val="000000" w:themeColor="text1"/>
                <w:sz w:val="20"/>
                <w:szCs w:val="20"/>
                <w:lang w:val="fr-FR"/>
              </w:rPr>
            </w:pPr>
          </w:p>
        </w:tc>
        <w:tc>
          <w:tcPr>
            <w:tcW w:w="721" w:type="pct"/>
          </w:tcPr>
          <w:p w14:paraId="4EF9B4B2" w14:textId="77777777" w:rsidR="00111E46" w:rsidRPr="00111E46" w:rsidRDefault="00111E46" w:rsidP="003068A1">
            <w:pPr>
              <w:pStyle w:val="Sansinterligne1"/>
              <w:spacing w:line="312" w:lineRule="auto"/>
              <w:jc w:val="both"/>
              <w:rPr>
                <w:rFonts w:asciiTheme="majorHAnsi" w:eastAsia="Calibri" w:hAnsiTheme="majorHAnsi" w:cstheme="majorHAnsi"/>
                <w:color w:val="000000" w:themeColor="text1"/>
                <w:sz w:val="20"/>
                <w:szCs w:val="20"/>
                <w:lang w:val="fr-FR" w:eastAsia="fr-CD"/>
              </w:rPr>
            </w:pPr>
          </w:p>
        </w:tc>
        <w:tc>
          <w:tcPr>
            <w:tcW w:w="808" w:type="pct"/>
          </w:tcPr>
          <w:p w14:paraId="5C95F777" w14:textId="77777777" w:rsidR="00111E46" w:rsidRDefault="00111E46" w:rsidP="003068A1">
            <w:pPr>
              <w:pStyle w:val="Sansinterligne1"/>
              <w:spacing w:line="312" w:lineRule="auto"/>
              <w:jc w:val="both"/>
              <w:rPr>
                <w:rFonts w:asciiTheme="majorHAnsi" w:eastAsia="Calibri" w:hAnsiTheme="majorHAnsi" w:cstheme="majorHAnsi"/>
                <w:color w:val="000000" w:themeColor="text1"/>
                <w:sz w:val="20"/>
                <w:szCs w:val="20"/>
                <w:lang w:val="fr-FR" w:eastAsia="fr-CD"/>
              </w:rPr>
            </w:pPr>
            <w:r w:rsidRPr="00111E46">
              <w:rPr>
                <w:rFonts w:asciiTheme="majorHAnsi" w:eastAsia="Calibri" w:hAnsiTheme="majorHAnsi" w:cstheme="majorHAnsi"/>
                <w:color w:val="000000" w:themeColor="text1"/>
                <w:sz w:val="20"/>
                <w:szCs w:val="20"/>
                <w:lang w:val="fr-FR" w:eastAsia="fr-CD"/>
              </w:rPr>
              <w:t xml:space="preserve">4078 PA et COLO dont 2565 femmes ont été inscrits dans les </w:t>
            </w:r>
            <w:r w:rsidRPr="00111E46">
              <w:rPr>
                <w:rFonts w:asciiTheme="majorHAnsi" w:eastAsia="Calibri" w:hAnsiTheme="majorHAnsi" w:cstheme="majorHAnsi"/>
                <w:color w:val="000000" w:themeColor="text1"/>
                <w:sz w:val="20"/>
                <w:szCs w:val="20"/>
                <w:lang w:val="fr-FR" w:eastAsia="fr-CD"/>
              </w:rPr>
              <w:lastRenderedPageBreak/>
              <w:t>centres et apprennent le calcul, l’écriture et la lecture, pour une durée de 8 mois</w:t>
            </w:r>
          </w:p>
        </w:tc>
        <w:tc>
          <w:tcPr>
            <w:tcW w:w="457" w:type="pct"/>
          </w:tcPr>
          <w:p w14:paraId="0043722A" w14:textId="77777777" w:rsidR="00111E46" w:rsidRPr="00825DD7" w:rsidRDefault="00111E46" w:rsidP="003068A1">
            <w:pPr>
              <w:spacing w:line="240" w:lineRule="auto"/>
              <w:ind w:left="0" w:firstLine="0"/>
              <w:rPr>
                <w:rFonts w:asciiTheme="majorHAnsi" w:hAnsiTheme="majorHAnsi" w:cstheme="majorHAnsi"/>
                <w:color w:val="000000" w:themeColor="text1"/>
                <w:sz w:val="20"/>
                <w:szCs w:val="20"/>
                <w:lang w:val="fr-FR"/>
              </w:rPr>
            </w:pPr>
            <w:r>
              <w:rPr>
                <w:rFonts w:asciiTheme="majorHAnsi" w:hAnsiTheme="majorHAnsi" w:cstheme="majorHAnsi"/>
                <w:color w:val="000000" w:themeColor="text1"/>
                <w:sz w:val="20"/>
                <w:szCs w:val="20"/>
                <w:lang w:val="fr-FR"/>
              </w:rPr>
              <w:lastRenderedPageBreak/>
              <w:t>100%</w:t>
            </w:r>
          </w:p>
        </w:tc>
        <w:tc>
          <w:tcPr>
            <w:tcW w:w="595" w:type="pct"/>
          </w:tcPr>
          <w:p w14:paraId="367F783F" w14:textId="77777777" w:rsidR="004B608C" w:rsidRPr="00825DD7" w:rsidRDefault="004B608C" w:rsidP="003068A1">
            <w:pPr>
              <w:spacing w:line="240" w:lineRule="auto"/>
              <w:ind w:left="0" w:firstLine="0"/>
              <w:rPr>
                <w:rFonts w:asciiTheme="majorHAnsi" w:hAnsiTheme="majorHAnsi" w:cstheme="majorHAnsi"/>
                <w:color w:val="000000" w:themeColor="text1"/>
                <w:sz w:val="20"/>
                <w:szCs w:val="20"/>
                <w:lang w:val="fr-FR"/>
              </w:rPr>
            </w:pPr>
          </w:p>
        </w:tc>
        <w:tc>
          <w:tcPr>
            <w:tcW w:w="808" w:type="pct"/>
          </w:tcPr>
          <w:p w14:paraId="5334CB33" w14:textId="77777777" w:rsidR="00111E46" w:rsidRPr="00825DD7" w:rsidRDefault="00111E46" w:rsidP="003068A1">
            <w:pPr>
              <w:spacing w:line="240" w:lineRule="auto"/>
              <w:ind w:left="0" w:firstLine="0"/>
              <w:rPr>
                <w:rFonts w:asciiTheme="majorHAnsi" w:hAnsiTheme="majorHAnsi" w:cstheme="majorHAnsi"/>
                <w:color w:val="000000" w:themeColor="text1"/>
                <w:sz w:val="20"/>
                <w:szCs w:val="20"/>
                <w:lang w:val="fr-FR"/>
              </w:rPr>
            </w:pPr>
          </w:p>
        </w:tc>
      </w:tr>
      <w:tr w:rsidR="00EE115F" w:rsidRPr="00023467" w14:paraId="14D9067B" w14:textId="77777777" w:rsidTr="00111E46">
        <w:tc>
          <w:tcPr>
            <w:tcW w:w="774" w:type="pct"/>
            <w:vMerge w:val="restart"/>
          </w:tcPr>
          <w:p w14:paraId="404DE86A" w14:textId="77777777" w:rsidR="005D5C1B" w:rsidRPr="00023467" w:rsidRDefault="005D5C1B" w:rsidP="003068A1">
            <w:pPr>
              <w:spacing w:line="240" w:lineRule="auto"/>
              <w:ind w:left="0" w:firstLine="0"/>
              <w:rPr>
                <w:rFonts w:asciiTheme="minorHAnsi" w:hAnsiTheme="minorHAnsi" w:cstheme="minorHAnsi"/>
                <w:color w:val="000000" w:themeColor="text1"/>
                <w:sz w:val="16"/>
                <w:szCs w:val="16"/>
                <w:lang w:val="fr-FR"/>
              </w:rPr>
            </w:pPr>
            <w:r w:rsidRPr="00825DD7">
              <w:rPr>
                <w:rFonts w:asciiTheme="majorHAnsi" w:hAnsiTheme="majorHAnsi" w:cstheme="majorHAnsi"/>
                <w:color w:val="000000" w:themeColor="text1"/>
                <w:sz w:val="20"/>
                <w:szCs w:val="20"/>
                <w:lang w:val="fr-FR"/>
              </w:rPr>
              <w:t xml:space="preserve">4. Lutte contre la discrimination </w:t>
            </w:r>
          </w:p>
          <w:p w14:paraId="07DA0493" w14:textId="77777777" w:rsidR="005D5C1B" w:rsidRPr="00023467" w:rsidRDefault="005D5C1B" w:rsidP="003068A1">
            <w:pPr>
              <w:spacing w:line="240" w:lineRule="auto"/>
              <w:ind w:left="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 xml:space="preserve">3 - </w:t>
            </w:r>
          </w:p>
        </w:tc>
        <w:tc>
          <w:tcPr>
            <w:tcW w:w="837" w:type="pct"/>
          </w:tcPr>
          <w:p w14:paraId="51EE3B9D" w14:textId="77777777" w:rsidR="005D5C1B" w:rsidRPr="00023467" w:rsidRDefault="005D5C1B" w:rsidP="003068A1">
            <w:pPr>
              <w:spacing w:line="240" w:lineRule="auto"/>
              <w:ind w:left="0" w:firstLine="0"/>
              <w:rPr>
                <w:rFonts w:asciiTheme="minorHAnsi" w:hAnsiTheme="minorHAnsi" w:cstheme="minorHAnsi"/>
                <w:color w:val="000000" w:themeColor="text1"/>
                <w:sz w:val="16"/>
                <w:szCs w:val="16"/>
                <w:lang w:val="fr-FR"/>
              </w:rPr>
            </w:pPr>
            <w:r w:rsidRPr="00825DD7">
              <w:rPr>
                <w:rFonts w:asciiTheme="majorHAnsi" w:hAnsiTheme="majorHAnsi" w:cstheme="majorHAnsi"/>
                <w:color w:val="000000" w:themeColor="text1"/>
                <w:sz w:val="20"/>
                <w:szCs w:val="20"/>
                <w:lang w:val="fr-FR"/>
              </w:rPr>
              <w:t>Dépôt de la proposition « Loi organique portant sur les principes fondamentaux relatifs à la protection et promotion des droits des peuples autochtones pygmées » à l’Assemblée Nationale.</w:t>
            </w:r>
          </w:p>
        </w:tc>
        <w:tc>
          <w:tcPr>
            <w:tcW w:w="721" w:type="pct"/>
          </w:tcPr>
          <w:p w14:paraId="3B71E96D" w14:textId="77777777" w:rsidR="005D5C1B" w:rsidRPr="00023467" w:rsidRDefault="005D5C1B" w:rsidP="003068A1">
            <w:pPr>
              <w:spacing w:line="240" w:lineRule="auto"/>
              <w:ind w:left="0" w:firstLine="0"/>
              <w:rPr>
                <w:rFonts w:asciiTheme="minorHAnsi" w:hAnsiTheme="minorHAnsi" w:cstheme="minorHAnsi"/>
                <w:color w:val="000000" w:themeColor="text1"/>
                <w:sz w:val="16"/>
                <w:szCs w:val="16"/>
                <w:lang w:val="fr-FR"/>
              </w:rPr>
            </w:pPr>
            <w:r w:rsidRPr="00825DD7">
              <w:rPr>
                <w:rFonts w:asciiTheme="majorHAnsi" w:hAnsiTheme="majorHAnsi" w:cstheme="majorHAnsi"/>
                <w:color w:val="000000" w:themeColor="text1"/>
                <w:sz w:val="20"/>
                <w:szCs w:val="20"/>
                <w:lang w:val="fr-FR"/>
              </w:rPr>
              <w:t>Adoption et promulgation de la loi portant sur la protection et promotion des PA</w:t>
            </w:r>
          </w:p>
        </w:tc>
        <w:tc>
          <w:tcPr>
            <w:tcW w:w="808" w:type="pct"/>
          </w:tcPr>
          <w:p w14:paraId="1C14C9F3" w14:textId="77777777" w:rsidR="005D5C1B" w:rsidRPr="005D5C1B" w:rsidRDefault="005D5C1B" w:rsidP="003068A1">
            <w:pPr>
              <w:spacing w:line="240" w:lineRule="auto"/>
              <w:ind w:left="0" w:firstLine="0"/>
              <w:rPr>
                <w:rFonts w:asciiTheme="majorHAnsi" w:hAnsiTheme="majorHAnsi" w:cstheme="majorHAnsi"/>
                <w:color w:val="000000" w:themeColor="text1"/>
                <w:sz w:val="20"/>
                <w:szCs w:val="20"/>
                <w:lang w:val="fr-FR"/>
              </w:rPr>
            </w:pPr>
            <w:r w:rsidRPr="00825DD7">
              <w:rPr>
                <w:rFonts w:asciiTheme="majorHAnsi" w:hAnsiTheme="majorHAnsi" w:cstheme="majorHAnsi"/>
                <w:color w:val="000000" w:themeColor="text1"/>
                <w:sz w:val="20"/>
                <w:szCs w:val="20"/>
                <w:lang w:val="fr-FR"/>
              </w:rPr>
              <w:t xml:space="preserve">Soumission pour amendement de la Loi PA au niveau de la commission socio </w:t>
            </w:r>
            <w:r>
              <w:rPr>
                <w:rFonts w:asciiTheme="majorHAnsi" w:hAnsiTheme="majorHAnsi" w:cstheme="majorHAnsi"/>
                <w:color w:val="000000" w:themeColor="text1"/>
                <w:sz w:val="20"/>
                <w:szCs w:val="20"/>
                <w:lang w:val="fr-FR"/>
              </w:rPr>
              <w:t>-</w:t>
            </w:r>
            <w:r w:rsidRPr="00825DD7">
              <w:rPr>
                <w:rFonts w:asciiTheme="majorHAnsi" w:hAnsiTheme="majorHAnsi" w:cstheme="majorHAnsi"/>
                <w:color w:val="000000" w:themeColor="text1"/>
                <w:sz w:val="20"/>
                <w:szCs w:val="20"/>
                <w:lang w:val="fr-FR"/>
              </w:rPr>
              <w:t>culturelle de l’Assemblée Nationale</w:t>
            </w:r>
          </w:p>
        </w:tc>
        <w:tc>
          <w:tcPr>
            <w:tcW w:w="457" w:type="pct"/>
          </w:tcPr>
          <w:p w14:paraId="64943077" w14:textId="77777777" w:rsidR="005D5C1B" w:rsidRPr="00023467" w:rsidRDefault="005D5C1B" w:rsidP="003068A1">
            <w:pPr>
              <w:spacing w:line="240" w:lineRule="auto"/>
              <w:ind w:left="0" w:firstLine="0"/>
              <w:rPr>
                <w:rFonts w:asciiTheme="minorHAnsi" w:hAnsiTheme="minorHAnsi" w:cstheme="minorHAnsi"/>
                <w:color w:val="000000" w:themeColor="text1"/>
                <w:sz w:val="16"/>
                <w:szCs w:val="16"/>
                <w:lang w:val="fr-FR"/>
              </w:rPr>
            </w:pPr>
            <w:r>
              <w:rPr>
                <w:rFonts w:asciiTheme="majorHAnsi" w:hAnsiTheme="majorHAnsi" w:cstheme="majorHAnsi"/>
                <w:color w:val="000000" w:themeColor="text1"/>
                <w:sz w:val="20"/>
                <w:szCs w:val="20"/>
                <w:lang w:val="fr-FR"/>
              </w:rPr>
              <w:t>10</w:t>
            </w:r>
            <w:r w:rsidRPr="00825DD7">
              <w:rPr>
                <w:rFonts w:asciiTheme="majorHAnsi" w:hAnsiTheme="majorHAnsi" w:cstheme="majorHAnsi"/>
                <w:color w:val="000000" w:themeColor="text1"/>
                <w:sz w:val="20"/>
                <w:szCs w:val="20"/>
                <w:lang w:val="fr-FR"/>
              </w:rPr>
              <w:t>0%</w:t>
            </w:r>
          </w:p>
        </w:tc>
        <w:tc>
          <w:tcPr>
            <w:tcW w:w="595" w:type="pct"/>
          </w:tcPr>
          <w:p w14:paraId="2414201F" w14:textId="77777777" w:rsidR="005D5C1B" w:rsidRPr="00023467" w:rsidRDefault="005D5C1B" w:rsidP="003068A1">
            <w:pPr>
              <w:spacing w:line="240" w:lineRule="auto"/>
              <w:ind w:left="0" w:firstLine="0"/>
              <w:rPr>
                <w:rFonts w:asciiTheme="minorHAnsi" w:hAnsiTheme="minorHAnsi" w:cstheme="minorHAnsi"/>
                <w:color w:val="000000" w:themeColor="text1"/>
                <w:sz w:val="16"/>
                <w:szCs w:val="16"/>
                <w:lang w:val="fr-FR"/>
              </w:rPr>
            </w:pPr>
            <w:r w:rsidRPr="00825DD7">
              <w:rPr>
                <w:rFonts w:asciiTheme="majorHAnsi" w:hAnsiTheme="majorHAnsi" w:cstheme="majorHAnsi"/>
                <w:color w:val="000000" w:themeColor="text1"/>
                <w:sz w:val="20"/>
                <w:szCs w:val="20"/>
                <w:lang w:val="fr-FR"/>
              </w:rPr>
              <w:t>Accusé de réception de la Loi</w:t>
            </w:r>
          </w:p>
        </w:tc>
        <w:tc>
          <w:tcPr>
            <w:tcW w:w="808" w:type="pct"/>
          </w:tcPr>
          <w:p w14:paraId="33210567" w14:textId="77777777" w:rsidR="005D5C1B" w:rsidRPr="00023467" w:rsidRDefault="005D5C1B" w:rsidP="003068A1">
            <w:pPr>
              <w:spacing w:line="240" w:lineRule="auto"/>
              <w:ind w:left="0" w:firstLine="0"/>
              <w:rPr>
                <w:rFonts w:asciiTheme="minorHAnsi" w:hAnsiTheme="minorHAnsi" w:cstheme="minorHAnsi"/>
                <w:color w:val="000000" w:themeColor="text1"/>
                <w:sz w:val="16"/>
                <w:szCs w:val="16"/>
                <w:lang w:val="fr-FR"/>
              </w:rPr>
            </w:pPr>
            <w:r w:rsidRPr="00825DD7">
              <w:rPr>
                <w:rFonts w:asciiTheme="majorHAnsi" w:hAnsiTheme="majorHAnsi" w:cstheme="majorHAnsi"/>
                <w:color w:val="000000" w:themeColor="text1"/>
                <w:sz w:val="20"/>
                <w:szCs w:val="20"/>
                <w:lang w:val="fr-FR"/>
              </w:rPr>
              <w:t>Suivi de l’analyse de la Loi auprès de l’Assemblée Nationale</w:t>
            </w:r>
          </w:p>
        </w:tc>
      </w:tr>
      <w:tr w:rsidR="00EE115F" w:rsidRPr="00023467" w14:paraId="37E0FD4E" w14:textId="77777777" w:rsidTr="00111E46">
        <w:tc>
          <w:tcPr>
            <w:tcW w:w="774" w:type="pct"/>
            <w:vMerge/>
          </w:tcPr>
          <w:p w14:paraId="64DA49CA" w14:textId="77777777" w:rsidR="005D5C1B" w:rsidRPr="00023467" w:rsidRDefault="005D5C1B" w:rsidP="003068A1">
            <w:pPr>
              <w:spacing w:line="240" w:lineRule="auto"/>
              <w:ind w:left="0" w:firstLine="0"/>
              <w:rPr>
                <w:rFonts w:asciiTheme="minorHAnsi" w:hAnsiTheme="minorHAnsi" w:cstheme="minorHAnsi"/>
                <w:color w:val="000000" w:themeColor="text1"/>
                <w:sz w:val="16"/>
                <w:szCs w:val="16"/>
                <w:lang w:val="fr-FR"/>
              </w:rPr>
            </w:pPr>
          </w:p>
        </w:tc>
        <w:tc>
          <w:tcPr>
            <w:tcW w:w="837" w:type="pct"/>
          </w:tcPr>
          <w:p w14:paraId="254DB190" w14:textId="77777777" w:rsidR="005D5C1B" w:rsidRPr="00023467" w:rsidRDefault="005D5C1B" w:rsidP="003068A1">
            <w:pPr>
              <w:spacing w:line="240" w:lineRule="auto"/>
              <w:ind w:left="0" w:firstLine="0"/>
              <w:rPr>
                <w:rFonts w:asciiTheme="minorHAnsi" w:hAnsiTheme="minorHAnsi" w:cstheme="minorHAnsi"/>
                <w:color w:val="000000" w:themeColor="text1"/>
                <w:sz w:val="16"/>
                <w:szCs w:val="16"/>
                <w:lang w:val="fr-FR"/>
              </w:rPr>
            </w:pPr>
            <w:r w:rsidRPr="005D5C1B">
              <w:rPr>
                <w:rFonts w:asciiTheme="majorHAnsi" w:hAnsiTheme="majorHAnsi" w:cstheme="majorHAnsi"/>
                <w:color w:val="000000" w:themeColor="text1"/>
                <w:sz w:val="20"/>
                <w:szCs w:val="20"/>
                <w:lang w:val="fr-FR"/>
              </w:rPr>
              <w:t>suivi de la Loi PA auprès duParlement congolais et autres institutions politiques et partenaires engagés dans la défense des droits des personnes marginalisées</w:t>
            </w:r>
          </w:p>
        </w:tc>
        <w:tc>
          <w:tcPr>
            <w:tcW w:w="721" w:type="pct"/>
          </w:tcPr>
          <w:p w14:paraId="30A1995C" w14:textId="77777777" w:rsidR="005D5C1B" w:rsidRPr="00023467" w:rsidRDefault="005D5C1B" w:rsidP="003068A1">
            <w:pPr>
              <w:spacing w:line="240" w:lineRule="auto"/>
              <w:ind w:left="0" w:firstLine="0"/>
              <w:rPr>
                <w:rFonts w:asciiTheme="minorHAnsi" w:hAnsiTheme="minorHAnsi" w:cstheme="minorHAnsi"/>
                <w:color w:val="000000" w:themeColor="text1"/>
                <w:sz w:val="16"/>
                <w:szCs w:val="16"/>
                <w:lang w:val="fr-FR"/>
              </w:rPr>
            </w:pPr>
          </w:p>
        </w:tc>
        <w:tc>
          <w:tcPr>
            <w:tcW w:w="808" w:type="pct"/>
          </w:tcPr>
          <w:p w14:paraId="4285332A" w14:textId="77777777" w:rsidR="005D5C1B" w:rsidRPr="005D5C1B" w:rsidRDefault="005D5C1B" w:rsidP="003068A1">
            <w:pPr>
              <w:pStyle w:val="Sansinterligne1"/>
              <w:spacing w:line="312" w:lineRule="auto"/>
              <w:jc w:val="both"/>
              <w:rPr>
                <w:rFonts w:asciiTheme="majorHAnsi" w:eastAsia="Calibri" w:hAnsiTheme="majorHAnsi" w:cstheme="majorHAnsi"/>
                <w:color w:val="000000" w:themeColor="text1"/>
                <w:sz w:val="20"/>
                <w:szCs w:val="20"/>
                <w:lang w:val="fr-FR" w:eastAsia="fr-CD"/>
              </w:rPr>
            </w:pPr>
            <w:r w:rsidRPr="005D5C1B">
              <w:rPr>
                <w:rFonts w:asciiTheme="majorHAnsi" w:eastAsia="Calibri" w:hAnsiTheme="majorHAnsi" w:cstheme="majorHAnsi"/>
                <w:color w:val="000000" w:themeColor="text1"/>
                <w:sz w:val="20"/>
                <w:szCs w:val="20"/>
                <w:lang w:val="fr-FR" w:eastAsia="fr-CD"/>
              </w:rPr>
              <w:t xml:space="preserve">La loi portant promotion et protection des droits des peuples autochtones pygmées a été déclarée recevable le 05 juin 2020 par l’Assemblée Nationale et renvoyée dans une Commission Mixte de plus des 90 Députés Nationaux, composée de la Commission </w:t>
            </w:r>
            <w:r w:rsidRPr="005D5C1B">
              <w:rPr>
                <w:rFonts w:asciiTheme="majorHAnsi" w:eastAsia="Calibri" w:hAnsiTheme="majorHAnsi" w:cstheme="majorHAnsi"/>
                <w:color w:val="000000" w:themeColor="text1"/>
                <w:sz w:val="20"/>
                <w:szCs w:val="20"/>
                <w:lang w:val="fr-FR" w:eastAsia="fr-CD"/>
              </w:rPr>
              <w:lastRenderedPageBreak/>
              <w:t xml:space="preserve">Sociale et Culturelle, de la Commission Politique, Administrative et Juridique et de la Commission Droits de l’Homme. </w:t>
            </w:r>
          </w:p>
        </w:tc>
        <w:tc>
          <w:tcPr>
            <w:tcW w:w="457" w:type="pct"/>
          </w:tcPr>
          <w:p w14:paraId="0B08BCCF" w14:textId="77777777" w:rsidR="005D5C1B" w:rsidRPr="00023467" w:rsidRDefault="005D5C1B"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lastRenderedPageBreak/>
              <w:t>80%</w:t>
            </w:r>
          </w:p>
        </w:tc>
        <w:tc>
          <w:tcPr>
            <w:tcW w:w="595" w:type="pct"/>
          </w:tcPr>
          <w:p w14:paraId="69400FE9" w14:textId="77777777" w:rsidR="005D5C1B" w:rsidRPr="00023467" w:rsidRDefault="00E774BA"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PV</w:t>
            </w:r>
          </w:p>
        </w:tc>
        <w:tc>
          <w:tcPr>
            <w:tcW w:w="808" w:type="pct"/>
          </w:tcPr>
          <w:p w14:paraId="59AF5F1F" w14:textId="77777777" w:rsidR="005D5C1B" w:rsidRPr="00023467" w:rsidRDefault="005D5C1B" w:rsidP="003068A1">
            <w:pPr>
              <w:spacing w:line="240" w:lineRule="auto"/>
              <w:ind w:left="0" w:firstLine="0"/>
              <w:rPr>
                <w:rFonts w:asciiTheme="minorHAnsi" w:hAnsiTheme="minorHAnsi" w:cstheme="minorHAnsi"/>
                <w:color w:val="000000" w:themeColor="text1"/>
                <w:sz w:val="16"/>
                <w:szCs w:val="16"/>
                <w:lang w:val="fr-FR"/>
              </w:rPr>
            </w:pPr>
          </w:p>
        </w:tc>
      </w:tr>
      <w:tr w:rsidR="00EE115F" w:rsidRPr="00023467" w14:paraId="2B7F97CD" w14:textId="77777777" w:rsidTr="00111E46">
        <w:tc>
          <w:tcPr>
            <w:tcW w:w="774" w:type="pct"/>
          </w:tcPr>
          <w:p w14:paraId="4D627965" w14:textId="77777777" w:rsidR="00F86714" w:rsidRPr="00825DD7" w:rsidRDefault="00F86714" w:rsidP="003068A1">
            <w:pPr>
              <w:pStyle w:val="Sansinterligne1"/>
              <w:ind w:right="57"/>
              <w:jc w:val="both"/>
              <w:rPr>
                <w:rFonts w:asciiTheme="majorHAnsi" w:eastAsia="Calibri" w:hAnsiTheme="majorHAnsi" w:cstheme="majorHAnsi"/>
                <w:color w:val="000000" w:themeColor="text1"/>
                <w:sz w:val="20"/>
                <w:szCs w:val="20"/>
                <w:lang w:val="fr-FR" w:eastAsia="fr-CD"/>
              </w:rPr>
            </w:pPr>
            <w:r w:rsidRPr="00825DD7">
              <w:rPr>
                <w:rFonts w:asciiTheme="majorHAnsi" w:eastAsia="Calibri" w:hAnsiTheme="majorHAnsi" w:cstheme="majorHAnsi"/>
                <w:color w:val="000000" w:themeColor="text1"/>
                <w:sz w:val="20"/>
                <w:szCs w:val="20"/>
                <w:lang w:val="fr-FR" w:eastAsia="fr-CD"/>
              </w:rPr>
              <w:t>Réalisation de l’étude socio-économique de la concession forestière des PA à Mweka.</w:t>
            </w:r>
          </w:p>
          <w:p w14:paraId="55D7EC49" w14:textId="77777777" w:rsidR="00F86714" w:rsidRDefault="00F86714" w:rsidP="003068A1">
            <w:pPr>
              <w:spacing w:line="240" w:lineRule="auto"/>
              <w:ind w:left="0" w:firstLine="0"/>
              <w:rPr>
                <w:rFonts w:asciiTheme="minorHAnsi" w:hAnsiTheme="minorHAnsi" w:cstheme="minorHAnsi"/>
                <w:color w:val="000000" w:themeColor="text1"/>
                <w:sz w:val="16"/>
                <w:szCs w:val="16"/>
                <w:lang w:val="fr-FR"/>
              </w:rPr>
            </w:pPr>
          </w:p>
        </w:tc>
        <w:tc>
          <w:tcPr>
            <w:tcW w:w="837" w:type="pct"/>
          </w:tcPr>
          <w:p w14:paraId="57908921" w14:textId="77777777" w:rsidR="00F86714" w:rsidRPr="00023467" w:rsidRDefault="00F86714" w:rsidP="003068A1">
            <w:pPr>
              <w:spacing w:line="240" w:lineRule="auto"/>
              <w:ind w:left="0" w:firstLine="0"/>
              <w:rPr>
                <w:rFonts w:asciiTheme="minorHAnsi" w:hAnsiTheme="minorHAnsi" w:cstheme="minorHAnsi"/>
                <w:color w:val="000000" w:themeColor="text1"/>
                <w:sz w:val="16"/>
                <w:szCs w:val="16"/>
                <w:lang w:val="fr-FR"/>
              </w:rPr>
            </w:pPr>
            <w:r w:rsidRPr="00825DD7">
              <w:rPr>
                <w:rFonts w:asciiTheme="majorHAnsi" w:hAnsiTheme="majorHAnsi" w:cstheme="majorHAnsi"/>
                <w:color w:val="000000" w:themeColor="text1"/>
                <w:sz w:val="20"/>
                <w:szCs w:val="20"/>
                <w:lang w:val="fr-FR"/>
              </w:rPr>
              <w:t>Sécurisation des terres et des forêts des PA</w:t>
            </w:r>
          </w:p>
        </w:tc>
        <w:tc>
          <w:tcPr>
            <w:tcW w:w="721" w:type="pct"/>
          </w:tcPr>
          <w:p w14:paraId="5EE9A44F" w14:textId="77777777" w:rsidR="00F86714" w:rsidRPr="00023467" w:rsidRDefault="00F86714" w:rsidP="003068A1">
            <w:pPr>
              <w:spacing w:line="240" w:lineRule="auto"/>
              <w:ind w:left="0" w:firstLine="0"/>
              <w:rPr>
                <w:rFonts w:asciiTheme="minorHAnsi" w:hAnsiTheme="minorHAnsi" w:cstheme="minorHAnsi"/>
                <w:color w:val="000000" w:themeColor="text1"/>
                <w:sz w:val="16"/>
                <w:szCs w:val="16"/>
                <w:lang w:val="fr-FR"/>
              </w:rPr>
            </w:pPr>
            <w:r w:rsidRPr="00825DD7">
              <w:rPr>
                <w:rFonts w:asciiTheme="majorHAnsi" w:hAnsiTheme="majorHAnsi" w:cstheme="majorHAnsi"/>
                <w:color w:val="000000" w:themeColor="text1"/>
                <w:sz w:val="20"/>
                <w:szCs w:val="20"/>
                <w:lang w:val="fr-FR"/>
              </w:rPr>
              <w:t>Etude socio-économique réalisée</w:t>
            </w:r>
          </w:p>
        </w:tc>
        <w:tc>
          <w:tcPr>
            <w:tcW w:w="808" w:type="pct"/>
          </w:tcPr>
          <w:p w14:paraId="44514510" w14:textId="77777777" w:rsidR="00F86714" w:rsidRPr="00825DD7" w:rsidRDefault="00F86714" w:rsidP="003068A1">
            <w:pPr>
              <w:spacing w:line="240" w:lineRule="auto"/>
              <w:ind w:left="0" w:firstLine="0"/>
              <w:rPr>
                <w:rFonts w:asciiTheme="majorHAnsi" w:hAnsiTheme="majorHAnsi" w:cstheme="majorHAnsi"/>
                <w:color w:val="000000" w:themeColor="text1"/>
                <w:sz w:val="20"/>
                <w:szCs w:val="20"/>
                <w:lang w:val="fr-FR"/>
              </w:rPr>
            </w:pPr>
          </w:p>
          <w:p w14:paraId="7CD352E5" w14:textId="77777777" w:rsidR="00F86714" w:rsidRPr="00825DD7" w:rsidRDefault="00F86714" w:rsidP="003068A1">
            <w:pPr>
              <w:spacing w:line="240" w:lineRule="auto"/>
              <w:ind w:left="0" w:firstLine="0"/>
              <w:rPr>
                <w:rFonts w:asciiTheme="majorHAnsi" w:hAnsiTheme="majorHAnsi" w:cstheme="majorHAnsi"/>
                <w:color w:val="000000" w:themeColor="text1"/>
                <w:sz w:val="20"/>
                <w:szCs w:val="20"/>
                <w:lang w:val="fr-FR"/>
              </w:rPr>
            </w:pPr>
          </w:p>
          <w:p w14:paraId="52202476" w14:textId="77777777" w:rsidR="00F86714" w:rsidRPr="00825DD7" w:rsidRDefault="00F86714" w:rsidP="003068A1">
            <w:pPr>
              <w:spacing w:line="240" w:lineRule="auto"/>
              <w:ind w:left="0" w:firstLine="0"/>
              <w:rPr>
                <w:rFonts w:asciiTheme="majorHAnsi" w:hAnsiTheme="majorHAnsi" w:cstheme="majorHAnsi"/>
                <w:color w:val="000000" w:themeColor="text1"/>
                <w:sz w:val="20"/>
                <w:szCs w:val="20"/>
                <w:lang w:val="fr-FR"/>
              </w:rPr>
            </w:pPr>
          </w:p>
          <w:p w14:paraId="362393B7" w14:textId="77777777" w:rsidR="00F86714" w:rsidRPr="00023467" w:rsidRDefault="00F86714" w:rsidP="003068A1">
            <w:pPr>
              <w:spacing w:line="240" w:lineRule="auto"/>
              <w:ind w:left="0" w:firstLine="0"/>
              <w:rPr>
                <w:rFonts w:asciiTheme="minorHAnsi" w:hAnsiTheme="minorHAnsi" w:cstheme="minorHAnsi"/>
                <w:color w:val="000000" w:themeColor="text1"/>
                <w:sz w:val="16"/>
                <w:szCs w:val="16"/>
                <w:lang w:val="fr-FR"/>
              </w:rPr>
            </w:pPr>
          </w:p>
        </w:tc>
        <w:tc>
          <w:tcPr>
            <w:tcW w:w="457" w:type="pct"/>
          </w:tcPr>
          <w:p w14:paraId="0DE6ACF3" w14:textId="77777777" w:rsidR="003D2703" w:rsidRPr="00825DD7" w:rsidRDefault="003D2703" w:rsidP="003068A1">
            <w:pPr>
              <w:spacing w:line="240" w:lineRule="auto"/>
              <w:ind w:left="0" w:firstLine="0"/>
              <w:rPr>
                <w:rFonts w:asciiTheme="majorHAnsi" w:hAnsiTheme="majorHAnsi" w:cstheme="majorHAnsi"/>
                <w:color w:val="000000" w:themeColor="text1"/>
                <w:sz w:val="20"/>
                <w:szCs w:val="20"/>
                <w:lang w:val="fr-FR"/>
              </w:rPr>
            </w:pPr>
            <w:r w:rsidRPr="00825DD7">
              <w:rPr>
                <w:rFonts w:asciiTheme="majorHAnsi" w:hAnsiTheme="majorHAnsi" w:cstheme="majorHAnsi"/>
                <w:color w:val="000000" w:themeColor="text1"/>
                <w:sz w:val="20"/>
                <w:szCs w:val="20"/>
                <w:lang w:val="fr-FR"/>
              </w:rPr>
              <w:t>100%</w:t>
            </w:r>
          </w:p>
          <w:p w14:paraId="6585951B" w14:textId="77777777" w:rsidR="00F86714" w:rsidRPr="00023467" w:rsidRDefault="00F86714" w:rsidP="003068A1">
            <w:pPr>
              <w:spacing w:line="240" w:lineRule="auto"/>
              <w:ind w:left="0" w:firstLine="0"/>
              <w:rPr>
                <w:rFonts w:asciiTheme="minorHAnsi" w:hAnsiTheme="minorHAnsi" w:cstheme="minorHAnsi"/>
                <w:color w:val="000000" w:themeColor="text1"/>
                <w:sz w:val="16"/>
                <w:szCs w:val="16"/>
                <w:lang w:val="fr-FR"/>
              </w:rPr>
            </w:pPr>
          </w:p>
        </w:tc>
        <w:tc>
          <w:tcPr>
            <w:tcW w:w="595" w:type="pct"/>
          </w:tcPr>
          <w:p w14:paraId="50B61ACD" w14:textId="77777777" w:rsidR="00F86714" w:rsidRPr="00023467" w:rsidRDefault="003D2703" w:rsidP="003068A1">
            <w:pPr>
              <w:spacing w:line="240" w:lineRule="auto"/>
              <w:ind w:left="0" w:firstLine="0"/>
              <w:rPr>
                <w:rFonts w:asciiTheme="minorHAnsi" w:hAnsiTheme="minorHAnsi" w:cstheme="minorHAnsi"/>
                <w:color w:val="000000" w:themeColor="text1"/>
                <w:sz w:val="16"/>
                <w:szCs w:val="16"/>
                <w:lang w:val="fr-FR"/>
              </w:rPr>
            </w:pPr>
            <w:r w:rsidRPr="00825DD7">
              <w:rPr>
                <w:rFonts w:asciiTheme="majorHAnsi" w:hAnsiTheme="majorHAnsi" w:cstheme="majorHAnsi"/>
                <w:color w:val="000000" w:themeColor="text1"/>
                <w:sz w:val="20"/>
                <w:szCs w:val="20"/>
                <w:lang w:val="fr-FR"/>
              </w:rPr>
              <w:t>Rapport de l’étude socio-économique</w:t>
            </w:r>
          </w:p>
        </w:tc>
        <w:tc>
          <w:tcPr>
            <w:tcW w:w="808" w:type="pct"/>
          </w:tcPr>
          <w:p w14:paraId="752F1D2F" w14:textId="77777777" w:rsidR="00F86714" w:rsidRPr="00023467" w:rsidRDefault="003D2703" w:rsidP="003068A1">
            <w:pPr>
              <w:spacing w:line="240" w:lineRule="auto"/>
              <w:ind w:left="0" w:firstLine="0"/>
              <w:rPr>
                <w:rFonts w:asciiTheme="minorHAnsi" w:hAnsiTheme="minorHAnsi" w:cstheme="minorHAnsi"/>
                <w:color w:val="000000" w:themeColor="text1"/>
                <w:sz w:val="16"/>
                <w:szCs w:val="16"/>
                <w:lang w:val="fr-FR"/>
              </w:rPr>
            </w:pPr>
            <w:r w:rsidRPr="00825DD7">
              <w:rPr>
                <w:rFonts w:asciiTheme="majorHAnsi" w:hAnsiTheme="majorHAnsi" w:cstheme="majorHAnsi"/>
                <w:color w:val="000000" w:themeColor="text1"/>
                <w:sz w:val="20"/>
                <w:szCs w:val="20"/>
                <w:lang w:val="fr-FR"/>
              </w:rPr>
              <w:t>Prospection et identification des forêts dans les Territoires de Bikoro et Walikale</w:t>
            </w:r>
          </w:p>
        </w:tc>
      </w:tr>
      <w:tr w:rsidR="00EE115F" w:rsidRPr="00023467" w14:paraId="29E32EAA" w14:textId="77777777" w:rsidTr="00111E46">
        <w:tc>
          <w:tcPr>
            <w:tcW w:w="774" w:type="pct"/>
          </w:tcPr>
          <w:p w14:paraId="58EF5389" w14:textId="77777777" w:rsidR="00F86714" w:rsidRPr="00825DD7" w:rsidRDefault="00F86714" w:rsidP="003068A1">
            <w:pPr>
              <w:pStyle w:val="Sansinterligne1"/>
              <w:ind w:right="57"/>
              <w:jc w:val="both"/>
              <w:rPr>
                <w:rFonts w:asciiTheme="majorHAnsi" w:eastAsia="Calibri" w:hAnsiTheme="majorHAnsi" w:cstheme="majorHAnsi"/>
                <w:color w:val="000000" w:themeColor="text1"/>
                <w:sz w:val="20"/>
                <w:szCs w:val="20"/>
                <w:lang w:val="fr-FR" w:eastAsia="fr-CD"/>
              </w:rPr>
            </w:pPr>
            <w:r>
              <w:rPr>
                <w:rFonts w:asciiTheme="majorHAnsi" w:eastAsia="Calibri" w:hAnsiTheme="majorHAnsi" w:cstheme="majorHAnsi"/>
                <w:color w:val="000000" w:themeColor="text1"/>
                <w:sz w:val="20"/>
                <w:szCs w:val="20"/>
                <w:lang w:val="fr-FR" w:eastAsia="fr-CD"/>
              </w:rPr>
              <w:t>Mission de prospection et d’identification  de CFCL à Bikoro et Walikale</w:t>
            </w:r>
          </w:p>
        </w:tc>
        <w:tc>
          <w:tcPr>
            <w:tcW w:w="837" w:type="pct"/>
          </w:tcPr>
          <w:p w14:paraId="70649438" w14:textId="77777777" w:rsidR="00F86714" w:rsidRPr="00825DD7" w:rsidRDefault="00F86714" w:rsidP="003068A1">
            <w:pPr>
              <w:spacing w:line="240" w:lineRule="auto"/>
              <w:ind w:left="0" w:firstLine="0"/>
              <w:rPr>
                <w:rFonts w:asciiTheme="majorHAnsi" w:hAnsiTheme="majorHAnsi" w:cstheme="majorHAnsi"/>
                <w:color w:val="000000" w:themeColor="text1"/>
                <w:sz w:val="20"/>
                <w:szCs w:val="20"/>
                <w:lang w:val="fr-FR"/>
              </w:rPr>
            </w:pPr>
          </w:p>
        </w:tc>
        <w:tc>
          <w:tcPr>
            <w:tcW w:w="721" w:type="pct"/>
          </w:tcPr>
          <w:p w14:paraId="5D97264C" w14:textId="77777777" w:rsidR="00F86714" w:rsidRPr="00825DD7" w:rsidRDefault="00F86714" w:rsidP="003068A1">
            <w:pPr>
              <w:spacing w:line="240" w:lineRule="auto"/>
              <w:ind w:left="0" w:firstLine="0"/>
              <w:rPr>
                <w:rFonts w:asciiTheme="majorHAnsi" w:hAnsiTheme="majorHAnsi" w:cstheme="majorHAnsi"/>
                <w:color w:val="000000" w:themeColor="text1"/>
                <w:sz w:val="20"/>
                <w:szCs w:val="20"/>
                <w:lang w:val="fr-FR"/>
              </w:rPr>
            </w:pPr>
            <w:r>
              <w:rPr>
                <w:rFonts w:asciiTheme="majorHAnsi" w:hAnsiTheme="majorHAnsi" w:cstheme="majorHAnsi"/>
                <w:color w:val="000000" w:themeColor="text1"/>
                <w:sz w:val="20"/>
                <w:szCs w:val="20"/>
                <w:lang w:val="fr-FR"/>
              </w:rPr>
              <w:t>Prospection identification  des concessions forestières à Bikoro et Walikale</w:t>
            </w:r>
          </w:p>
        </w:tc>
        <w:tc>
          <w:tcPr>
            <w:tcW w:w="808" w:type="pct"/>
          </w:tcPr>
          <w:p w14:paraId="0AA5187D" w14:textId="77777777" w:rsidR="00F86714" w:rsidRPr="00825DD7" w:rsidRDefault="00F86714" w:rsidP="003068A1">
            <w:pPr>
              <w:spacing w:line="240" w:lineRule="auto"/>
              <w:ind w:left="0" w:firstLine="0"/>
              <w:rPr>
                <w:rFonts w:asciiTheme="majorHAnsi" w:hAnsiTheme="majorHAnsi" w:cstheme="majorHAnsi"/>
                <w:color w:val="000000" w:themeColor="text1"/>
                <w:sz w:val="20"/>
                <w:szCs w:val="20"/>
                <w:lang w:val="fr-FR"/>
              </w:rPr>
            </w:pPr>
          </w:p>
        </w:tc>
        <w:tc>
          <w:tcPr>
            <w:tcW w:w="457" w:type="pct"/>
          </w:tcPr>
          <w:p w14:paraId="7AA935F1" w14:textId="77777777" w:rsidR="00F86714" w:rsidRPr="00825DD7" w:rsidRDefault="003D2703" w:rsidP="003068A1">
            <w:pPr>
              <w:spacing w:line="240" w:lineRule="auto"/>
              <w:ind w:left="0" w:firstLine="0"/>
              <w:rPr>
                <w:rFonts w:asciiTheme="majorHAnsi" w:hAnsiTheme="majorHAnsi" w:cstheme="majorHAnsi"/>
                <w:color w:val="000000" w:themeColor="text1"/>
                <w:sz w:val="20"/>
                <w:szCs w:val="20"/>
                <w:lang w:val="fr-FR"/>
              </w:rPr>
            </w:pPr>
            <w:r>
              <w:rPr>
                <w:rFonts w:asciiTheme="majorHAnsi" w:hAnsiTheme="majorHAnsi" w:cstheme="majorHAnsi"/>
                <w:color w:val="000000" w:themeColor="text1"/>
                <w:sz w:val="20"/>
                <w:szCs w:val="20"/>
                <w:lang w:val="fr-FR"/>
              </w:rPr>
              <w:t>100%</w:t>
            </w:r>
          </w:p>
        </w:tc>
        <w:tc>
          <w:tcPr>
            <w:tcW w:w="595" w:type="pct"/>
          </w:tcPr>
          <w:p w14:paraId="48876A24" w14:textId="77777777" w:rsidR="00F86714" w:rsidRPr="00825DD7" w:rsidRDefault="003D2703" w:rsidP="003068A1">
            <w:pPr>
              <w:spacing w:line="240" w:lineRule="auto"/>
              <w:ind w:left="0" w:firstLine="0"/>
              <w:rPr>
                <w:rFonts w:asciiTheme="majorHAnsi" w:hAnsiTheme="majorHAnsi" w:cstheme="majorHAnsi"/>
                <w:color w:val="000000" w:themeColor="text1"/>
                <w:sz w:val="20"/>
                <w:szCs w:val="20"/>
                <w:lang w:val="fr-FR"/>
              </w:rPr>
            </w:pPr>
            <w:r>
              <w:rPr>
                <w:rFonts w:asciiTheme="majorHAnsi" w:hAnsiTheme="majorHAnsi" w:cstheme="majorHAnsi"/>
                <w:color w:val="000000" w:themeColor="text1"/>
                <w:sz w:val="20"/>
                <w:szCs w:val="20"/>
                <w:lang w:val="fr-FR"/>
              </w:rPr>
              <w:t>Rapport de mission</w:t>
            </w:r>
          </w:p>
        </w:tc>
        <w:tc>
          <w:tcPr>
            <w:tcW w:w="808" w:type="pct"/>
          </w:tcPr>
          <w:p w14:paraId="0DFFD035" w14:textId="77777777" w:rsidR="00F86714" w:rsidRPr="00023467" w:rsidRDefault="00F86714" w:rsidP="003068A1">
            <w:pPr>
              <w:spacing w:line="240" w:lineRule="auto"/>
              <w:ind w:left="0" w:firstLine="0"/>
              <w:rPr>
                <w:rFonts w:asciiTheme="minorHAnsi" w:hAnsiTheme="minorHAnsi" w:cstheme="minorHAnsi"/>
                <w:color w:val="000000" w:themeColor="text1"/>
                <w:sz w:val="16"/>
                <w:szCs w:val="16"/>
                <w:lang w:val="fr-FR"/>
              </w:rPr>
            </w:pPr>
          </w:p>
        </w:tc>
      </w:tr>
      <w:tr w:rsidR="00EE115F" w:rsidRPr="00023467" w14:paraId="241B69A1" w14:textId="77777777" w:rsidTr="00111E46">
        <w:tc>
          <w:tcPr>
            <w:tcW w:w="774" w:type="pct"/>
          </w:tcPr>
          <w:p w14:paraId="0B81E616" w14:textId="77777777" w:rsidR="004B608C" w:rsidRDefault="004B608C" w:rsidP="003068A1">
            <w:pPr>
              <w:pStyle w:val="Sansinterligne1"/>
              <w:ind w:right="57"/>
              <w:jc w:val="both"/>
              <w:rPr>
                <w:rFonts w:asciiTheme="majorHAnsi" w:eastAsia="Calibri" w:hAnsiTheme="majorHAnsi" w:cstheme="majorHAnsi"/>
                <w:color w:val="000000" w:themeColor="text1"/>
                <w:sz w:val="20"/>
                <w:szCs w:val="20"/>
                <w:lang w:val="fr-FR" w:eastAsia="fr-CD"/>
              </w:rPr>
            </w:pPr>
          </w:p>
        </w:tc>
        <w:tc>
          <w:tcPr>
            <w:tcW w:w="837" w:type="pct"/>
          </w:tcPr>
          <w:p w14:paraId="1164818F" w14:textId="77777777" w:rsidR="004B608C" w:rsidRPr="00825DD7" w:rsidRDefault="004B608C" w:rsidP="003068A1">
            <w:pPr>
              <w:spacing w:line="240" w:lineRule="auto"/>
              <w:ind w:left="0" w:firstLine="0"/>
              <w:rPr>
                <w:rFonts w:asciiTheme="majorHAnsi" w:hAnsiTheme="majorHAnsi" w:cstheme="majorHAnsi"/>
                <w:color w:val="000000" w:themeColor="text1"/>
                <w:sz w:val="20"/>
                <w:szCs w:val="20"/>
                <w:lang w:val="fr-FR"/>
              </w:rPr>
            </w:pPr>
          </w:p>
        </w:tc>
        <w:tc>
          <w:tcPr>
            <w:tcW w:w="721" w:type="pct"/>
          </w:tcPr>
          <w:p w14:paraId="57CAFAD4" w14:textId="77777777" w:rsidR="003068A1" w:rsidRPr="003068A1" w:rsidRDefault="003068A1" w:rsidP="003068A1">
            <w:pPr>
              <w:pStyle w:val="Sansinterligne1"/>
              <w:spacing w:line="312" w:lineRule="auto"/>
              <w:jc w:val="both"/>
              <w:rPr>
                <w:rFonts w:asciiTheme="majorHAnsi" w:eastAsia="Calibri" w:hAnsiTheme="majorHAnsi" w:cstheme="majorHAnsi"/>
                <w:color w:val="000000" w:themeColor="text1"/>
                <w:sz w:val="20"/>
                <w:szCs w:val="20"/>
                <w:lang w:val="fr-FR" w:eastAsia="fr-CD"/>
              </w:rPr>
            </w:pPr>
            <w:r w:rsidRPr="003068A1">
              <w:rPr>
                <w:rFonts w:asciiTheme="majorHAnsi" w:eastAsia="Calibri" w:hAnsiTheme="majorHAnsi" w:cstheme="majorHAnsi"/>
                <w:color w:val="000000" w:themeColor="text1"/>
                <w:sz w:val="20"/>
                <w:szCs w:val="20"/>
                <w:lang w:val="fr-FR" w:eastAsia="fr-CD"/>
              </w:rPr>
              <w:t>Deux organes de gestion de la CFCL/APAC dans les territoires de Bikoro et Walikale ont été mis en place, composés des Repentants des clans propriétaires des forêts.</w:t>
            </w:r>
          </w:p>
          <w:p w14:paraId="2105737B" w14:textId="77777777" w:rsidR="004B608C" w:rsidRDefault="004B608C" w:rsidP="003068A1">
            <w:pPr>
              <w:spacing w:line="240" w:lineRule="auto"/>
              <w:ind w:left="0" w:firstLine="0"/>
              <w:rPr>
                <w:rFonts w:asciiTheme="majorHAnsi" w:hAnsiTheme="majorHAnsi" w:cstheme="majorHAnsi"/>
                <w:color w:val="000000" w:themeColor="text1"/>
                <w:sz w:val="20"/>
                <w:szCs w:val="20"/>
                <w:lang w:val="fr-FR"/>
              </w:rPr>
            </w:pPr>
          </w:p>
        </w:tc>
        <w:tc>
          <w:tcPr>
            <w:tcW w:w="808" w:type="pct"/>
          </w:tcPr>
          <w:p w14:paraId="692BEEB4" w14:textId="77777777" w:rsidR="004B608C" w:rsidRPr="00825DD7" w:rsidRDefault="004B608C" w:rsidP="003068A1">
            <w:pPr>
              <w:spacing w:line="240" w:lineRule="auto"/>
              <w:ind w:left="0" w:firstLine="0"/>
              <w:rPr>
                <w:rFonts w:asciiTheme="majorHAnsi" w:hAnsiTheme="majorHAnsi" w:cstheme="majorHAnsi"/>
                <w:color w:val="000000" w:themeColor="text1"/>
                <w:sz w:val="20"/>
                <w:szCs w:val="20"/>
                <w:lang w:val="fr-FR"/>
              </w:rPr>
            </w:pPr>
          </w:p>
        </w:tc>
        <w:tc>
          <w:tcPr>
            <w:tcW w:w="457" w:type="pct"/>
          </w:tcPr>
          <w:p w14:paraId="557151FF" w14:textId="77777777" w:rsidR="004B608C" w:rsidRDefault="002B4660" w:rsidP="003068A1">
            <w:pPr>
              <w:spacing w:line="240" w:lineRule="auto"/>
              <w:ind w:left="0" w:firstLine="0"/>
              <w:rPr>
                <w:rFonts w:asciiTheme="majorHAnsi" w:hAnsiTheme="majorHAnsi" w:cstheme="majorHAnsi"/>
                <w:color w:val="000000" w:themeColor="text1"/>
                <w:sz w:val="20"/>
                <w:szCs w:val="20"/>
                <w:lang w:val="fr-FR"/>
              </w:rPr>
            </w:pPr>
            <w:r>
              <w:rPr>
                <w:rFonts w:asciiTheme="majorHAnsi" w:hAnsiTheme="majorHAnsi" w:cstheme="majorHAnsi"/>
                <w:color w:val="000000" w:themeColor="text1"/>
                <w:sz w:val="20"/>
                <w:szCs w:val="20"/>
                <w:lang w:val="fr-FR"/>
              </w:rPr>
              <w:t>100%</w:t>
            </w:r>
          </w:p>
        </w:tc>
        <w:tc>
          <w:tcPr>
            <w:tcW w:w="595" w:type="pct"/>
          </w:tcPr>
          <w:p w14:paraId="77637EF9" w14:textId="77777777" w:rsidR="004B608C" w:rsidRDefault="002B4660" w:rsidP="003068A1">
            <w:pPr>
              <w:spacing w:line="240" w:lineRule="auto"/>
              <w:ind w:left="0" w:firstLine="0"/>
              <w:rPr>
                <w:rFonts w:asciiTheme="majorHAnsi" w:hAnsiTheme="majorHAnsi" w:cstheme="majorHAnsi"/>
                <w:color w:val="000000" w:themeColor="text1"/>
                <w:sz w:val="20"/>
                <w:szCs w:val="20"/>
                <w:lang w:val="fr-FR"/>
              </w:rPr>
            </w:pPr>
            <w:r>
              <w:rPr>
                <w:rFonts w:asciiTheme="majorHAnsi" w:hAnsiTheme="majorHAnsi" w:cstheme="majorHAnsi"/>
                <w:color w:val="000000" w:themeColor="text1"/>
                <w:sz w:val="20"/>
                <w:szCs w:val="20"/>
                <w:lang w:val="fr-FR"/>
              </w:rPr>
              <w:t>Rapport</w:t>
            </w:r>
          </w:p>
        </w:tc>
        <w:tc>
          <w:tcPr>
            <w:tcW w:w="808" w:type="pct"/>
          </w:tcPr>
          <w:p w14:paraId="3F0B0068" w14:textId="77777777" w:rsidR="004B608C" w:rsidRPr="00023467" w:rsidRDefault="004B608C" w:rsidP="003068A1">
            <w:pPr>
              <w:spacing w:line="240" w:lineRule="auto"/>
              <w:ind w:left="0" w:firstLine="0"/>
              <w:rPr>
                <w:rFonts w:asciiTheme="minorHAnsi" w:hAnsiTheme="minorHAnsi" w:cstheme="minorHAnsi"/>
                <w:color w:val="000000" w:themeColor="text1"/>
                <w:sz w:val="16"/>
                <w:szCs w:val="16"/>
                <w:lang w:val="fr-FR"/>
              </w:rPr>
            </w:pPr>
          </w:p>
        </w:tc>
      </w:tr>
      <w:tr w:rsidR="00A736E2" w:rsidRPr="00023467" w14:paraId="661E917B" w14:textId="77777777" w:rsidTr="00111E46">
        <w:tc>
          <w:tcPr>
            <w:tcW w:w="774" w:type="pct"/>
          </w:tcPr>
          <w:p w14:paraId="4AB002C8" w14:textId="77777777" w:rsidR="00A736E2" w:rsidRDefault="00A736E2" w:rsidP="003068A1">
            <w:pPr>
              <w:pStyle w:val="Sansinterligne1"/>
              <w:ind w:right="57"/>
              <w:jc w:val="both"/>
              <w:rPr>
                <w:rFonts w:asciiTheme="majorHAnsi" w:eastAsia="Calibri" w:hAnsiTheme="majorHAnsi" w:cstheme="majorHAnsi"/>
                <w:color w:val="000000" w:themeColor="text1"/>
                <w:sz w:val="20"/>
                <w:szCs w:val="20"/>
                <w:lang w:val="fr-FR" w:eastAsia="fr-CD"/>
              </w:rPr>
            </w:pPr>
          </w:p>
        </w:tc>
        <w:tc>
          <w:tcPr>
            <w:tcW w:w="4226" w:type="pct"/>
            <w:gridSpan w:val="6"/>
          </w:tcPr>
          <w:p w14:paraId="5D677C76" w14:textId="77777777" w:rsidR="00A736E2" w:rsidRPr="00023467" w:rsidRDefault="00A736E2" w:rsidP="003068A1">
            <w:pPr>
              <w:spacing w:line="240" w:lineRule="auto"/>
              <w:ind w:left="0" w:firstLine="0"/>
              <w:rPr>
                <w:rFonts w:asciiTheme="minorHAnsi" w:hAnsiTheme="minorHAnsi" w:cstheme="minorHAnsi"/>
                <w:color w:val="000000" w:themeColor="text1"/>
                <w:sz w:val="16"/>
                <w:szCs w:val="16"/>
                <w:lang w:val="fr-FR"/>
              </w:rPr>
            </w:pPr>
            <w:r>
              <w:rPr>
                <w:rFonts w:asciiTheme="majorHAnsi" w:hAnsiTheme="majorHAnsi" w:cstheme="majorHAnsi"/>
                <w:color w:val="000000" w:themeColor="text1"/>
                <w:sz w:val="20"/>
                <w:szCs w:val="20"/>
                <w:lang w:val="fr-FR"/>
              </w:rPr>
              <w:t xml:space="preserve">Mise en œuvre de microprojet </w:t>
            </w:r>
          </w:p>
        </w:tc>
      </w:tr>
      <w:tr w:rsidR="00EE115F" w:rsidRPr="00023467" w14:paraId="65F4109C" w14:textId="77777777" w:rsidTr="00111E46">
        <w:tc>
          <w:tcPr>
            <w:tcW w:w="774" w:type="pct"/>
            <w:vMerge w:val="restart"/>
          </w:tcPr>
          <w:p w14:paraId="3DC01AFD" w14:textId="77777777" w:rsidR="0034605F" w:rsidRDefault="0034605F" w:rsidP="003068A1">
            <w:pPr>
              <w:pStyle w:val="Sansinterligne1"/>
              <w:ind w:right="57"/>
              <w:jc w:val="both"/>
              <w:rPr>
                <w:rFonts w:asciiTheme="majorHAnsi" w:eastAsia="Calibri" w:hAnsiTheme="majorHAnsi" w:cstheme="majorHAnsi"/>
                <w:color w:val="000000" w:themeColor="text1"/>
                <w:sz w:val="20"/>
                <w:szCs w:val="20"/>
                <w:lang w:val="fr-FR" w:eastAsia="fr-CD"/>
              </w:rPr>
            </w:pPr>
            <w:r>
              <w:rPr>
                <w:rFonts w:asciiTheme="majorHAnsi" w:eastAsia="Calibri" w:hAnsiTheme="majorHAnsi" w:cstheme="majorHAnsi"/>
                <w:color w:val="000000" w:themeColor="text1"/>
                <w:sz w:val="20"/>
                <w:szCs w:val="20"/>
                <w:lang w:val="fr-FR" w:eastAsia="fr-CD"/>
              </w:rPr>
              <w:t xml:space="preserve">Lancement </w:t>
            </w:r>
            <w:r>
              <w:rPr>
                <w:rFonts w:asciiTheme="majorHAnsi" w:eastAsia="Calibri" w:hAnsiTheme="majorHAnsi" w:cstheme="majorHAnsi"/>
                <w:color w:val="000000" w:themeColor="text1"/>
                <w:sz w:val="20"/>
                <w:szCs w:val="20"/>
                <w:lang w:val="fr-FR" w:eastAsia="fr-CD"/>
              </w:rPr>
              <w:lastRenderedPageBreak/>
              <w:t xml:space="preserve">des microprojets dans les territoires de </w:t>
            </w:r>
            <w:r>
              <w:rPr>
                <w:rFonts w:asciiTheme="majorHAnsi" w:hAnsiTheme="majorHAnsi" w:cstheme="majorHAnsi"/>
                <w:color w:val="000000" w:themeColor="text1"/>
                <w:sz w:val="20"/>
                <w:szCs w:val="20"/>
                <w:lang w:val="fr-FR"/>
              </w:rPr>
              <w:t>Bikoro, Kalehe et Walikale</w:t>
            </w:r>
          </w:p>
        </w:tc>
        <w:tc>
          <w:tcPr>
            <w:tcW w:w="837" w:type="pct"/>
          </w:tcPr>
          <w:p w14:paraId="0DD826B1" w14:textId="77777777" w:rsidR="0034605F" w:rsidRPr="00825DD7" w:rsidRDefault="0034605F" w:rsidP="003068A1">
            <w:pPr>
              <w:spacing w:line="240" w:lineRule="auto"/>
              <w:ind w:left="0" w:firstLine="0"/>
              <w:rPr>
                <w:rFonts w:asciiTheme="majorHAnsi" w:hAnsiTheme="majorHAnsi" w:cstheme="majorHAnsi"/>
                <w:color w:val="000000" w:themeColor="text1"/>
                <w:sz w:val="20"/>
                <w:szCs w:val="20"/>
                <w:lang w:val="fr-FR"/>
              </w:rPr>
            </w:pPr>
          </w:p>
        </w:tc>
        <w:tc>
          <w:tcPr>
            <w:tcW w:w="721" w:type="pct"/>
          </w:tcPr>
          <w:p w14:paraId="3851126B" w14:textId="77777777" w:rsidR="0034605F" w:rsidRDefault="0034605F" w:rsidP="003068A1">
            <w:pPr>
              <w:spacing w:line="240" w:lineRule="auto"/>
              <w:ind w:left="0" w:firstLine="0"/>
              <w:rPr>
                <w:rFonts w:asciiTheme="majorHAnsi" w:hAnsiTheme="majorHAnsi" w:cstheme="majorHAnsi"/>
                <w:color w:val="000000" w:themeColor="text1"/>
                <w:sz w:val="20"/>
                <w:szCs w:val="20"/>
                <w:lang w:val="fr-FR"/>
              </w:rPr>
            </w:pPr>
          </w:p>
        </w:tc>
        <w:tc>
          <w:tcPr>
            <w:tcW w:w="808" w:type="pct"/>
          </w:tcPr>
          <w:p w14:paraId="193C5C9A" w14:textId="77777777" w:rsidR="0034605F" w:rsidRDefault="0034605F" w:rsidP="003068A1">
            <w:pPr>
              <w:spacing w:line="240" w:lineRule="auto"/>
              <w:ind w:left="0" w:firstLine="0"/>
              <w:rPr>
                <w:rFonts w:asciiTheme="majorHAnsi" w:hAnsiTheme="majorHAnsi" w:cstheme="majorHAnsi"/>
                <w:color w:val="000000" w:themeColor="text1"/>
                <w:sz w:val="20"/>
                <w:szCs w:val="20"/>
                <w:lang w:val="fr-FR"/>
              </w:rPr>
            </w:pPr>
            <w:r w:rsidRPr="00825DD7">
              <w:rPr>
                <w:rFonts w:asciiTheme="majorHAnsi" w:hAnsiTheme="majorHAnsi" w:cstheme="majorHAnsi"/>
                <w:color w:val="000000" w:themeColor="text1"/>
                <w:sz w:val="20"/>
                <w:szCs w:val="20"/>
                <w:lang w:val="fr-FR"/>
              </w:rPr>
              <w:t>Contractualisa</w:t>
            </w:r>
            <w:r w:rsidRPr="00825DD7">
              <w:rPr>
                <w:rFonts w:asciiTheme="majorHAnsi" w:hAnsiTheme="majorHAnsi" w:cstheme="majorHAnsi"/>
                <w:color w:val="000000" w:themeColor="text1"/>
                <w:sz w:val="20"/>
                <w:szCs w:val="20"/>
                <w:lang w:val="fr-FR"/>
              </w:rPr>
              <w:lastRenderedPageBreak/>
              <w:t xml:space="preserve">tion avec </w:t>
            </w:r>
            <w:r>
              <w:rPr>
                <w:rFonts w:asciiTheme="majorHAnsi" w:hAnsiTheme="majorHAnsi" w:cstheme="majorHAnsi"/>
                <w:color w:val="000000" w:themeColor="text1"/>
                <w:sz w:val="20"/>
                <w:szCs w:val="20"/>
                <w:lang w:val="fr-FR"/>
              </w:rPr>
              <w:t>troi</w:t>
            </w:r>
            <w:r w:rsidRPr="00825DD7">
              <w:rPr>
                <w:rFonts w:asciiTheme="majorHAnsi" w:hAnsiTheme="majorHAnsi" w:cstheme="majorHAnsi"/>
                <w:color w:val="000000" w:themeColor="text1"/>
                <w:sz w:val="20"/>
                <w:szCs w:val="20"/>
                <w:lang w:val="fr-FR"/>
              </w:rPr>
              <w:t xml:space="preserve">s </w:t>
            </w:r>
            <w:r>
              <w:rPr>
                <w:rFonts w:asciiTheme="majorHAnsi" w:hAnsiTheme="majorHAnsi" w:cstheme="majorHAnsi"/>
                <w:color w:val="000000" w:themeColor="text1"/>
                <w:sz w:val="20"/>
                <w:szCs w:val="20"/>
                <w:lang w:val="fr-FR"/>
              </w:rPr>
              <w:t>ONGs locales</w:t>
            </w:r>
          </w:p>
        </w:tc>
        <w:tc>
          <w:tcPr>
            <w:tcW w:w="457" w:type="pct"/>
          </w:tcPr>
          <w:p w14:paraId="3BB94F98" w14:textId="77777777" w:rsidR="0034605F" w:rsidRDefault="0034605F" w:rsidP="003068A1">
            <w:pPr>
              <w:spacing w:line="240" w:lineRule="auto"/>
              <w:ind w:left="0" w:firstLine="0"/>
              <w:rPr>
                <w:rFonts w:asciiTheme="majorHAnsi" w:hAnsiTheme="majorHAnsi" w:cstheme="majorHAnsi"/>
                <w:color w:val="000000" w:themeColor="text1"/>
                <w:sz w:val="20"/>
                <w:szCs w:val="20"/>
                <w:lang w:val="fr-FR"/>
              </w:rPr>
            </w:pPr>
            <w:r>
              <w:rPr>
                <w:rFonts w:asciiTheme="majorHAnsi" w:hAnsiTheme="majorHAnsi" w:cstheme="majorHAnsi"/>
                <w:color w:val="000000" w:themeColor="text1"/>
                <w:sz w:val="20"/>
                <w:szCs w:val="20"/>
                <w:lang w:val="fr-FR"/>
              </w:rPr>
              <w:lastRenderedPageBreak/>
              <w:t xml:space="preserve"> 100%</w:t>
            </w:r>
          </w:p>
        </w:tc>
        <w:tc>
          <w:tcPr>
            <w:tcW w:w="595" w:type="pct"/>
          </w:tcPr>
          <w:p w14:paraId="4F2F5747" w14:textId="77777777" w:rsidR="0034605F" w:rsidRDefault="0034605F" w:rsidP="003068A1">
            <w:pPr>
              <w:spacing w:line="240" w:lineRule="auto"/>
              <w:ind w:left="0" w:firstLine="0"/>
              <w:rPr>
                <w:rFonts w:asciiTheme="majorHAnsi" w:hAnsiTheme="majorHAnsi" w:cstheme="majorHAnsi"/>
                <w:color w:val="000000" w:themeColor="text1"/>
                <w:sz w:val="20"/>
                <w:szCs w:val="20"/>
                <w:lang w:val="fr-FR"/>
              </w:rPr>
            </w:pPr>
            <w:r>
              <w:rPr>
                <w:rFonts w:asciiTheme="majorHAnsi" w:hAnsiTheme="majorHAnsi" w:cstheme="majorHAnsi"/>
                <w:color w:val="000000" w:themeColor="text1"/>
                <w:sz w:val="20"/>
                <w:szCs w:val="20"/>
                <w:lang w:val="fr-FR"/>
              </w:rPr>
              <w:t xml:space="preserve">Contrats </w:t>
            </w:r>
            <w:r>
              <w:rPr>
                <w:rFonts w:asciiTheme="majorHAnsi" w:hAnsiTheme="majorHAnsi" w:cstheme="majorHAnsi"/>
                <w:color w:val="000000" w:themeColor="text1"/>
                <w:sz w:val="20"/>
                <w:szCs w:val="20"/>
                <w:lang w:val="fr-FR"/>
              </w:rPr>
              <w:lastRenderedPageBreak/>
              <w:t>signés</w:t>
            </w:r>
          </w:p>
          <w:p w14:paraId="66342F8F" w14:textId="77777777" w:rsidR="0034605F" w:rsidRPr="00825DD7" w:rsidRDefault="0034605F" w:rsidP="003068A1">
            <w:pPr>
              <w:spacing w:line="240" w:lineRule="auto"/>
              <w:ind w:left="0" w:firstLine="0"/>
              <w:rPr>
                <w:rFonts w:asciiTheme="majorHAnsi" w:hAnsiTheme="majorHAnsi" w:cstheme="majorHAnsi"/>
                <w:color w:val="000000" w:themeColor="text1"/>
                <w:sz w:val="20"/>
                <w:szCs w:val="20"/>
                <w:lang w:val="fr-FR"/>
              </w:rPr>
            </w:pPr>
            <w:r>
              <w:rPr>
                <w:rFonts w:asciiTheme="majorHAnsi" w:hAnsiTheme="majorHAnsi" w:cstheme="majorHAnsi"/>
                <w:color w:val="000000" w:themeColor="text1"/>
                <w:sz w:val="20"/>
                <w:szCs w:val="20"/>
                <w:lang w:val="fr-FR"/>
              </w:rPr>
              <w:t>Plan de travail</w:t>
            </w:r>
          </w:p>
        </w:tc>
        <w:tc>
          <w:tcPr>
            <w:tcW w:w="808" w:type="pct"/>
          </w:tcPr>
          <w:p w14:paraId="7B1168F2" w14:textId="77777777" w:rsidR="0034605F" w:rsidRPr="00023467" w:rsidRDefault="0034605F" w:rsidP="003068A1">
            <w:pPr>
              <w:spacing w:line="240" w:lineRule="auto"/>
              <w:ind w:left="0" w:firstLine="0"/>
              <w:rPr>
                <w:rFonts w:asciiTheme="minorHAnsi" w:hAnsiTheme="minorHAnsi" w:cstheme="minorHAnsi"/>
                <w:color w:val="000000" w:themeColor="text1"/>
                <w:sz w:val="16"/>
                <w:szCs w:val="16"/>
                <w:lang w:val="fr-FR"/>
              </w:rPr>
            </w:pPr>
          </w:p>
        </w:tc>
      </w:tr>
      <w:tr w:rsidR="00EE115F" w:rsidRPr="00023467" w14:paraId="51BB084C" w14:textId="77777777" w:rsidTr="00111E46">
        <w:tc>
          <w:tcPr>
            <w:tcW w:w="774" w:type="pct"/>
            <w:vMerge/>
          </w:tcPr>
          <w:p w14:paraId="5F2E24E2" w14:textId="77777777" w:rsidR="0034605F" w:rsidRDefault="0034605F" w:rsidP="003068A1">
            <w:pPr>
              <w:pStyle w:val="Sansinterligne1"/>
              <w:ind w:right="57"/>
              <w:jc w:val="both"/>
              <w:rPr>
                <w:rFonts w:asciiTheme="majorHAnsi" w:eastAsia="Calibri" w:hAnsiTheme="majorHAnsi" w:cstheme="majorHAnsi"/>
                <w:color w:val="000000" w:themeColor="text1"/>
                <w:sz w:val="20"/>
                <w:szCs w:val="20"/>
                <w:lang w:val="fr-FR" w:eastAsia="fr-CD"/>
              </w:rPr>
            </w:pPr>
          </w:p>
        </w:tc>
        <w:tc>
          <w:tcPr>
            <w:tcW w:w="837" w:type="pct"/>
          </w:tcPr>
          <w:p w14:paraId="0849E7BE" w14:textId="77777777" w:rsidR="0034605F" w:rsidRPr="00825DD7" w:rsidRDefault="0034605F" w:rsidP="003068A1">
            <w:pPr>
              <w:spacing w:line="240" w:lineRule="auto"/>
              <w:ind w:left="0" w:firstLine="0"/>
              <w:rPr>
                <w:rFonts w:asciiTheme="majorHAnsi" w:hAnsiTheme="majorHAnsi" w:cstheme="majorHAnsi"/>
                <w:color w:val="000000" w:themeColor="text1"/>
                <w:sz w:val="20"/>
                <w:szCs w:val="20"/>
                <w:lang w:val="fr-FR"/>
              </w:rPr>
            </w:pPr>
          </w:p>
        </w:tc>
        <w:tc>
          <w:tcPr>
            <w:tcW w:w="721" w:type="pct"/>
          </w:tcPr>
          <w:p w14:paraId="164C1E3F" w14:textId="77777777" w:rsidR="0034605F" w:rsidRDefault="0034605F" w:rsidP="003068A1">
            <w:pPr>
              <w:spacing w:line="240" w:lineRule="auto"/>
              <w:ind w:left="0" w:firstLine="0"/>
              <w:rPr>
                <w:rFonts w:asciiTheme="majorHAnsi" w:hAnsiTheme="majorHAnsi" w:cstheme="majorHAnsi"/>
                <w:color w:val="000000" w:themeColor="text1"/>
                <w:sz w:val="20"/>
                <w:szCs w:val="20"/>
                <w:lang w:val="fr-FR"/>
              </w:rPr>
            </w:pPr>
          </w:p>
        </w:tc>
        <w:tc>
          <w:tcPr>
            <w:tcW w:w="808" w:type="pct"/>
          </w:tcPr>
          <w:p w14:paraId="01310F89" w14:textId="77777777" w:rsidR="0034605F" w:rsidRPr="00825DD7" w:rsidRDefault="0034605F" w:rsidP="003068A1">
            <w:pPr>
              <w:spacing w:line="240" w:lineRule="auto"/>
              <w:ind w:left="0" w:firstLine="0"/>
              <w:rPr>
                <w:rFonts w:asciiTheme="majorHAnsi" w:hAnsiTheme="majorHAnsi" w:cstheme="majorHAnsi"/>
                <w:color w:val="000000" w:themeColor="text1"/>
                <w:sz w:val="20"/>
                <w:szCs w:val="20"/>
                <w:lang w:val="fr-FR"/>
              </w:rPr>
            </w:pPr>
            <w:r>
              <w:rPr>
                <w:rFonts w:asciiTheme="majorHAnsi" w:hAnsiTheme="majorHAnsi" w:cstheme="majorHAnsi"/>
                <w:color w:val="000000" w:themeColor="text1"/>
                <w:sz w:val="20"/>
                <w:szCs w:val="20"/>
                <w:lang w:val="fr-FR"/>
              </w:rPr>
              <w:t>Lancement des microprojets à Bikoro, Kalehe et Walikale</w:t>
            </w:r>
          </w:p>
        </w:tc>
        <w:tc>
          <w:tcPr>
            <w:tcW w:w="457" w:type="pct"/>
          </w:tcPr>
          <w:p w14:paraId="522DBA88" w14:textId="77777777" w:rsidR="0034605F" w:rsidRDefault="0034605F" w:rsidP="003068A1">
            <w:pPr>
              <w:spacing w:line="240" w:lineRule="auto"/>
              <w:ind w:left="0" w:firstLine="0"/>
              <w:rPr>
                <w:rFonts w:asciiTheme="majorHAnsi" w:hAnsiTheme="majorHAnsi" w:cstheme="majorHAnsi"/>
                <w:color w:val="000000" w:themeColor="text1"/>
                <w:sz w:val="20"/>
                <w:szCs w:val="20"/>
                <w:lang w:val="fr-FR"/>
              </w:rPr>
            </w:pPr>
            <w:r>
              <w:rPr>
                <w:rFonts w:asciiTheme="majorHAnsi" w:hAnsiTheme="majorHAnsi" w:cstheme="majorHAnsi"/>
                <w:color w:val="000000" w:themeColor="text1"/>
                <w:sz w:val="20"/>
                <w:szCs w:val="20"/>
                <w:lang w:val="fr-FR"/>
              </w:rPr>
              <w:t>25%</w:t>
            </w:r>
          </w:p>
        </w:tc>
        <w:tc>
          <w:tcPr>
            <w:tcW w:w="595" w:type="pct"/>
          </w:tcPr>
          <w:p w14:paraId="3F59E35A" w14:textId="77777777" w:rsidR="0034605F" w:rsidRDefault="005D5C1B" w:rsidP="003068A1">
            <w:pPr>
              <w:spacing w:line="240" w:lineRule="auto"/>
              <w:ind w:left="0" w:firstLine="0"/>
              <w:rPr>
                <w:rFonts w:asciiTheme="majorHAnsi" w:hAnsiTheme="majorHAnsi" w:cstheme="majorHAnsi"/>
                <w:color w:val="000000" w:themeColor="text1"/>
                <w:sz w:val="20"/>
                <w:szCs w:val="20"/>
                <w:lang w:val="fr-FR"/>
              </w:rPr>
            </w:pPr>
            <w:r>
              <w:rPr>
                <w:rFonts w:asciiTheme="majorHAnsi" w:hAnsiTheme="majorHAnsi" w:cstheme="majorHAnsi"/>
                <w:color w:val="000000" w:themeColor="text1"/>
                <w:sz w:val="20"/>
                <w:szCs w:val="20"/>
                <w:lang w:val="fr-FR"/>
              </w:rPr>
              <w:t xml:space="preserve">Rapport d’activités </w:t>
            </w:r>
          </w:p>
        </w:tc>
        <w:tc>
          <w:tcPr>
            <w:tcW w:w="808" w:type="pct"/>
          </w:tcPr>
          <w:p w14:paraId="7673C0DE" w14:textId="77777777" w:rsidR="0034605F" w:rsidRPr="00023467" w:rsidRDefault="0034605F" w:rsidP="003068A1">
            <w:pPr>
              <w:spacing w:line="240" w:lineRule="auto"/>
              <w:ind w:left="0" w:firstLine="0"/>
              <w:rPr>
                <w:rFonts w:asciiTheme="minorHAnsi" w:hAnsiTheme="minorHAnsi" w:cstheme="minorHAnsi"/>
                <w:color w:val="000000" w:themeColor="text1"/>
                <w:sz w:val="16"/>
                <w:szCs w:val="16"/>
                <w:lang w:val="fr-FR"/>
              </w:rPr>
            </w:pPr>
          </w:p>
        </w:tc>
      </w:tr>
    </w:tbl>
    <w:p w14:paraId="0F3A2AFF" w14:textId="77777777" w:rsidR="00DC77A3" w:rsidRPr="00DC77A3" w:rsidRDefault="00DC77A3" w:rsidP="002B4660">
      <w:pPr>
        <w:ind w:left="0" w:firstLine="0"/>
      </w:pPr>
    </w:p>
    <w:p w14:paraId="459034E1" w14:textId="77777777" w:rsidR="00697A90" w:rsidRDefault="006D5D24" w:rsidP="00C53635">
      <w:pPr>
        <w:pStyle w:val="Titre1"/>
        <w:numPr>
          <w:ilvl w:val="0"/>
          <w:numId w:val="2"/>
        </w:numPr>
        <w:jc w:val="both"/>
        <w:rPr>
          <w:rFonts w:asciiTheme="minorHAnsi" w:hAnsiTheme="minorHAnsi" w:cstheme="minorHAnsi"/>
          <w:sz w:val="22"/>
        </w:rPr>
      </w:pPr>
      <w:bookmarkStart w:id="7" w:name="_Toc58836387"/>
      <w:r>
        <w:rPr>
          <w:rFonts w:asciiTheme="minorHAnsi" w:hAnsiTheme="minorHAnsi" w:cstheme="minorHAnsi"/>
          <w:sz w:val="22"/>
        </w:rPr>
        <w:t>Etat d’avancement des r</w:t>
      </w:r>
      <w:r w:rsidR="00FA4940" w:rsidRPr="004A0DC5">
        <w:rPr>
          <w:rFonts w:asciiTheme="minorHAnsi" w:hAnsiTheme="minorHAnsi" w:cstheme="minorHAnsi"/>
          <w:sz w:val="22"/>
        </w:rPr>
        <w:t xml:space="preserve">ésultats </w:t>
      </w:r>
      <w:r w:rsidR="00105009">
        <w:rPr>
          <w:rFonts w:asciiTheme="minorHAnsi" w:hAnsiTheme="minorHAnsi" w:cstheme="minorHAnsi"/>
          <w:sz w:val="22"/>
        </w:rPr>
        <w:t>du P</w:t>
      </w:r>
      <w:r>
        <w:rPr>
          <w:rFonts w:asciiTheme="minorHAnsi" w:hAnsiTheme="minorHAnsi" w:cstheme="minorHAnsi"/>
          <w:sz w:val="22"/>
        </w:rPr>
        <w:t>rogramme</w:t>
      </w:r>
      <w:bookmarkEnd w:id="7"/>
    </w:p>
    <w:p w14:paraId="48497713" w14:textId="77777777" w:rsidR="00055520" w:rsidRPr="008D0146" w:rsidRDefault="00055520" w:rsidP="003068A1">
      <w:pPr>
        <w:rPr>
          <w:b/>
          <w:bCs/>
        </w:rPr>
      </w:pPr>
      <w:r w:rsidRPr="008D0146">
        <w:rPr>
          <w:b/>
          <w:bCs/>
        </w:rPr>
        <w:t>5.1 Progrès par résultat du programme</w:t>
      </w:r>
    </w:p>
    <w:p w14:paraId="4569FDDA" w14:textId="77777777" w:rsidR="00984D63" w:rsidRPr="0010045A" w:rsidRDefault="00984D63" w:rsidP="003068A1">
      <w:pPr>
        <w:rPr>
          <w:b/>
          <w:bCs/>
        </w:rPr>
      </w:pPr>
      <w:r w:rsidRPr="0010045A">
        <w:rPr>
          <w:b/>
          <w:bCs/>
        </w:rPr>
        <w:t xml:space="preserve">Résultat 1 : </w:t>
      </w:r>
    </w:p>
    <w:p w14:paraId="0E3C67E5" w14:textId="77777777" w:rsidR="00984D63" w:rsidRDefault="00DC77A3" w:rsidP="003068A1">
      <w:pPr>
        <w:rPr>
          <w:b/>
          <w:bCs/>
        </w:rPr>
      </w:pPr>
      <w:r w:rsidRPr="00DC61E6">
        <w:rPr>
          <w:b/>
          <w:bCs/>
          <w:lang w:val="fr-FR"/>
        </w:rPr>
        <w:t>Les Droits et préoccupations des peuples autochtones sont pris en compte dans les réformes politiques en cours dans les domaines du Foncier, de la Foresterie et d’Aménagement du territoire</w:t>
      </w:r>
      <w:r w:rsidR="00984D63" w:rsidRPr="0010045A">
        <w:rPr>
          <w:b/>
          <w:bCs/>
        </w:rPr>
        <w:t>Résumé du progrès :</w:t>
      </w:r>
    </w:p>
    <w:p w14:paraId="3E6A6B8C" w14:textId="77777777" w:rsidR="00984D63" w:rsidRDefault="00984D63" w:rsidP="003068A1">
      <w:pPr>
        <w:rPr>
          <w:b/>
          <w:bCs/>
        </w:rPr>
      </w:pPr>
    </w:p>
    <w:p w14:paraId="13ACABE9" w14:textId="77777777" w:rsidR="00D80E77" w:rsidRPr="00D80E77" w:rsidRDefault="00CB4AA5" w:rsidP="003068A1">
      <w:pPr>
        <w:spacing w:after="0"/>
        <w:rPr>
          <w:lang w:val="fr-FR"/>
        </w:rPr>
      </w:pPr>
      <w:r w:rsidRPr="00DC61E6">
        <w:rPr>
          <w:b/>
          <w:bCs/>
          <w:lang w:val="fr-FR"/>
        </w:rPr>
        <w:t>Les Droits</w:t>
      </w:r>
      <w:r w:rsidR="008A20DA" w:rsidRPr="00DC61E6">
        <w:rPr>
          <w:b/>
          <w:bCs/>
          <w:lang w:val="fr-FR"/>
        </w:rPr>
        <w:t xml:space="preserve"> et préoccupations</w:t>
      </w:r>
      <w:r w:rsidRPr="00DC61E6">
        <w:rPr>
          <w:b/>
          <w:bCs/>
          <w:lang w:val="fr-FR"/>
        </w:rPr>
        <w:t xml:space="preserve"> des peuples autochtones sont pris en compte dans les réformes </w:t>
      </w:r>
      <w:r w:rsidR="00D80E77" w:rsidRPr="00DC61E6">
        <w:rPr>
          <w:b/>
          <w:bCs/>
          <w:lang w:val="fr-FR"/>
        </w:rPr>
        <w:t>politiques en</w:t>
      </w:r>
      <w:r w:rsidRPr="00DC61E6">
        <w:rPr>
          <w:b/>
          <w:bCs/>
          <w:lang w:val="fr-FR"/>
        </w:rPr>
        <w:t xml:space="preserve"> cours dans les domaines du Foncier</w:t>
      </w:r>
      <w:r w:rsidR="00D80E77" w:rsidRPr="00DC61E6">
        <w:rPr>
          <w:b/>
          <w:bCs/>
          <w:lang w:val="fr-FR"/>
        </w:rPr>
        <w:t>, de la Foresterie</w:t>
      </w:r>
      <w:r w:rsidRPr="00DC61E6">
        <w:rPr>
          <w:b/>
          <w:bCs/>
          <w:lang w:val="fr-FR"/>
        </w:rPr>
        <w:t xml:space="preserve"> et d’Aménagement du territoire.</w:t>
      </w:r>
    </w:p>
    <w:p w14:paraId="624BB926" w14:textId="77777777" w:rsidR="002837FD" w:rsidRDefault="00D80E77" w:rsidP="003068A1">
      <w:pPr>
        <w:spacing w:after="0"/>
        <w:rPr>
          <w:lang w:val="fr-FR"/>
        </w:rPr>
      </w:pPr>
      <w:r w:rsidRPr="00D80E77">
        <w:rPr>
          <w:lang w:val="fr-FR"/>
        </w:rPr>
        <w:t>Ce progrès a été rendu possible grâce</w:t>
      </w:r>
      <w:r w:rsidR="002837FD">
        <w:rPr>
          <w:lang w:val="fr-FR"/>
        </w:rPr>
        <w:t> </w:t>
      </w:r>
      <w:r w:rsidR="008A20DA" w:rsidRPr="00D80E77">
        <w:rPr>
          <w:lang w:val="fr-FR"/>
        </w:rPr>
        <w:t>à</w:t>
      </w:r>
      <w:r w:rsidR="002837FD">
        <w:rPr>
          <w:lang w:val="fr-FR"/>
        </w:rPr>
        <w:t>:</w:t>
      </w:r>
    </w:p>
    <w:p w14:paraId="0E0AC6CB" w14:textId="77777777" w:rsidR="008A20DA" w:rsidRDefault="008A20DA" w:rsidP="00C53635">
      <w:pPr>
        <w:numPr>
          <w:ilvl w:val="0"/>
          <w:numId w:val="14"/>
        </w:numPr>
        <w:rPr>
          <w:lang w:val="fr-FR"/>
        </w:rPr>
      </w:pPr>
      <w:r>
        <w:rPr>
          <w:lang w:val="fr-FR"/>
        </w:rPr>
        <w:t xml:space="preserve">Une meilleure structuration et représentation du </w:t>
      </w:r>
      <w:r w:rsidRPr="008A20DA">
        <w:rPr>
          <w:lang w:val="fr-FR"/>
        </w:rPr>
        <w:t>Réseau des Populations Autochtones et Locales pour la Gestion Durable des Ecosystèmes Forestiers de la RDC</w:t>
      </w:r>
      <w:r>
        <w:rPr>
          <w:lang w:val="fr-FR"/>
        </w:rPr>
        <w:t xml:space="preserve"> (REPALEF) </w:t>
      </w:r>
      <w:r w:rsidRPr="008A20DA">
        <w:rPr>
          <w:lang w:val="fr-FR"/>
        </w:rPr>
        <w:t>au niveau national, provincial et local</w:t>
      </w:r>
    </w:p>
    <w:p w14:paraId="4E790102" w14:textId="77777777" w:rsidR="00CB4AA5" w:rsidRDefault="004C4CAD" w:rsidP="00C53635">
      <w:pPr>
        <w:numPr>
          <w:ilvl w:val="0"/>
          <w:numId w:val="14"/>
        </w:numPr>
        <w:rPr>
          <w:lang w:val="fr-FR"/>
        </w:rPr>
      </w:pPr>
      <w:r>
        <w:rPr>
          <w:lang w:val="fr-FR"/>
        </w:rPr>
        <w:t>L</w:t>
      </w:r>
      <w:r w:rsidR="008A20DA">
        <w:rPr>
          <w:lang w:val="fr-FR"/>
        </w:rPr>
        <w:t xml:space="preserve">a </w:t>
      </w:r>
      <w:r w:rsidR="00D80E77" w:rsidRPr="00D80E77">
        <w:rPr>
          <w:lang w:val="fr-FR"/>
        </w:rPr>
        <w:t xml:space="preserve">participation active des PA dans la rédaction et la validation des différents Documents élaborés aussi bien au niveau national que provincial.  </w:t>
      </w:r>
    </w:p>
    <w:p w14:paraId="13288A76" w14:textId="77777777" w:rsidR="00151F6D" w:rsidRPr="00DC61E6" w:rsidRDefault="008A20DA" w:rsidP="003068A1">
      <w:pPr>
        <w:ind w:left="0" w:firstLine="0"/>
        <w:rPr>
          <w:lang w:val="fr-FR"/>
        </w:rPr>
      </w:pPr>
      <w:r w:rsidRPr="00DC61E6">
        <w:rPr>
          <w:lang w:val="fr-FR"/>
        </w:rPr>
        <w:t xml:space="preserve">Le renforcement de </w:t>
      </w:r>
      <w:r w:rsidR="00151F6D" w:rsidRPr="00DC61E6">
        <w:rPr>
          <w:lang w:val="fr-FR"/>
        </w:rPr>
        <w:t>la synergie d</w:t>
      </w:r>
      <w:r w:rsidRPr="00DC61E6">
        <w:rPr>
          <w:lang w:val="fr-FR"/>
        </w:rPr>
        <w:t>ans l’</w:t>
      </w:r>
      <w:r w:rsidR="00151F6D" w:rsidRPr="00DC61E6">
        <w:rPr>
          <w:lang w:val="fr-FR"/>
        </w:rPr>
        <w:t xml:space="preserve">action sur terrain avec les </w:t>
      </w:r>
      <w:r w:rsidRPr="00DC61E6">
        <w:rPr>
          <w:lang w:val="fr-FR"/>
        </w:rPr>
        <w:t xml:space="preserve">autres </w:t>
      </w:r>
      <w:r w:rsidR="00151F6D" w:rsidRPr="00DC61E6">
        <w:rPr>
          <w:lang w:val="fr-FR"/>
        </w:rPr>
        <w:t>PIREDD en terme</w:t>
      </w:r>
      <w:r w:rsidRPr="00DC61E6">
        <w:rPr>
          <w:lang w:val="fr-FR"/>
        </w:rPr>
        <w:t>s</w:t>
      </w:r>
      <w:r w:rsidR="00151F6D" w:rsidRPr="00DC61E6">
        <w:rPr>
          <w:lang w:val="fr-FR"/>
        </w:rPr>
        <w:t xml:space="preserve"> de</w:t>
      </w:r>
      <w:r w:rsidRPr="00DC61E6">
        <w:rPr>
          <w:lang w:val="fr-FR"/>
        </w:rPr>
        <w:t xml:space="preserve"> valorisation de l’expertise et de soutien direct aux</w:t>
      </w:r>
      <w:r w:rsidR="00151F6D" w:rsidRPr="00DC61E6">
        <w:rPr>
          <w:lang w:val="fr-FR"/>
        </w:rPr>
        <w:t xml:space="preserve"> microprojets</w:t>
      </w:r>
      <w:r w:rsidRPr="00DC61E6">
        <w:rPr>
          <w:lang w:val="fr-FR"/>
        </w:rPr>
        <w:t xml:space="preserve"> des PA serait sans doute une </w:t>
      </w:r>
      <w:r w:rsidR="00890EAC" w:rsidRPr="00DC61E6">
        <w:rPr>
          <w:lang w:val="fr-FR"/>
        </w:rPr>
        <w:t>contribution durable dans la promotion des droits et valeurs des PA.</w:t>
      </w:r>
    </w:p>
    <w:p w14:paraId="15549774" w14:textId="77777777" w:rsidR="00CB4AA5" w:rsidRDefault="00CB4AA5" w:rsidP="003068A1">
      <w:pPr>
        <w:rPr>
          <w:b/>
          <w:bCs/>
        </w:rPr>
      </w:pPr>
    </w:p>
    <w:p w14:paraId="6942F4A9" w14:textId="77777777" w:rsidR="00DC61E6" w:rsidRDefault="00DC61E6" w:rsidP="003068A1">
      <w:pPr>
        <w:rPr>
          <w:b/>
          <w:bCs/>
          <w:lang w:val="fr-FR"/>
        </w:rPr>
      </w:pPr>
      <w:r>
        <w:rPr>
          <w:b/>
          <w:bCs/>
          <w:lang w:val="fr-FR"/>
        </w:rPr>
        <w:t xml:space="preserve">Les </w:t>
      </w:r>
      <w:r w:rsidRPr="00CB4AA5">
        <w:rPr>
          <w:b/>
          <w:bCs/>
          <w:lang w:val="fr-FR"/>
        </w:rPr>
        <w:t>Terres des P</w:t>
      </w:r>
      <w:r>
        <w:rPr>
          <w:b/>
          <w:bCs/>
          <w:lang w:val="fr-FR"/>
        </w:rPr>
        <w:t xml:space="preserve">euples </w:t>
      </w:r>
      <w:r w:rsidRPr="00CB4AA5">
        <w:rPr>
          <w:b/>
          <w:bCs/>
          <w:lang w:val="fr-FR"/>
        </w:rPr>
        <w:t>A</w:t>
      </w:r>
      <w:r>
        <w:rPr>
          <w:b/>
          <w:bCs/>
          <w:lang w:val="fr-FR"/>
        </w:rPr>
        <w:t>utochtones</w:t>
      </w:r>
      <w:r w:rsidRPr="00CB4AA5">
        <w:rPr>
          <w:b/>
          <w:bCs/>
          <w:lang w:val="fr-FR"/>
        </w:rPr>
        <w:t xml:space="preserve"> et C</w:t>
      </w:r>
      <w:r>
        <w:rPr>
          <w:b/>
          <w:bCs/>
          <w:lang w:val="fr-FR"/>
        </w:rPr>
        <w:t xml:space="preserve">ommunautés </w:t>
      </w:r>
      <w:r w:rsidRPr="00CB4AA5">
        <w:rPr>
          <w:b/>
          <w:bCs/>
          <w:lang w:val="fr-FR"/>
        </w:rPr>
        <w:t>L</w:t>
      </w:r>
      <w:r>
        <w:rPr>
          <w:b/>
          <w:bCs/>
          <w:lang w:val="fr-FR"/>
        </w:rPr>
        <w:t xml:space="preserve">ocales dans les territoires de Walikale, Bikoro, Kiri, Mweka et Mambasa sont en voie d’être </w:t>
      </w:r>
      <w:r w:rsidRPr="00CB4AA5">
        <w:rPr>
          <w:b/>
          <w:bCs/>
          <w:lang w:val="fr-FR"/>
        </w:rPr>
        <w:t>sécurisées</w:t>
      </w:r>
      <w:r>
        <w:rPr>
          <w:b/>
          <w:bCs/>
          <w:lang w:val="fr-FR"/>
        </w:rPr>
        <w:t xml:space="preserve"> à travers la cartographie participative, la mise en place des organes de gestion, le renforcement des capacités des dirigeants.  </w:t>
      </w:r>
    </w:p>
    <w:p w14:paraId="48B0E816" w14:textId="77777777" w:rsidR="00CB4AA5" w:rsidRPr="002B4660" w:rsidRDefault="0060224B" w:rsidP="002B4660">
      <w:pPr>
        <w:rPr>
          <w:b/>
          <w:bCs/>
          <w:lang w:val="fr-FR"/>
        </w:rPr>
      </w:pPr>
      <w:r w:rsidRPr="00DC61E6">
        <w:rPr>
          <w:lang w:val="fr-FR"/>
        </w:rPr>
        <w:t>L</w:t>
      </w:r>
      <w:r>
        <w:rPr>
          <w:lang w:val="fr-FR"/>
        </w:rPr>
        <w:t xml:space="preserve">a mise en œuvre des plans simples de gestion reste </w:t>
      </w:r>
      <w:r w:rsidR="004C4CAD">
        <w:rPr>
          <w:lang w:val="fr-FR"/>
        </w:rPr>
        <w:t>un défi majeur</w:t>
      </w:r>
      <w:r>
        <w:rPr>
          <w:lang w:val="fr-FR"/>
        </w:rPr>
        <w:t>, qui offrirait aux PA et COLO des opportunités en vue de participer durablement à la gestion des forêts e</w:t>
      </w:r>
      <w:r w:rsidR="00003A24">
        <w:rPr>
          <w:lang w:val="fr-FR"/>
        </w:rPr>
        <w:t xml:space="preserve">t améliorer leur cadre de vie, </w:t>
      </w:r>
      <w:r>
        <w:rPr>
          <w:lang w:val="fr-FR"/>
        </w:rPr>
        <w:t xml:space="preserve"> des bénéfices générés dans l’exploitation.</w:t>
      </w:r>
    </w:p>
    <w:p w14:paraId="45C47506" w14:textId="77777777" w:rsidR="00984D63" w:rsidRDefault="00984D63" w:rsidP="003068A1">
      <w:pPr>
        <w:rPr>
          <w:b/>
          <w:bCs/>
        </w:rPr>
      </w:pPr>
      <w:r w:rsidRPr="0010045A">
        <w:rPr>
          <w:b/>
          <w:bCs/>
        </w:rPr>
        <w:t xml:space="preserve">Résultat </w:t>
      </w:r>
      <w:r>
        <w:rPr>
          <w:b/>
          <w:bCs/>
        </w:rPr>
        <w:t>2</w:t>
      </w:r>
      <w:r w:rsidRPr="0010045A">
        <w:rPr>
          <w:b/>
          <w:bCs/>
        </w:rPr>
        <w:t xml:space="preserve"> : </w:t>
      </w:r>
    </w:p>
    <w:p w14:paraId="1CCA49A3" w14:textId="77777777" w:rsidR="00003A24" w:rsidRPr="00003A24" w:rsidRDefault="00003A24" w:rsidP="003068A1">
      <w:pPr>
        <w:tabs>
          <w:tab w:val="num" w:pos="720"/>
        </w:tabs>
        <w:rPr>
          <w:b/>
          <w:bCs/>
          <w:lang w:val="fr-FR"/>
        </w:rPr>
      </w:pPr>
      <w:r>
        <w:rPr>
          <w:b/>
          <w:bCs/>
          <w:lang w:val="fr-FR"/>
        </w:rPr>
        <w:t xml:space="preserve">Trois microprojets sont financés en faveur des peuples autochtones et communautés locales de Bikoro, Kalehe et Walikale. </w:t>
      </w:r>
    </w:p>
    <w:p w14:paraId="1777BF9E" w14:textId="77777777" w:rsidR="00984D63" w:rsidRDefault="00984D63" w:rsidP="003068A1">
      <w:pPr>
        <w:rPr>
          <w:b/>
          <w:bCs/>
        </w:rPr>
      </w:pPr>
      <w:r w:rsidRPr="0010045A">
        <w:rPr>
          <w:b/>
          <w:bCs/>
        </w:rPr>
        <w:t>Résumé du progrès :</w:t>
      </w:r>
    </w:p>
    <w:p w14:paraId="67FEDC39" w14:textId="77777777" w:rsidR="004C4CAD" w:rsidRDefault="00151F6D" w:rsidP="003068A1">
      <w:pPr>
        <w:tabs>
          <w:tab w:val="num" w:pos="720"/>
        </w:tabs>
        <w:rPr>
          <w:b/>
          <w:bCs/>
          <w:lang w:val="fr-FR"/>
        </w:rPr>
      </w:pPr>
      <w:r>
        <w:rPr>
          <w:b/>
          <w:bCs/>
          <w:lang w:val="fr-FR"/>
        </w:rPr>
        <w:t xml:space="preserve">Trois microprojets sur les 10 prévus sont financés en faveur des peuples autochtones et communautés locales de Bikoro, Kalehe et Walikale. </w:t>
      </w:r>
    </w:p>
    <w:p w14:paraId="37537004" w14:textId="77777777" w:rsidR="00151F6D" w:rsidRPr="004C4CAD" w:rsidRDefault="00003A24" w:rsidP="003068A1">
      <w:pPr>
        <w:tabs>
          <w:tab w:val="num" w:pos="720"/>
        </w:tabs>
        <w:rPr>
          <w:lang w:val="fr-FR"/>
        </w:rPr>
      </w:pPr>
      <w:r>
        <w:rPr>
          <w:lang w:val="fr-FR"/>
        </w:rPr>
        <w:t>Tous c</w:t>
      </w:r>
      <w:r w:rsidR="00151F6D" w:rsidRPr="004C4CAD">
        <w:rPr>
          <w:lang w:val="fr-FR"/>
        </w:rPr>
        <w:t xml:space="preserve">es </w:t>
      </w:r>
      <w:r w:rsidR="00E23DF3" w:rsidRPr="004C4CAD">
        <w:rPr>
          <w:lang w:val="fr-FR"/>
        </w:rPr>
        <w:t xml:space="preserve">microprojets </w:t>
      </w:r>
      <w:r w:rsidR="00151F6D" w:rsidRPr="004C4CAD">
        <w:rPr>
          <w:lang w:val="fr-FR"/>
        </w:rPr>
        <w:t xml:space="preserve">sont </w:t>
      </w:r>
      <w:r w:rsidR="00E23DF3" w:rsidRPr="004C4CAD">
        <w:rPr>
          <w:lang w:val="fr-FR"/>
        </w:rPr>
        <w:t>assortis d’un screening environnemental et social</w:t>
      </w:r>
      <w:r w:rsidR="00151F6D" w:rsidRPr="004C4CAD">
        <w:rPr>
          <w:lang w:val="fr-FR"/>
        </w:rPr>
        <w:t>. Il sied de noter que les microprojets ont été sélectionnés sur base d’Etude Enviro</w:t>
      </w:r>
      <w:r>
        <w:rPr>
          <w:lang w:val="fr-FR"/>
        </w:rPr>
        <w:t xml:space="preserve">nnementales et Sociales et les </w:t>
      </w:r>
      <w:r w:rsidR="00151F6D" w:rsidRPr="004C4CAD">
        <w:rPr>
          <w:lang w:val="fr-CH"/>
        </w:rPr>
        <w:t>mesures de sauvegarde qui seront contenues dans un cahier des charges environnementales et sociales</w:t>
      </w:r>
    </w:p>
    <w:p w14:paraId="16FD2638" w14:textId="77777777" w:rsidR="00CF6D72" w:rsidRDefault="00CF6D72" w:rsidP="00FB2C55">
      <w:pPr>
        <w:ind w:left="0" w:firstLine="0"/>
        <w:rPr>
          <w:b/>
          <w:bCs/>
          <w:lang w:val="fr-FR"/>
        </w:rPr>
      </w:pPr>
    </w:p>
    <w:p w14:paraId="08AFE0E1" w14:textId="77777777" w:rsidR="00FB2C55" w:rsidRPr="00151F6D" w:rsidRDefault="00FB2C55" w:rsidP="00FB2C55">
      <w:pPr>
        <w:ind w:left="0" w:firstLine="0"/>
        <w:rPr>
          <w:b/>
          <w:bCs/>
          <w:lang w:val="fr-FR"/>
        </w:rPr>
      </w:pPr>
    </w:p>
    <w:p w14:paraId="5E52C37F" w14:textId="77777777" w:rsidR="00055520" w:rsidRPr="008D0146" w:rsidRDefault="00055520" w:rsidP="003068A1">
      <w:pPr>
        <w:rPr>
          <w:bCs/>
        </w:rPr>
      </w:pPr>
      <w:r w:rsidRPr="008D0146">
        <w:rPr>
          <w:b/>
          <w:bCs/>
        </w:rPr>
        <w:lastRenderedPageBreak/>
        <w:t>5.2 Evaluation de la performance du programme sur base des indicateurs du cadre des résultats</w:t>
      </w:r>
    </w:p>
    <w:p w14:paraId="2822BBFA" w14:textId="77777777" w:rsidR="00176EF4" w:rsidRDefault="00176EF4" w:rsidP="003068A1">
      <w:pPr>
        <w:spacing w:after="0"/>
        <w:ind w:left="0" w:right="35" w:firstLine="0"/>
        <w:rPr>
          <w:rFonts w:asciiTheme="minorHAnsi" w:hAnsiTheme="minorHAnsi" w:cstheme="minorHAnsi"/>
          <w:sz w:val="16"/>
          <w:szCs w:val="16"/>
        </w:rPr>
      </w:pPr>
    </w:p>
    <w:p w14:paraId="57921B51" w14:textId="77777777" w:rsidR="00AD768D" w:rsidRDefault="0006581D" w:rsidP="003068A1">
      <w:pPr>
        <w:spacing w:line="240" w:lineRule="auto"/>
        <w:rPr>
          <w:rFonts w:asciiTheme="minorHAnsi" w:hAnsiTheme="minorHAnsi" w:cstheme="minorHAnsi"/>
          <w:sz w:val="22"/>
        </w:rPr>
      </w:pPr>
      <w:r w:rsidRPr="004A0DC5">
        <w:rPr>
          <w:rFonts w:asciiTheme="minorHAnsi" w:hAnsiTheme="minorHAnsi" w:cstheme="minorHAnsi"/>
          <w:sz w:val="22"/>
        </w:rPr>
        <w:t>Tableau 2 </w:t>
      </w:r>
      <w:r w:rsidR="00DC743A">
        <w:rPr>
          <w:rFonts w:asciiTheme="minorHAnsi" w:hAnsiTheme="minorHAnsi" w:cstheme="minorHAnsi"/>
          <w:sz w:val="22"/>
        </w:rPr>
        <w:t>-</w:t>
      </w:r>
      <w:r w:rsidRPr="004A0DC5">
        <w:rPr>
          <w:rFonts w:asciiTheme="minorHAnsi" w:hAnsiTheme="minorHAnsi" w:cstheme="minorHAnsi"/>
          <w:sz w:val="22"/>
        </w:rPr>
        <w:t xml:space="preserve"> Cadre de résultats du programme</w:t>
      </w:r>
    </w:p>
    <w:p w14:paraId="1B2EE6CB" w14:textId="77777777" w:rsidR="00A93515" w:rsidRDefault="00A93515" w:rsidP="003068A1">
      <w:pPr>
        <w:spacing w:line="240" w:lineRule="auto"/>
        <w:rPr>
          <w:rFonts w:asciiTheme="minorHAnsi" w:hAnsiTheme="minorHAnsi" w:cstheme="minorHAnsi"/>
          <w:sz w:val="22"/>
        </w:rPr>
      </w:pPr>
    </w:p>
    <w:tbl>
      <w:tblPr>
        <w:tblStyle w:val="Grilledutableau"/>
        <w:tblW w:w="5000" w:type="pct"/>
        <w:tblLook w:val="04A0" w:firstRow="1" w:lastRow="0" w:firstColumn="1" w:lastColumn="0" w:noHBand="0" w:noVBand="1"/>
      </w:tblPr>
      <w:tblGrid>
        <w:gridCol w:w="1304"/>
        <w:gridCol w:w="888"/>
        <w:gridCol w:w="1273"/>
        <w:gridCol w:w="2187"/>
        <w:gridCol w:w="758"/>
        <w:gridCol w:w="1331"/>
        <w:gridCol w:w="1013"/>
      </w:tblGrid>
      <w:tr w:rsidR="00840930" w:rsidRPr="00023467" w14:paraId="41F379E6" w14:textId="77777777" w:rsidTr="00D8527E">
        <w:tc>
          <w:tcPr>
            <w:tcW w:w="746" w:type="pct"/>
            <w:shd w:val="clear" w:color="auto" w:fill="D9E2F3" w:themeFill="accent1" w:themeFillTint="33"/>
          </w:tcPr>
          <w:p w14:paraId="7158B097" w14:textId="77777777" w:rsidR="00A93515" w:rsidRPr="00023467" w:rsidRDefault="00B022E9" w:rsidP="003068A1">
            <w:pPr>
              <w:spacing w:line="240" w:lineRule="auto"/>
              <w:ind w:left="0" w:firstLine="0"/>
              <w:rPr>
                <w:rFonts w:asciiTheme="minorHAnsi" w:hAnsiTheme="minorHAnsi" w:cstheme="minorHAnsi"/>
                <w:b/>
                <w:bCs/>
                <w:color w:val="000000" w:themeColor="text1"/>
                <w:sz w:val="16"/>
                <w:szCs w:val="16"/>
                <w:lang w:val="fr-FR"/>
              </w:rPr>
            </w:pPr>
            <w:r>
              <w:rPr>
                <w:rFonts w:asciiTheme="minorHAnsi" w:hAnsiTheme="minorHAnsi" w:cstheme="minorHAnsi"/>
                <w:b/>
                <w:bCs/>
                <w:color w:val="000000" w:themeColor="text1"/>
                <w:sz w:val="16"/>
                <w:szCs w:val="16"/>
                <w:lang w:val="fr-FR"/>
              </w:rPr>
              <w:t>Indicateurs</w:t>
            </w:r>
          </w:p>
        </w:tc>
        <w:tc>
          <w:tcPr>
            <w:tcW w:w="506" w:type="pct"/>
            <w:shd w:val="clear" w:color="auto" w:fill="D9E2F3" w:themeFill="accent1" w:themeFillTint="33"/>
          </w:tcPr>
          <w:p w14:paraId="727B8F8E" w14:textId="77777777" w:rsidR="00A93515" w:rsidRPr="00023467" w:rsidRDefault="00B022E9" w:rsidP="003068A1">
            <w:pPr>
              <w:spacing w:line="240" w:lineRule="auto"/>
              <w:ind w:left="0" w:firstLine="0"/>
              <w:rPr>
                <w:rFonts w:asciiTheme="minorHAnsi" w:hAnsiTheme="minorHAnsi" w:cstheme="minorHAnsi"/>
                <w:b/>
                <w:bCs/>
                <w:color w:val="000000" w:themeColor="text1"/>
                <w:sz w:val="16"/>
                <w:szCs w:val="16"/>
                <w:lang w:val="fr-FR"/>
              </w:rPr>
            </w:pPr>
            <w:r>
              <w:rPr>
                <w:rFonts w:asciiTheme="minorHAnsi" w:hAnsiTheme="minorHAnsi" w:cstheme="minorHAnsi"/>
                <w:b/>
                <w:bCs/>
                <w:color w:val="000000" w:themeColor="text1"/>
                <w:sz w:val="16"/>
                <w:szCs w:val="16"/>
                <w:lang w:val="fr-FR"/>
              </w:rPr>
              <w:t>Baseline</w:t>
            </w:r>
          </w:p>
        </w:tc>
        <w:tc>
          <w:tcPr>
            <w:tcW w:w="728" w:type="pct"/>
            <w:shd w:val="clear" w:color="auto" w:fill="FBE4D5" w:themeFill="accent2" w:themeFillTint="33"/>
          </w:tcPr>
          <w:p w14:paraId="093F40C9" w14:textId="77777777" w:rsidR="00A93515" w:rsidRPr="00023467" w:rsidRDefault="00B022E9" w:rsidP="003068A1">
            <w:pPr>
              <w:spacing w:line="240" w:lineRule="auto"/>
              <w:ind w:left="0" w:firstLine="0"/>
              <w:rPr>
                <w:rFonts w:asciiTheme="minorHAnsi" w:hAnsiTheme="minorHAnsi" w:cstheme="minorHAnsi"/>
                <w:b/>
                <w:bCs/>
                <w:color w:val="000000" w:themeColor="text1"/>
                <w:sz w:val="16"/>
                <w:szCs w:val="16"/>
                <w:lang w:val="fr-FR"/>
              </w:rPr>
            </w:pPr>
            <w:r>
              <w:rPr>
                <w:rFonts w:asciiTheme="minorHAnsi" w:hAnsiTheme="minorHAnsi" w:cstheme="minorHAnsi"/>
                <w:b/>
                <w:bCs/>
                <w:color w:val="000000" w:themeColor="text1"/>
                <w:sz w:val="16"/>
                <w:szCs w:val="16"/>
                <w:lang w:val="fr-FR"/>
              </w:rPr>
              <w:t>Cible finale du programme</w:t>
            </w:r>
          </w:p>
        </w:tc>
        <w:tc>
          <w:tcPr>
            <w:tcW w:w="1248" w:type="pct"/>
            <w:shd w:val="clear" w:color="auto" w:fill="FBE4D5" w:themeFill="accent2" w:themeFillTint="33"/>
          </w:tcPr>
          <w:p w14:paraId="5AA51EC8" w14:textId="77777777" w:rsidR="00A93515" w:rsidRPr="00023467" w:rsidRDefault="00840930" w:rsidP="003068A1">
            <w:pPr>
              <w:spacing w:line="240" w:lineRule="auto"/>
              <w:ind w:left="0" w:firstLine="0"/>
              <w:rPr>
                <w:rFonts w:asciiTheme="minorHAnsi" w:hAnsiTheme="minorHAnsi" w:cstheme="minorHAnsi"/>
                <w:b/>
                <w:bCs/>
                <w:color w:val="000000" w:themeColor="text1"/>
                <w:sz w:val="16"/>
                <w:szCs w:val="16"/>
                <w:lang w:val="fr-FR"/>
              </w:rPr>
            </w:pPr>
            <w:r>
              <w:rPr>
                <w:rFonts w:asciiTheme="minorHAnsi" w:hAnsiTheme="minorHAnsi" w:cstheme="minorHAnsi"/>
                <w:b/>
                <w:bCs/>
                <w:color w:val="000000" w:themeColor="text1"/>
                <w:sz w:val="16"/>
                <w:szCs w:val="16"/>
                <w:lang w:val="fr-FR"/>
              </w:rPr>
              <w:t>Progrès à ce jour</w:t>
            </w:r>
          </w:p>
        </w:tc>
        <w:tc>
          <w:tcPr>
            <w:tcW w:w="432" w:type="pct"/>
            <w:shd w:val="clear" w:color="auto" w:fill="FBE4D5" w:themeFill="accent2" w:themeFillTint="33"/>
          </w:tcPr>
          <w:p w14:paraId="0B9ACE9A" w14:textId="77777777" w:rsidR="00A93515" w:rsidRPr="00023467" w:rsidRDefault="00A93515" w:rsidP="003068A1">
            <w:pPr>
              <w:spacing w:line="240" w:lineRule="auto"/>
              <w:ind w:left="0" w:firstLine="0"/>
              <w:rPr>
                <w:rFonts w:asciiTheme="minorHAnsi" w:hAnsiTheme="minorHAnsi" w:cstheme="minorHAnsi"/>
                <w:b/>
                <w:bCs/>
                <w:color w:val="000000" w:themeColor="text1"/>
                <w:sz w:val="16"/>
                <w:szCs w:val="16"/>
                <w:lang w:val="fr-FR"/>
              </w:rPr>
            </w:pPr>
            <w:r w:rsidRPr="00023467">
              <w:rPr>
                <w:rFonts w:asciiTheme="minorHAnsi" w:hAnsiTheme="minorHAnsi" w:cstheme="minorHAnsi"/>
                <w:b/>
                <w:bCs/>
                <w:color w:val="000000" w:themeColor="text1"/>
                <w:sz w:val="16"/>
                <w:szCs w:val="16"/>
                <w:lang w:val="fr-FR"/>
              </w:rPr>
              <w:t>%</w:t>
            </w:r>
            <w:r w:rsidR="00840930">
              <w:rPr>
                <w:rFonts w:asciiTheme="minorHAnsi" w:hAnsiTheme="minorHAnsi" w:cstheme="minorHAnsi"/>
                <w:b/>
                <w:bCs/>
                <w:color w:val="000000" w:themeColor="text1"/>
                <w:sz w:val="16"/>
                <w:szCs w:val="16"/>
                <w:lang w:val="fr-FR"/>
              </w:rPr>
              <w:t xml:space="preserve">progrès </w:t>
            </w:r>
            <w:r>
              <w:rPr>
                <w:rFonts w:asciiTheme="minorHAnsi" w:hAnsiTheme="minorHAnsi" w:cstheme="minorHAnsi"/>
                <w:b/>
                <w:bCs/>
                <w:color w:val="000000" w:themeColor="text1"/>
                <w:sz w:val="16"/>
                <w:szCs w:val="16"/>
                <w:lang w:val="fr-FR"/>
              </w:rPr>
              <w:t>réalis</w:t>
            </w:r>
            <w:r w:rsidR="00840930">
              <w:rPr>
                <w:rFonts w:asciiTheme="minorHAnsi" w:hAnsiTheme="minorHAnsi" w:cstheme="minorHAnsi"/>
                <w:b/>
                <w:bCs/>
                <w:color w:val="000000" w:themeColor="text1"/>
                <w:sz w:val="16"/>
                <w:szCs w:val="16"/>
                <w:lang w:val="fr-FR"/>
              </w:rPr>
              <w:t>é</w:t>
            </w:r>
          </w:p>
        </w:tc>
        <w:tc>
          <w:tcPr>
            <w:tcW w:w="761" w:type="pct"/>
            <w:shd w:val="clear" w:color="auto" w:fill="D9E2F3" w:themeFill="accent1" w:themeFillTint="33"/>
          </w:tcPr>
          <w:p w14:paraId="4CF4ABA8" w14:textId="77777777" w:rsidR="00A93515" w:rsidRPr="00023467" w:rsidRDefault="00840930" w:rsidP="003068A1">
            <w:pPr>
              <w:spacing w:line="240" w:lineRule="auto"/>
              <w:ind w:left="0" w:firstLine="0"/>
              <w:rPr>
                <w:rFonts w:asciiTheme="minorHAnsi" w:hAnsiTheme="minorHAnsi" w:cstheme="minorHAnsi"/>
                <w:b/>
                <w:bCs/>
                <w:color w:val="000000" w:themeColor="text1"/>
                <w:sz w:val="16"/>
                <w:szCs w:val="16"/>
                <w:lang w:val="fr-FR"/>
              </w:rPr>
            </w:pPr>
            <w:r>
              <w:rPr>
                <w:rFonts w:asciiTheme="minorHAnsi" w:hAnsiTheme="minorHAnsi" w:cstheme="minorHAnsi"/>
                <w:b/>
                <w:bCs/>
                <w:color w:val="000000" w:themeColor="text1"/>
                <w:sz w:val="16"/>
                <w:szCs w:val="16"/>
                <w:lang w:val="fr-FR"/>
              </w:rPr>
              <w:t>Observations / Raisons du retard/changement éventuel</w:t>
            </w:r>
          </w:p>
        </w:tc>
        <w:tc>
          <w:tcPr>
            <w:tcW w:w="579" w:type="pct"/>
            <w:shd w:val="clear" w:color="auto" w:fill="D0CECE" w:themeFill="background2" w:themeFillShade="E6"/>
          </w:tcPr>
          <w:p w14:paraId="616A3155" w14:textId="77777777" w:rsidR="00A93515" w:rsidRPr="00023467" w:rsidRDefault="00840930" w:rsidP="003068A1">
            <w:pPr>
              <w:spacing w:line="240" w:lineRule="auto"/>
              <w:ind w:left="0" w:firstLine="0"/>
              <w:rPr>
                <w:rFonts w:asciiTheme="minorHAnsi" w:hAnsiTheme="minorHAnsi" w:cstheme="minorHAnsi"/>
                <w:b/>
                <w:bCs/>
                <w:color w:val="000000" w:themeColor="text1"/>
                <w:sz w:val="16"/>
                <w:szCs w:val="16"/>
                <w:lang w:val="fr-FR"/>
              </w:rPr>
            </w:pPr>
            <w:r>
              <w:rPr>
                <w:rFonts w:asciiTheme="minorHAnsi" w:hAnsiTheme="minorHAnsi" w:cstheme="minorHAnsi"/>
                <w:b/>
                <w:bCs/>
                <w:color w:val="000000" w:themeColor="text1"/>
                <w:sz w:val="16"/>
                <w:szCs w:val="16"/>
                <w:lang w:val="fr-FR"/>
              </w:rPr>
              <w:t>Réajustement de la cible (cas échéant)</w:t>
            </w:r>
          </w:p>
        </w:tc>
      </w:tr>
      <w:tr w:rsidR="00A93515" w:rsidRPr="00023467" w14:paraId="4E3F1FFA" w14:textId="77777777" w:rsidTr="00E81A64">
        <w:tc>
          <w:tcPr>
            <w:tcW w:w="5000" w:type="pct"/>
            <w:gridSpan w:val="7"/>
            <w:shd w:val="clear" w:color="auto" w:fill="C5E0B3" w:themeFill="accent6" w:themeFillTint="66"/>
          </w:tcPr>
          <w:p w14:paraId="3498353C"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 xml:space="preserve">Effet/Volet 1 - </w:t>
            </w:r>
            <w:r w:rsidR="00A736E2" w:rsidRPr="00931A18">
              <w:rPr>
                <w:rFonts w:asciiTheme="majorHAnsi" w:hAnsiTheme="majorHAnsi" w:cstheme="majorHAnsi"/>
                <w:b/>
                <w:color w:val="000000" w:themeColor="text1"/>
                <w:sz w:val="20"/>
                <w:szCs w:val="20"/>
                <w:lang w:val="fr-FR"/>
              </w:rPr>
              <w:t>La sécurisation des droits (titres, acte de propriété) et organisation du pouvoir ayant compétence sur le foncier</w:t>
            </w:r>
          </w:p>
        </w:tc>
      </w:tr>
      <w:tr w:rsidR="00A93515" w:rsidRPr="00023467" w14:paraId="2220C524" w14:textId="77777777" w:rsidTr="00E81A64">
        <w:tc>
          <w:tcPr>
            <w:tcW w:w="5000" w:type="pct"/>
            <w:gridSpan w:val="7"/>
            <w:shd w:val="clear" w:color="auto" w:fill="FFF2CC" w:themeFill="accent4" w:themeFillTint="33"/>
          </w:tcPr>
          <w:p w14:paraId="66BAAA36"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Produit/Résultat 1</w:t>
            </w:r>
            <w:r w:rsidR="002B5345">
              <w:rPr>
                <w:rFonts w:asciiTheme="minorHAnsi" w:hAnsiTheme="minorHAnsi" w:cstheme="minorHAnsi"/>
                <w:color w:val="000000" w:themeColor="text1"/>
                <w:sz w:val="16"/>
                <w:szCs w:val="16"/>
                <w:lang w:val="fr-FR"/>
              </w:rPr>
              <w:t>.1</w:t>
            </w:r>
            <w:r>
              <w:rPr>
                <w:rFonts w:asciiTheme="minorHAnsi" w:hAnsiTheme="minorHAnsi" w:cstheme="minorHAnsi"/>
                <w:color w:val="000000" w:themeColor="text1"/>
                <w:sz w:val="16"/>
                <w:szCs w:val="16"/>
                <w:lang w:val="fr-FR"/>
              </w:rPr>
              <w:t xml:space="preserve"> - </w:t>
            </w:r>
            <w:r w:rsidR="00A736E2" w:rsidRPr="00931A18">
              <w:rPr>
                <w:rFonts w:asciiTheme="majorHAnsi" w:hAnsiTheme="majorHAnsi" w:cstheme="majorHAnsi"/>
                <w:b/>
                <w:color w:val="000000" w:themeColor="text1"/>
                <w:sz w:val="20"/>
                <w:szCs w:val="20"/>
                <w:lang w:val="fr-FR"/>
              </w:rPr>
              <w:t>Les droits fonciers permettent l’évolution durable de l’exploitation forestière et agricole</w:t>
            </w:r>
          </w:p>
        </w:tc>
      </w:tr>
      <w:tr w:rsidR="00840930" w:rsidRPr="00023467" w14:paraId="03A38181" w14:textId="77777777" w:rsidTr="00D8527E">
        <w:tc>
          <w:tcPr>
            <w:tcW w:w="746" w:type="pct"/>
          </w:tcPr>
          <w:p w14:paraId="5E37C2A7" w14:textId="77777777" w:rsidR="00A93515" w:rsidRPr="00023467" w:rsidRDefault="002B5345"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1.1.</w:t>
            </w:r>
            <w:r w:rsidR="00A93515">
              <w:rPr>
                <w:rFonts w:asciiTheme="minorHAnsi" w:hAnsiTheme="minorHAnsi" w:cstheme="minorHAnsi"/>
                <w:color w:val="000000" w:themeColor="text1"/>
                <w:sz w:val="16"/>
                <w:szCs w:val="16"/>
                <w:lang w:val="fr-FR"/>
              </w:rPr>
              <w:t xml:space="preserve">1 - </w:t>
            </w:r>
            <w:r w:rsidR="00A736E2" w:rsidRPr="00931A18">
              <w:rPr>
                <w:rFonts w:asciiTheme="majorHAnsi" w:eastAsia="Times New Roman" w:hAnsiTheme="majorHAnsi" w:cstheme="majorHAnsi"/>
                <w:sz w:val="20"/>
                <w:szCs w:val="20"/>
                <w:lang w:val="fr-FR" w:eastAsia="fr-FR"/>
              </w:rPr>
              <w:t>Note sur le positionnement des peuples autochtones</w:t>
            </w:r>
          </w:p>
        </w:tc>
        <w:tc>
          <w:tcPr>
            <w:tcW w:w="506" w:type="pct"/>
          </w:tcPr>
          <w:p w14:paraId="1C3372F0" w14:textId="77777777" w:rsidR="00A93515" w:rsidRPr="00023467" w:rsidRDefault="00A736E2" w:rsidP="003068A1">
            <w:pPr>
              <w:spacing w:line="240" w:lineRule="auto"/>
              <w:ind w:left="0" w:firstLine="0"/>
              <w:rPr>
                <w:rFonts w:asciiTheme="minorHAnsi" w:hAnsiTheme="minorHAnsi" w:cstheme="minorHAnsi"/>
                <w:color w:val="000000" w:themeColor="text1"/>
                <w:sz w:val="16"/>
                <w:szCs w:val="16"/>
                <w:lang w:val="fr-FR"/>
              </w:rPr>
            </w:pPr>
            <w:r w:rsidRPr="00931A18">
              <w:rPr>
                <w:rFonts w:asciiTheme="majorHAnsi" w:eastAsia="Times New Roman" w:hAnsiTheme="majorHAnsi" w:cstheme="majorHAnsi"/>
                <w:sz w:val="20"/>
                <w:szCs w:val="20"/>
                <w:lang w:val="fr-FR" w:eastAsia="fr-FR"/>
              </w:rPr>
              <w:t>La loi foncière de 1973</w:t>
            </w:r>
          </w:p>
        </w:tc>
        <w:tc>
          <w:tcPr>
            <w:tcW w:w="728" w:type="pct"/>
          </w:tcPr>
          <w:p w14:paraId="7CCD14BC" w14:textId="77777777" w:rsidR="00A93515" w:rsidRPr="00023467" w:rsidRDefault="00A736E2" w:rsidP="003068A1">
            <w:pPr>
              <w:spacing w:line="240" w:lineRule="auto"/>
              <w:ind w:left="0" w:firstLine="0"/>
              <w:rPr>
                <w:rFonts w:asciiTheme="minorHAnsi" w:hAnsiTheme="minorHAnsi" w:cstheme="minorHAnsi"/>
                <w:color w:val="000000" w:themeColor="text1"/>
                <w:sz w:val="16"/>
                <w:szCs w:val="16"/>
                <w:lang w:val="fr-FR"/>
              </w:rPr>
            </w:pPr>
            <w:r w:rsidRPr="00931A18">
              <w:rPr>
                <w:rFonts w:asciiTheme="majorHAnsi" w:eastAsia="Times New Roman" w:hAnsiTheme="majorHAnsi" w:cstheme="majorHAnsi"/>
                <w:sz w:val="20"/>
                <w:szCs w:val="20"/>
                <w:lang w:val="fr-FR" w:eastAsia="fr-FR"/>
              </w:rPr>
              <w:t>La reconnaissance des droits des PA et COLO dans la réforme foncière</w:t>
            </w:r>
          </w:p>
        </w:tc>
        <w:tc>
          <w:tcPr>
            <w:tcW w:w="1248" w:type="pct"/>
          </w:tcPr>
          <w:p w14:paraId="62A16F4C" w14:textId="77777777" w:rsidR="00A93515" w:rsidRPr="00D8527E" w:rsidRDefault="00A736E2" w:rsidP="003068A1">
            <w:pPr>
              <w:spacing w:line="240" w:lineRule="auto"/>
              <w:ind w:left="0" w:firstLine="0"/>
              <w:rPr>
                <w:rFonts w:asciiTheme="majorHAnsi" w:eastAsia="Times New Roman" w:hAnsiTheme="majorHAnsi" w:cstheme="majorHAnsi"/>
                <w:sz w:val="20"/>
                <w:szCs w:val="20"/>
                <w:lang w:val="fr-FR" w:eastAsia="fr-FR"/>
              </w:rPr>
            </w:pPr>
            <w:r w:rsidRPr="00931A18">
              <w:rPr>
                <w:rFonts w:asciiTheme="majorHAnsi" w:eastAsia="Times New Roman" w:hAnsiTheme="majorHAnsi" w:cstheme="majorHAnsi"/>
                <w:sz w:val="20"/>
                <w:szCs w:val="20"/>
                <w:lang w:val="fr-FR" w:eastAsia="fr-FR"/>
              </w:rPr>
              <w:t>Un document draft0 du Plan Stratégique sur les droits fonciers des Peuples Autochtones Pygmées en RDC a été produit</w:t>
            </w:r>
          </w:p>
        </w:tc>
        <w:tc>
          <w:tcPr>
            <w:tcW w:w="432" w:type="pct"/>
          </w:tcPr>
          <w:p w14:paraId="6637B250"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c>
          <w:tcPr>
            <w:tcW w:w="761" w:type="pct"/>
          </w:tcPr>
          <w:p w14:paraId="01C0A2FF"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c>
          <w:tcPr>
            <w:tcW w:w="579" w:type="pct"/>
          </w:tcPr>
          <w:p w14:paraId="5639D4BF"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r>
      <w:tr w:rsidR="00A736E2" w:rsidRPr="00023467" w14:paraId="2C9D7811" w14:textId="77777777" w:rsidTr="00D8527E">
        <w:tc>
          <w:tcPr>
            <w:tcW w:w="746" w:type="pct"/>
          </w:tcPr>
          <w:p w14:paraId="32ABDB60" w14:textId="77777777" w:rsidR="00A736E2" w:rsidRDefault="00A736E2" w:rsidP="003068A1">
            <w:pPr>
              <w:spacing w:line="240" w:lineRule="auto"/>
              <w:ind w:left="0" w:firstLine="0"/>
              <w:rPr>
                <w:rFonts w:asciiTheme="minorHAnsi" w:hAnsiTheme="minorHAnsi" w:cstheme="minorHAnsi"/>
                <w:color w:val="000000" w:themeColor="text1"/>
                <w:sz w:val="16"/>
                <w:szCs w:val="16"/>
                <w:lang w:val="fr-FR"/>
              </w:rPr>
            </w:pPr>
          </w:p>
        </w:tc>
        <w:tc>
          <w:tcPr>
            <w:tcW w:w="506" w:type="pct"/>
          </w:tcPr>
          <w:p w14:paraId="060BBD7B" w14:textId="77777777" w:rsidR="00A736E2" w:rsidRPr="00931A18" w:rsidRDefault="00A736E2" w:rsidP="003068A1">
            <w:pPr>
              <w:spacing w:line="240" w:lineRule="auto"/>
              <w:ind w:left="0" w:firstLine="0"/>
              <w:rPr>
                <w:rFonts w:asciiTheme="majorHAnsi" w:eastAsia="Times New Roman" w:hAnsiTheme="majorHAnsi" w:cstheme="majorHAnsi"/>
                <w:sz w:val="20"/>
                <w:szCs w:val="20"/>
                <w:lang w:val="fr-FR" w:eastAsia="fr-FR"/>
              </w:rPr>
            </w:pPr>
          </w:p>
        </w:tc>
        <w:tc>
          <w:tcPr>
            <w:tcW w:w="728" w:type="pct"/>
          </w:tcPr>
          <w:p w14:paraId="0B70D5BA" w14:textId="77777777" w:rsidR="00A736E2" w:rsidRPr="00931A18" w:rsidRDefault="00A736E2" w:rsidP="003068A1">
            <w:pPr>
              <w:spacing w:line="240" w:lineRule="auto"/>
              <w:ind w:left="0" w:firstLine="0"/>
              <w:rPr>
                <w:rFonts w:asciiTheme="majorHAnsi" w:eastAsia="Times New Roman" w:hAnsiTheme="majorHAnsi" w:cstheme="majorHAnsi"/>
                <w:sz w:val="20"/>
                <w:szCs w:val="20"/>
                <w:lang w:val="fr-FR" w:eastAsia="fr-FR"/>
              </w:rPr>
            </w:pPr>
          </w:p>
        </w:tc>
        <w:tc>
          <w:tcPr>
            <w:tcW w:w="1248" w:type="pct"/>
          </w:tcPr>
          <w:p w14:paraId="02C40356" w14:textId="77777777" w:rsidR="00A736E2" w:rsidRPr="00931A18" w:rsidRDefault="00A736E2" w:rsidP="003068A1">
            <w:pPr>
              <w:spacing w:line="240" w:lineRule="auto"/>
              <w:ind w:left="0" w:firstLine="0"/>
              <w:rPr>
                <w:rFonts w:asciiTheme="majorHAnsi" w:eastAsia="Times New Roman" w:hAnsiTheme="majorHAnsi" w:cstheme="majorHAnsi"/>
                <w:sz w:val="20"/>
                <w:szCs w:val="20"/>
                <w:lang w:val="fr-FR" w:eastAsia="fr-FR"/>
              </w:rPr>
            </w:pPr>
            <w:r w:rsidRPr="00D8527E">
              <w:rPr>
                <w:rFonts w:asciiTheme="majorHAnsi" w:eastAsia="Times New Roman" w:hAnsiTheme="majorHAnsi" w:cstheme="majorHAnsi"/>
                <w:sz w:val="20"/>
                <w:szCs w:val="20"/>
                <w:lang w:val="fr-FR" w:eastAsia="fr-FR"/>
              </w:rPr>
              <w:t>Une feuille de route reprenant les recommandations et attentes des PA pour leur participation effective à la réforme de l’Aménagement du Territoire</w:t>
            </w:r>
          </w:p>
        </w:tc>
        <w:tc>
          <w:tcPr>
            <w:tcW w:w="432" w:type="pct"/>
          </w:tcPr>
          <w:p w14:paraId="34C0A7A6" w14:textId="77777777" w:rsidR="00A736E2" w:rsidRPr="00023467" w:rsidRDefault="00A736E2" w:rsidP="003068A1">
            <w:pPr>
              <w:spacing w:line="240" w:lineRule="auto"/>
              <w:ind w:left="0" w:firstLine="0"/>
              <w:rPr>
                <w:rFonts w:asciiTheme="minorHAnsi" w:hAnsiTheme="minorHAnsi" w:cstheme="minorHAnsi"/>
                <w:color w:val="000000" w:themeColor="text1"/>
                <w:sz w:val="16"/>
                <w:szCs w:val="16"/>
                <w:lang w:val="fr-FR"/>
              </w:rPr>
            </w:pPr>
          </w:p>
        </w:tc>
        <w:tc>
          <w:tcPr>
            <w:tcW w:w="761" w:type="pct"/>
          </w:tcPr>
          <w:p w14:paraId="5DEC67FE" w14:textId="77777777" w:rsidR="00A736E2" w:rsidRPr="00023467" w:rsidRDefault="00A736E2" w:rsidP="003068A1">
            <w:pPr>
              <w:spacing w:line="240" w:lineRule="auto"/>
              <w:ind w:left="0" w:firstLine="0"/>
              <w:rPr>
                <w:rFonts w:asciiTheme="minorHAnsi" w:hAnsiTheme="minorHAnsi" w:cstheme="minorHAnsi"/>
                <w:color w:val="000000" w:themeColor="text1"/>
                <w:sz w:val="16"/>
                <w:szCs w:val="16"/>
                <w:lang w:val="fr-FR"/>
              </w:rPr>
            </w:pPr>
          </w:p>
        </w:tc>
        <w:tc>
          <w:tcPr>
            <w:tcW w:w="579" w:type="pct"/>
          </w:tcPr>
          <w:p w14:paraId="515E6033" w14:textId="77777777" w:rsidR="00A736E2" w:rsidRPr="00023467" w:rsidRDefault="00A736E2" w:rsidP="003068A1">
            <w:pPr>
              <w:spacing w:line="240" w:lineRule="auto"/>
              <w:ind w:left="0" w:firstLine="0"/>
              <w:rPr>
                <w:rFonts w:asciiTheme="minorHAnsi" w:hAnsiTheme="minorHAnsi" w:cstheme="minorHAnsi"/>
                <w:color w:val="000000" w:themeColor="text1"/>
                <w:sz w:val="16"/>
                <w:szCs w:val="16"/>
                <w:lang w:val="fr-FR"/>
              </w:rPr>
            </w:pPr>
          </w:p>
        </w:tc>
      </w:tr>
      <w:tr w:rsidR="00840930" w:rsidRPr="00023467" w14:paraId="19C85233" w14:textId="77777777" w:rsidTr="00D8527E">
        <w:tc>
          <w:tcPr>
            <w:tcW w:w="746" w:type="pct"/>
          </w:tcPr>
          <w:p w14:paraId="30140176" w14:textId="77777777" w:rsidR="00A93515" w:rsidRPr="00023467" w:rsidRDefault="002B5345"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1.1.</w:t>
            </w:r>
            <w:r w:rsidR="00A93515">
              <w:rPr>
                <w:rFonts w:asciiTheme="minorHAnsi" w:hAnsiTheme="minorHAnsi" w:cstheme="minorHAnsi"/>
                <w:color w:val="000000" w:themeColor="text1"/>
                <w:sz w:val="16"/>
                <w:szCs w:val="16"/>
                <w:lang w:val="fr-FR"/>
              </w:rPr>
              <w:t xml:space="preserve">2 - </w:t>
            </w:r>
          </w:p>
        </w:tc>
        <w:tc>
          <w:tcPr>
            <w:tcW w:w="506" w:type="pct"/>
          </w:tcPr>
          <w:p w14:paraId="0A88EB2E"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c>
          <w:tcPr>
            <w:tcW w:w="728" w:type="pct"/>
          </w:tcPr>
          <w:p w14:paraId="41B2F8FC"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c>
          <w:tcPr>
            <w:tcW w:w="1248" w:type="pct"/>
          </w:tcPr>
          <w:p w14:paraId="0A06BB02" w14:textId="77777777" w:rsidR="00A93515" w:rsidRPr="00D8527E" w:rsidRDefault="00A736E2" w:rsidP="003068A1">
            <w:pPr>
              <w:spacing w:line="240" w:lineRule="auto"/>
              <w:ind w:left="0" w:firstLine="0"/>
              <w:rPr>
                <w:rFonts w:asciiTheme="majorHAnsi" w:eastAsia="Times New Roman" w:hAnsiTheme="majorHAnsi" w:cstheme="majorHAnsi"/>
                <w:sz w:val="20"/>
                <w:szCs w:val="20"/>
                <w:lang w:val="fr-FR" w:eastAsia="fr-FR"/>
              </w:rPr>
            </w:pPr>
            <w:r w:rsidRPr="00D8527E">
              <w:rPr>
                <w:rFonts w:asciiTheme="majorHAnsi" w:eastAsia="Times New Roman" w:hAnsiTheme="majorHAnsi" w:cstheme="majorHAnsi"/>
                <w:sz w:val="20"/>
                <w:szCs w:val="20"/>
                <w:lang w:val="fr-FR" w:eastAsia="fr-FR"/>
              </w:rPr>
              <w:t>Elaboration du plan stratégique quinquennal sur le mécanisme de sécurisation légale des terres et ressources naturelles des peuples autochtones </w:t>
            </w:r>
          </w:p>
        </w:tc>
        <w:tc>
          <w:tcPr>
            <w:tcW w:w="432" w:type="pct"/>
          </w:tcPr>
          <w:p w14:paraId="3F40FEF0"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c>
          <w:tcPr>
            <w:tcW w:w="761" w:type="pct"/>
          </w:tcPr>
          <w:p w14:paraId="3B811468"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c>
          <w:tcPr>
            <w:tcW w:w="579" w:type="pct"/>
          </w:tcPr>
          <w:p w14:paraId="61F89DBD"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r>
      <w:tr w:rsidR="00840930" w:rsidRPr="00023467" w14:paraId="1E94367F" w14:textId="77777777" w:rsidTr="00D8527E">
        <w:tc>
          <w:tcPr>
            <w:tcW w:w="746" w:type="pct"/>
          </w:tcPr>
          <w:p w14:paraId="35062FA4" w14:textId="77777777" w:rsidR="00A93515" w:rsidRPr="00023467" w:rsidRDefault="002B5345"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1.1.</w:t>
            </w:r>
            <w:r w:rsidR="00A93515">
              <w:rPr>
                <w:rFonts w:asciiTheme="minorHAnsi" w:hAnsiTheme="minorHAnsi" w:cstheme="minorHAnsi"/>
                <w:color w:val="000000" w:themeColor="text1"/>
                <w:sz w:val="16"/>
                <w:szCs w:val="16"/>
                <w:lang w:val="fr-FR"/>
              </w:rPr>
              <w:t xml:space="preserve">3 - </w:t>
            </w:r>
          </w:p>
        </w:tc>
        <w:tc>
          <w:tcPr>
            <w:tcW w:w="506" w:type="pct"/>
          </w:tcPr>
          <w:p w14:paraId="495E7A7F"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c>
          <w:tcPr>
            <w:tcW w:w="728" w:type="pct"/>
          </w:tcPr>
          <w:p w14:paraId="488E44C2"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c>
          <w:tcPr>
            <w:tcW w:w="1248" w:type="pct"/>
          </w:tcPr>
          <w:p w14:paraId="14F0B287" w14:textId="77777777" w:rsidR="00A93515" w:rsidRPr="00D8527E" w:rsidRDefault="00D8527E" w:rsidP="00D8527E">
            <w:pPr>
              <w:tabs>
                <w:tab w:val="left" w:pos="450"/>
              </w:tabs>
              <w:spacing w:after="160" w:line="259" w:lineRule="auto"/>
              <w:ind w:right="0"/>
              <w:rPr>
                <w:rFonts w:asciiTheme="majorHAnsi" w:eastAsia="Times New Roman" w:hAnsiTheme="majorHAnsi" w:cstheme="majorHAnsi"/>
                <w:sz w:val="20"/>
                <w:szCs w:val="20"/>
                <w:lang w:val="fr-FR" w:eastAsia="fr-FR"/>
              </w:rPr>
            </w:pPr>
            <w:r w:rsidRPr="00D8527E">
              <w:rPr>
                <w:rFonts w:asciiTheme="majorHAnsi" w:eastAsia="Times New Roman" w:hAnsiTheme="majorHAnsi" w:cstheme="majorHAnsi"/>
                <w:sz w:val="20"/>
                <w:szCs w:val="20"/>
                <w:lang w:val="fr-FR" w:eastAsia="fr-FR"/>
              </w:rPr>
              <w:t>Elaboration du Document de plaidoyer et de prise en compte des droits fonciers, spaciaux et forestiers des Peuples Autochtones Pygmées dans les lois et politiques de la RDC</w:t>
            </w:r>
          </w:p>
        </w:tc>
        <w:tc>
          <w:tcPr>
            <w:tcW w:w="432" w:type="pct"/>
          </w:tcPr>
          <w:p w14:paraId="70FD95AB"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c>
          <w:tcPr>
            <w:tcW w:w="761" w:type="pct"/>
          </w:tcPr>
          <w:p w14:paraId="4B63BCE7"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c>
          <w:tcPr>
            <w:tcW w:w="579" w:type="pct"/>
          </w:tcPr>
          <w:p w14:paraId="4C52C674"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r>
      <w:tr w:rsidR="00D8527E" w:rsidRPr="00023467" w14:paraId="0E81DB85" w14:textId="77777777" w:rsidTr="00D8527E">
        <w:tc>
          <w:tcPr>
            <w:tcW w:w="746" w:type="pct"/>
          </w:tcPr>
          <w:p w14:paraId="36FB5E42" w14:textId="77777777" w:rsidR="00D8527E" w:rsidRDefault="00D8527E" w:rsidP="003068A1">
            <w:pPr>
              <w:spacing w:line="240" w:lineRule="auto"/>
              <w:ind w:left="0" w:firstLine="0"/>
              <w:rPr>
                <w:rFonts w:asciiTheme="minorHAnsi" w:hAnsiTheme="minorHAnsi" w:cstheme="minorHAnsi"/>
                <w:color w:val="000000" w:themeColor="text1"/>
                <w:sz w:val="16"/>
                <w:szCs w:val="16"/>
                <w:lang w:val="fr-FR"/>
              </w:rPr>
            </w:pPr>
          </w:p>
        </w:tc>
        <w:tc>
          <w:tcPr>
            <w:tcW w:w="506" w:type="pct"/>
          </w:tcPr>
          <w:p w14:paraId="645BE5B0" w14:textId="77777777" w:rsidR="00D8527E" w:rsidRPr="00023467" w:rsidRDefault="00D8527E" w:rsidP="003068A1">
            <w:pPr>
              <w:spacing w:line="240" w:lineRule="auto"/>
              <w:ind w:left="0" w:firstLine="0"/>
              <w:rPr>
                <w:rFonts w:asciiTheme="minorHAnsi" w:hAnsiTheme="minorHAnsi" w:cstheme="minorHAnsi"/>
                <w:color w:val="000000" w:themeColor="text1"/>
                <w:sz w:val="16"/>
                <w:szCs w:val="16"/>
                <w:lang w:val="fr-FR"/>
              </w:rPr>
            </w:pPr>
          </w:p>
        </w:tc>
        <w:tc>
          <w:tcPr>
            <w:tcW w:w="728" w:type="pct"/>
          </w:tcPr>
          <w:p w14:paraId="3487775E" w14:textId="77777777" w:rsidR="00D8527E" w:rsidRPr="00023467" w:rsidRDefault="00D8527E" w:rsidP="003068A1">
            <w:pPr>
              <w:spacing w:line="240" w:lineRule="auto"/>
              <w:ind w:left="0" w:firstLine="0"/>
              <w:rPr>
                <w:rFonts w:asciiTheme="minorHAnsi" w:hAnsiTheme="minorHAnsi" w:cstheme="minorHAnsi"/>
                <w:color w:val="000000" w:themeColor="text1"/>
                <w:sz w:val="16"/>
                <w:szCs w:val="16"/>
                <w:lang w:val="fr-FR"/>
              </w:rPr>
            </w:pPr>
          </w:p>
        </w:tc>
        <w:tc>
          <w:tcPr>
            <w:tcW w:w="1248" w:type="pct"/>
          </w:tcPr>
          <w:p w14:paraId="4BFB103D" w14:textId="77777777" w:rsidR="00D8527E" w:rsidRPr="00D8527E" w:rsidRDefault="00D8527E" w:rsidP="00D8527E">
            <w:pPr>
              <w:tabs>
                <w:tab w:val="left" w:pos="450"/>
              </w:tabs>
              <w:spacing w:after="160" w:line="259" w:lineRule="auto"/>
              <w:ind w:right="0"/>
              <w:rPr>
                <w:rFonts w:asciiTheme="majorHAnsi" w:eastAsia="Times New Roman" w:hAnsiTheme="majorHAnsi" w:cstheme="majorHAnsi"/>
                <w:sz w:val="20"/>
                <w:szCs w:val="20"/>
                <w:lang w:val="fr-FR" w:eastAsia="fr-FR"/>
              </w:rPr>
            </w:pPr>
            <w:r>
              <w:rPr>
                <w:rFonts w:asciiTheme="majorHAnsi" w:eastAsia="Times New Roman" w:hAnsiTheme="majorHAnsi" w:cstheme="majorHAnsi"/>
                <w:sz w:val="20"/>
                <w:szCs w:val="20"/>
                <w:lang w:val="fr-FR" w:eastAsia="fr-FR"/>
              </w:rPr>
              <w:t>U</w:t>
            </w:r>
            <w:r w:rsidRPr="00D8527E">
              <w:rPr>
                <w:rFonts w:asciiTheme="majorHAnsi" w:eastAsia="Times New Roman" w:hAnsiTheme="majorHAnsi" w:cstheme="majorHAnsi"/>
                <w:sz w:val="20"/>
                <w:szCs w:val="20"/>
                <w:lang w:val="fr-FR" w:eastAsia="fr-FR"/>
              </w:rPr>
              <w:t>n acte d’engag</w:t>
            </w:r>
            <w:r>
              <w:rPr>
                <w:rFonts w:asciiTheme="majorHAnsi" w:eastAsia="Times New Roman" w:hAnsiTheme="majorHAnsi" w:cstheme="majorHAnsi"/>
                <w:sz w:val="20"/>
                <w:szCs w:val="20"/>
                <w:lang w:val="fr-FR" w:eastAsia="fr-FR"/>
              </w:rPr>
              <w:t xml:space="preserve">ement des chefs coutumiers </w:t>
            </w:r>
            <w:r w:rsidRPr="00D8527E">
              <w:rPr>
                <w:rFonts w:asciiTheme="majorHAnsi" w:eastAsia="Times New Roman" w:hAnsiTheme="majorHAnsi" w:cstheme="majorHAnsi"/>
                <w:sz w:val="20"/>
                <w:szCs w:val="20"/>
                <w:lang w:val="fr-FR" w:eastAsia="fr-FR"/>
              </w:rPr>
              <w:t>sur le processus des reformes fonciers, forestiers et d’aménagement du territoire</w:t>
            </w:r>
            <w:r w:rsidRPr="00DC13F1">
              <w:rPr>
                <w:rFonts w:ascii="Times New Roman" w:hAnsi="Times New Roman" w:cs="Times New Roman"/>
                <w:sz w:val="24"/>
                <w:szCs w:val="24"/>
                <w:lang w:val="fr-FR"/>
              </w:rPr>
              <w:t> </w:t>
            </w:r>
            <w:r w:rsidRPr="00D8527E">
              <w:rPr>
                <w:rFonts w:asciiTheme="majorHAnsi" w:eastAsia="Times New Roman" w:hAnsiTheme="majorHAnsi" w:cstheme="majorHAnsi"/>
                <w:sz w:val="20"/>
                <w:szCs w:val="20"/>
                <w:lang w:val="fr-FR" w:eastAsia="fr-FR"/>
              </w:rPr>
              <w:t xml:space="preserve"> élaboré et rendu publique</w:t>
            </w:r>
            <w:r w:rsidRPr="00DC13F1">
              <w:rPr>
                <w:rFonts w:ascii="Times New Roman" w:hAnsi="Times New Roman" w:cs="Times New Roman"/>
                <w:sz w:val="24"/>
                <w:szCs w:val="24"/>
                <w:lang w:val="fr-FR"/>
              </w:rPr>
              <w:t> </w:t>
            </w:r>
          </w:p>
        </w:tc>
        <w:tc>
          <w:tcPr>
            <w:tcW w:w="432" w:type="pct"/>
          </w:tcPr>
          <w:p w14:paraId="79AACBC0" w14:textId="77777777" w:rsidR="00D8527E" w:rsidRPr="00023467" w:rsidRDefault="00D8527E" w:rsidP="003068A1">
            <w:pPr>
              <w:spacing w:line="240" w:lineRule="auto"/>
              <w:ind w:left="0" w:firstLine="0"/>
              <w:rPr>
                <w:rFonts w:asciiTheme="minorHAnsi" w:hAnsiTheme="minorHAnsi" w:cstheme="minorHAnsi"/>
                <w:color w:val="000000" w:themeColor="text1"/>
                <w:sz w:val="16"/>
                <w:szCs w:val="16"/>
                <w:lang w:val="fr-FR"/>
              </w:rPr>
            </w:pPr>
          </w:p>
        </w:tc>
        <w:tc>
          <w:tcPr>
            <w:tcW w:w="761" w:type="pct"/>
          </w:tcPr>
          <w:p w14:paraId="28576B8E" w14:textId="77777777" w:rsidR="00D8527E" w:rsidRPr="00023467" w:rsidRDefault="00D8527E" w:rsidP="003068A1">
            <w:pPr>
              <w:spacing w:line="240" w:lineRule="auto"/>
              <w:ind w:left="0" w:firstLine="0"/>
              <w:rPr>
                <w:rFonts w:asciiTheme="minorHAnsi" w:hAnsiTheme="minorHAnsi" w:cstheme="minorHAnsi"/>
                <w:color w:val="000000" w:themeColor="text1"/>
                <w:sz w:val="16"/>
                <w:szCs w:val="16"/>
                <w:lang w:val="fr-FR"/>
              </w:rPr>
            </w:pPr>
          </w:p>
        </w:tc>
        <w:tc>
          <w:tcPr>
            <w:tcW w:w="579" w:type="pct"/>
          </w:tcPr>
          <w:p w14:paraId="3CC5E228" w14:textId="77777777" w:rsidR="00D8527E" w:rsidRPr="00023467" w:rsidRDefault="00D8527E" w:rsidP="003068A1">
            <w:pPr>
              <w:spacing w:line="240" w:lineRule="auto"/>
              <w:ind w:left="0" w:firstLine="0"/>
              <w:rPr>
                <w:rFonts w:asciiTheme="minorHAnsi" w:hAnsiTheme="minorHAnsi" w:cstheme="minorHAnsi"/>
                <w:color w:val="000000" w:themeColor="text1"/>
                <w:sz w:val="16"/>
                <w:szCs w:val="16"/>
                <w:lang w:val="fr-FR"/>
              </w:rPr>
            </w:pPr>
          </w:p>
        </w:tc>
      </w:tr>
      <w:tr w:rsidR="00A93515" w:rsidRPr="00023467" w14:paraId="77C8D3CF" w14:textId="77777777" w:rsidTr="00E81A64">
        <w:tc>
          <w:tcPr>
            <w:tcW w:w="5000" w:type="pct"/>
            <w:gridSpan w:val="7"/>
            <w:shd w:val="clear" w:color="auto" w:fill="FFF2CC" w:themeFill="accent4" w:themeFillTint="33"/>
          </w:tcPr>
          <w:p w14:paraId="26CF3FA1"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 xml:space="preserve">Produit/Résultat </w:t>
            </w:r>
            <w:r w:rsidR="002B5345">
              <w:rPr>
                <w:rFonts w:asciiTheme="minorHAnsi" w:hAnsiTheme="minorHAnsi" w:cstheme="minorHAnsi"/>
                <w:color w:val="000000" w:themeColor="text1"/>
                <w:sz w:val="16"/>
                <w:szCs w:val="16"/>
                <w:lang w:val="fr-FR"/>
              </w:rPr>
              <w:t>1.</w:t>
            </w:r>
            <w:r>
              <w:rPr>
                <w:rFonts w:asciiTheme="minorHAnsi" w:hAnsiTheme="minorHAnsi" w:cstheme="minorHAnsi"/>
                <w:color w:val="000000" w:themeColor="text1"/>
                <w:sz w:val="16"/>
                <w:szCs w:val="16"/>
                <w:lang w:val="fr-FR"/>
              </w:rPr>
              <w:t xml:space="preserve">2 - </w:t>
            </w:r>
            <w:r w:rsidR="00A736E2" w:rsidRPr="00931A18">
              <w:rPr>
                <w:rFonts w:asciiTheme="majorHAnsi" w:eastAsia="Times New Roman" w:hAnsiTheme="majorHAnsi" w:cstheme="majorHAnsi"/>
                <w:sz w:val="20"/>
                <w:szCs w:val="20"/>
                <w:lang w:val="fr-FR" w:eastAsia="fr-FR"/>
              </w:rPr>
              <w:t xml:space="preserve">Résultat 1.2 : Une Loi sur les PA soumis au Parlement pour la protection et la promotion </w:t>
            </w:r>
            <w:r w:rsidR="00A736E2" w:rsidRPr="00931A18">
              <w:rPr>
                <w:rFonts w:asciiTheme="majorHAnsi" w:eastAsia="Times New Roman" w:hAnsiTheme="majorHAnsi" w:cstheme="majorHAnsi"/>
                <w:sz w:val="20"/>
                <w:szCs w:val="20"/>
                <w:lang w:val="fr-FR" w:eastAsia="fr-FR"/>
              </w:rPr>
              <w:lastRenderedPageBreak/>
              <w:t>des PA Pygmées en RDC</w:t>
            </w:r>
          </w:p>
        </w:tc>
      </w:tr>
      <w:tr w:rsidR="00840930" w:rsidRPr="00023467" w14:paraId="20552344" w14:textId="77777777" w:rsidTr="00D8527E">
        <w:tc>
          <w:tcPr>
            <w:tcW w:w="746" w:type="pct"/>
          </w:tcPr>
          <w:p w14:paraId="6E72A19C" w14:textId="77777777" w:rsidR="00A736E2" w:rsidRPr="00931A18" w:rsidRDefault="002B5345" w:rsidP="003068A1">
            <w:pPr>
              <w:spacing w:after="0" w:line="240" w:lineRule="auto"/>
              <w:ind w:left="0" w:right="0" w:firstLine="0"/>
              <w:rPr>
                <w:rFonts w:asciiTheme="majorHAnsi" w:eastAsia="Times New Roman" w:hAnsiTheme="majorHAnsi" w:cstheme="majorHAnsi"/>
                <w:sz w:val="20"/>
                <w:szCs w:val="20"/>
                <w:lang w:val="fr-FR" w:eastAsia="fr-FR"/>
              </w:rPr>
            </w:pPr>
            <w:r>
              <w:rPr>
                <w:rFonts w:asciiTheme="minorHAnsi" w:hAnsiTheme="minorHAnsi" w:cstheme="minorHAnsi"/>
                <w:color w:val="000000" w:themeColor="text1"/>
                <w:sz w:val="16"/>
                <w:szCs w:val="16"/>
                <w:lang w:val="fr-FR"/>
              </w:rPr>
              <w:lastRenderedPageBreak/>
              <w:t>1.2.</w:t>
            </w:r>
            <w:r w:rsidR="00A93515">
              <w:rPr>
                <w:rFonts w:asciiTheme="minorHAnsi" w:hAnsiTheme="minorHAnsi" w:cstheme="minorHAnsi"/>
                <w:color w:val="000000" w:themeColor="text1"/>
                <w:sz w:val="16"/>
                <w:szCs w:val="16"/>
                <w:lang w:val="fr-FR"/>
              </w:rPr>
              <w:t>1</w:t>
            </w:r>
            <w:r w:rsidR="00A736E2" w:rsidRPr="00931A18">
              <w:rPr>
                <w:rFonts w:asciiTheme="majorHAnsi" w:hAnsiTheme="majorHAnsi" w:cstheme="majorHAnsi"/>
                <w:b/>
                <w:color w:val="000000" w:themeColor="text1"/>
                <w:sz w:val="20"/>
                <w:szCs w:val="20"/>
                <w:lang w:val="fr-FR"/>
              </w:rPr>
              <w:t>La promotion de la Loi et la lutte contre les discriminations</w:t>
            </w:r>
          </w:p>
          <w:p w14:paraId="3EAECFCA"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c>
          <w:tcPr>
            <w:tcW w:w="506" w:type="pct"/>
          </w:tcPr>
          <w:p w14:paraId="5366446F"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c>
          <w:tcPr>
            <w:tcW w:w="728" w:type="pct"/>
          </w:tcPr>
          <w:p w14:paraId="155C3E2E" w14:textId="77777777" w:rsidR="00A93515" w:rsidRPr="00023467" w:rsidRDefault="00A736E2" w:rsidP="003068A1">
            <w:pPr>
              <w:spacing w:line="240" w:lineRule="auto"/>
              <w:ind w:left="0" w:firstLine="0"/>
              <w:rPr>
                <w:rFonts w:asciiTheme="minorHAnsi" w:hAnsiTheme="minorHAnsi" w:cstheme="minorHAnsi"/>
                <w:color w:val="000000" w:themeColor="text1"/>
                <w:sz w:val="16"/>
                <w:szCs w:val="16"/>
                <w:lang w:val="fr-FR"/>
              </w:rPr>
            </w:pPr>
            <w:r w:rsidRPr="00931A18">
              <w:rPr>
                <w:rFonts w:asciiTheme="majorHAnsi" w:eastAsia="Times New Roman" w:hAnsiTheme="majorHAnsi" w:cstheme="majorHAnsi"/>
                <w:sz w:val="20"/>
                <w:szCs w:val="20"/>
                <w:lang w:val="fr-FR" w:eastAsia="fr-FR"/>
              </w:rPr>
              <w:t>Une Loi sur les PA</w:t>
            </w:r>
          </w:p>
        </w:tc>
        <w:tc>
          <w:tcPr>
            <w:tcW w:w="1248" w:type="pct"/>
          </w:tcPr>
          <w:p w14:paraId="0ECA14C0" w14:textId="77777777" w:rsidR="00A93515" w:rsidRPr="00D8527E" w:rsidRDefault="00A736E2" w:rsidP="003068A1">
            <w:pPr>
              <w:spacing w:line="240" w:lineRule="auto"/>
              <w:ind w:left="0" w:firstLine="0"/>
              <w:rPr>
                <w:rFonts w:asciiTheme="majorHAnsi" w:eastAsia="Times New Roman" w:hAnsiTheme="majorHAnsi" w:cstheme="majorHAnsi"/>
                <w:sz w:val="20"/>
                <w:szCs w:val="20"/>
                <w:lang w:val="fr-FR" w:eastAsia="fr-FR"/>
              </w:rPr>
            </w:pPr>
            <w:r w:rsidRPr="00931A18">
              <w:rPr>
                <w:rFonts w:asciiTheme="majorHAnsi" w:eastAsia="Times New Roman" w:hAnsiTheme="majorHAnsi" w:cstheme="majorHAnsi"/>
                <w:sz w:val="20"/>
                <w:szCs w:val="20"/>
                <w:lang w:val="fr-FR" w:eastAsia="fr-FR"/>
              </w:rPr>
              <w:t>Dépôt de la proposition Loi organique portant sur les principes fondamentaux relatifs à la promotion et à la protection des droits des Peuples Autochtones  pygmées à l’Assemblée Nationale</w:t>
            </w:r>
          </w:p>
        </w:tc>
        <w:tc>
          <w:tcPr>
            <w:tcW w:w="432" w:type="pct"/>
          </w:tcPr>
          <w:p w14:paraId="798AB967"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c>
          <w:tcPr>
            <w:tcW w:w="761" w:type="pct"/>
          </w:tcPr>
          <w:p w14:paraId="59F79256" w14:textId="77777777" w:rsidR="00A93515" w:rsidRPr="00023467" w:rsidRDefault="00A736E2" w:rsidP="003068A1">
            <w:pPr>
              <w:spacing w:line="240" w:lineRule="auto"/>
              <w:ind w:left="0" w:firstLine="0"/>
              <w:rPr>
                <w:rFonts w:asciiTheme="minorHAnsi" w:hAnsiTheme="minorHAnsi" w:cstheme="minorHAnsi"/>
                <w:color w:val="000000" w:themeColor="text1"/>
                <w:sz w:val="16"/>
                <w:szCs w:val="16"/>
                <w:lang w:val="fr-FR"/>
              </w:rPr>
            </w:pPr>
            <w:r w:rsidRPr="00931A18">
              <w:rPr>
                <w:rFonts w:asciiTheme="majorHAnsi" w:eastAsia="Times New Roman" w:hAnsiTheme="majorHAnsi" w:cstheme="majorHAnsi"/>
                <w:sz w:val="20"/>
                <w:szCs w:val="20"/>
                <w:lang w:val="fr-FR" w:eastAsia="fr-FR"/>
              </w:rPr>
              <w:t>Cette proposition de Loi a été présentée en plénière à l’Assemblée Nationale le 05 juin 2020.</w:t>
            </w:r>
          </w:p>
        </w:tc>
        <w:tc>
          <w:tcPr>
            <w:tcW w:w="579" w:type="pct"/>
          </w:tcPr>
          <w:p w14:paraId="09B5D911"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r>
      <w:tr w:rsidR="00840930" w:rsidRPr="00023467" w14:paraId="515ABFA5" w14:textId="77777777" w:rsidTr="00D8527E">
        <w:tc>
          <w:tcPr>
            <w:tcW w:w="746" w:type="pct"/>
          </w:tcPr>
          <w:p w14:paraId="7D36A31E" w14:textId="77777777" w:rsidR="00A93515" w:rsidRPr="00023467" w:rsidRDefault="002B5345"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1.2.</w:t>
            </w:r>
            <w:r w:rsidR="00A93515">
              <w:rPr>
                <w:rFonts w:asciiTheme="minorHAnsi" w:hAnsiTheme="minorHAnsi" w:cstheme="minorHAnsi"/>
                <w:color w:val="000000" w:themeColor="text1"/>
                <w:sz w:val="16"/>
                <w:szCs w:val="16"/>
                <w:lang w:val="fr-FR"/>
              </w:rPr>
              <w:t xml:space="preserve">2 - </w:t>
            </w:r>
          </w:p>
        </w:tc>
        <w:tc>
          <w:tcPr>
            <w:tcW w:w="506" w:type="pct"/>
          </w:tcPr>
          <w:p w14:paraId="341CB7AD"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c>
          <w:tcPr>
            <w:tcW w:w="728" w:type="pct"/>
          </w:tcPr>
          <w:p w14:paraId="4CBF3267"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c>
          <w:tcPr>
            <w:tcW w:w="1248" w:type="pct"/>
          </w:tcPr>
          <w:p w14:paraId="5DFD68FE" w14:textId="77777777" w:rsidR="00D8527E" w:rsidRPr="00D8527E" w:rsidRDefault="00D8527E" w:rsidP="00D8527E">
            <w:pPr>
              <w:pStyle w:val="Sansinterligne1"/>
              <w:spacing w:line="312" w:lineRule="auto"/>
              <w:jc w:val="both"/>
              <w:rPr>
                <w:rFonts w:asciiTheme="majorHAnsi" w:hAnsiTheme="majorHAnsi" w:cstheme="majorHAnsi"/>
                <w:color w:val="000000"/>
                <w:sz w:val="20"/>
                <w:szCs w:val="20"/>
                <w:lang w:val="fr-FR" w:eastAsia="fr-FR"/>
              </w:rPr>
            </w:pPr>
            <w:r w:rsidRPr="00D8527E">
              <w:rPr>
                <w:rFonts w:asciiTheme="majorHAnsi" w:hAnsiTheme="majorHAnsi" w:cstheme="majorHAnsi"/>
                <w:color w:val="000000"/>
                <w:sz w:val="20"/>
                <w:szCs w:val="20"/>
                <w:lang w:val="fr-FR" w:eastAsia="fr-FR"/>
              </w:rPr>
              <w:t>Une Task-force des 15 personnes a été mise en place pour faire le suivi technique des travaux au niveau de la Commission Mixte. Elle était composée de : des leaders autochtones pygmées, des Professeurs de l’Université de Kinshasa du Département d’Anthropologie, des Acteurs de la société civile et des Experts des organisations internationales engagés dans la défense et la promotion des droits des peuples autochtones pygmées en RDC ;</w:t>
            </w:r>
          </w:p>
          <w:p w14:paraId="5DB1AE5D" w14:textId="77777777" w:rsidR="00D8527E" w:rsidRPr="00D8527E" w:rsidRDefault="00D8527E" w:rsidP="00D8527E">
            <w:pPr>
              <w:pStyle w:val="Sansinterligne1"/>
              <w:spacing w:line="312" w:lineRule="auto"/>
              <w:jc w:val="both"/>
              <w:rPr>
                <w:rFonts w:asciiTheme="majorHAnsi" w:hAnsiTheme="majorHAnsi" w:cstheme="majorHAnsi"/>
                <w:color w:val="000000"/>
                <w:sz w:val="20"/>
                <w:szCs w:val="20"/>
                <w:lang w:val="fr-FR" w:eastAsia="fr-FR"/>
              </w:rPr>
            </w:pPr>
            <w:r w:rsidRPr="00D8527E">
              <w:rPr>
                <w:rFonts w:asciiTheme="majorHAnsi" w:hAnsiTheme="majorHAnsi" w:cstheme="majorHAnsi"/>
                <w:color w:val="000000"/>
                <w:sz w:val="20"/>
                <w:szCs w:val="20"/>
                <w:lang w:val="fr-FR" w:eastAsia="fr-FR"/>
              </w:rPr>
              <w:t xml:space="preserve">Un Grand-Groupe des 50 personnes a été constitué, composé de différents représentants autochtones hommes et femmes des différents sites où vivent les PA pygmées dans la ville de  Kinshasa en vue de consultations et orientations sur les questions spécifiques </w:t>
            </w:r>
            <w:r w:rsidRPr="00D8527E">
              <w:rPr>
                <w:rFonts w:asciiTheme="majorHAnsi" w:hAnsiTheme="majorHAnsi" w:cstheme="majorHAnsi"/>
                <w:color w:val="000000"/>
                <w:sz w:val="20"/>
                <w:szCs w:val="20"/>
                <w:lang w:val="fr-FR" w:eastAsia="fr-FR"/>
              </w:rPr>
              <w:lastRenderedPageBreak/>
              <w:t xml:space="preserve">relevant de la vie des peuples autochtones pygmées ;  </w:t>
            </w:r>
          </w:p>
          <w:p w14:paraId="047B1AAD" w14:textId="77777777" w:rsidR="00D8527E" w:rsidRPr="00D8527E" w:rsidRDefault="00D8527E" w:rsidP="00D8527E">
            <w:pPr>
              <w:pStyle w:val="Sansinterligne1"/>
              <w:spacing w:line="312" w:lineRule="auto"/>
              <w:jc w:val="both"/>
              <w:rPr>
                <w:rFonts w:asciiTheme="majorHAnsi" w:hAnsiTheme="majorHAnsi" w:cstheme="majorHAnsi"/>
                <w:color w:val="000000"/>
                <w:sz w:val="20"/>
                <w:szCs w:val="20"/>
                <w:lang w:val="fr-FR" w:eastAsia="fr-FR"/>
              </w:rPr>
            </w:pPr>
            <w:r w:rsidRPr="00D8527E">
              <w:rPr>
                <w:rFonts w:asciiTheme="majorHAnsi" w:hAnsiTheme="majorHAnsi" w:cstheme="majorHAnsi"/>
                <w:color w:val="000000"/>
                <w:sz w:val="20"/>
                <w:szCs w:val="20"/>
                <w:lang w:val="fr-FR" w:eastAsia="fr-FR"/>
              </w:rPr>
              <w:t>14 réunions/séances de travail ont été organisées dont 10 pour la Task-force et 4 pour le Grand-Groupe ;</w:t>
            </w:r>
          </w:p>
          <w:p w14:paraId="01BB201D" w14:textId="77777777" w:rsidR="00A93515" w:rsidRPr="00D8527E" w:rsidRDefault="00D8527E" w:rsidP="00A074A0">
            <w:pPr>
              <w:pStyle w:val="Sansinterligne1"/>
              <w:spacing w:line="312" w:lineRule="auto"/>
              <w:jc w:val="both"/>
              <w:rPr>
                <w:rFonts w:asciiTheme="majorHAnsi" w:hAnsiTheme="majorHAnsi" w:cstheme="majorHAnsi"/>
                <w:color w:val="000000"/>
                <w:sz w:val="20"/>
                <w:szCs w:val="20"/>
                <w:lang w:val="fr-FR" w:eastAsia="fr-FR"/>
              </w:rPr>
            </w:pPr>
            <w:r w:rsidRPr="00D8527E">
              <w:rPr>
                <w:rFonts w:asciiTheme="majorHAnsi" w:hAnsiTheme="majorHAnsi" w:cstheme="majorHAnsi"/>
                <w:color w:val="000000"/>
                <w:sz w:val="20"/>
                <w:szCs w:val="20"/>
                <w:lang w:val="fr-FR" w:eastAsia="fr-FR"/>
              </w:rPr>
              <w:t>30 sessions de la Commission Mixte réunissant environ 130 personnes dont 90 Députés Nationaux, 20 membres de l’Administration de l’Assemblée nationale et du Gouvernement et 20 représentants autochtones pygmées ont été tenues pour finaliser le rapport et l’amendement du texte qui devrait être présenté à l’Assemblée plénière ;</w:t>
            </w:r>
          </w:p>
        </w:tc>
        <w:tc>
          <w:tcPr>
            <w:tcW w:w="432" w:type="pct"/>
          </w:tcPr>
          <w:p w14:paraId="02CBB408"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c>
          <w:tcPr>
            <w:tcW w:w="761" w:type="pct"/>
          </w:tcPr>
          <w:p w14:paraId="5BC652ED"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c>
          <w:tcPr>
            <w:tcW w:w="579" w:type="pct"/>
          </w:tcPr>
          <w:p w14:paraId="62682B87"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r>
      <w:tr w:rsidR="00A93515" w:rsidRPr="00023467" w14:paraId="6DA69427" w14:textId="77777777" w:rsidTr="00E81A64">
        <w:tc>
          <w:tcPr>
            <w:tcW w:w="5000" w:type="pct"/>
            <w:gridSpan w:val="7"/>
            <w:shd w:val="clear" w:color="auto" w:fill="C5E0B3" w:themeFill="accent6" w:themeFillTint="66"/>
          </w:tcPr>
          <w:p w14:paraId="21770279"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 xml:space="preserve">Effet/Volet 2 - </w:t>
            </w:r>
            <w:r w:rsidR="00A736E2" w:rsidRPr="00931A18">
              <w:rPr>
                <w:rFonts w:asciiTheme="majorHAnsi" w:hAnsiTheme="majorHAnsi" w:cstheme="majorHAnsi"/>
                <w:b/>
                <w:sz w:val="20"/>
                <w:szCs w:val="20"/>
              </w:rPr>
              <w:t>La déforestation et la dégradation issues de l’exploitation des forêts est réduite grâce à une gestion plus durable</w:t>
            </w:r>
          </w:p>
        </w:tc>
      </w:tr>
      <w:tr w:rsidR="00A93515" w:rsidRPr="00023467" w14:paraId="37A52D37" w14:textId="77777777" w:rsidTr="00E81A64">
        <w:tc>
          <w:tcPr>
            <w:tcW w:w="5000" w:type="pct"/>
            <w:gridSpan w:val="7"/>
            <w:shd w:val="clear" w:color="auto" w:fill="FFF2CC" w:themeFill="accent4" w:themeFillTint="33"/>
          </w:tcPr>
          <w:p w14:paraId="2A8E7EDA" w14:textId="77777777" w:rsidR="00A93515" w:rsidRPr="00023467" w:rsidRDefault="00A93515" w:rsidP="003068A1">
            <w:pPr>
              <w:tabs>
                <w:tab w:val="left" w:pos="6373"/>
              </w:tabs>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Produit/Résultat 2</w:t>
            </w:r>
            <w:r w:rsidR="002B5345">
              <w:rPr>
                <w:rFonts w:asciiTheme="minorHAnsi" w:hAnsiTheme="minorHAnsi" w:cstheme="minorHAnsi"/>
                <w:color w:val="000000" w:themeColor="text1"/>
                <w:sz w:val="16"/>
                <w:szCs w:val="16"/>
                <w:lang w:val="fr-FR"/>
              </w:rPr>
              <w:t>.1</w:t>
            </w:r>
            <w:r>
              <w:rPr>
                <w:rFonts w:asciiTheme="minorHAnsi" w:hAnsiTheme="minorHAnsi" w:cstheme="minorHAnsi"/>
                <w:color w:val="000000" w:themeColor="text1"/>
                <w:sz w:val="16"/>
                <w:szCs w:val="16"/>
                <w:lang w:val="fr-FR"/>
              </w:rPr>
              <w:t xml:space="preserve"> -</w:t>
            </w:r>
            <w:r w:rsidR="00A736E2" w:rsidRPr="00931A18">
              <w:rPr>
                <w:rFonts w:asciiTheme="majorHAnsi" w:eastAsia="Times New Roman" w:hAnsiTheme="majorHAnsi" w:cstheme="majorHAnsi"/>
                <w:sz w:val="20"/>
                <w:szCs w:val="20"/>
                <w:lang w:val="fr-FR" w:eastAsia="fr-FR"/>
              </w:rPr>
              <w:t>Promotion de la gestion durable des forêts et de terres</w:t>
            </w:r>
            <w:r w:rsidR="00176EF4">
              <w:rPr>
                <w:rFonts w:asciiTheme="majorHAnsi" w:eastAsia="Times New Roman" w:hAnsiTheme="majorHAnsi" w:cstheme="majorHAnsi"/>
                <w:sz w:val="20"/>
                <w:szCs w:val="20"/>
                <w:lang w:val="fr-FR" w:eastAsia="fr-FR"/>
              </w:rPr>
              <w:tab/>
            </w:r>
          </w:p>
        </w:tc>
      </w:tr>
      <w:tr w:rsidR="00840930" w:rsidRPr="00023467" w14:paraId="3105296C" w14:textId="77777777" w:rsidTr="00D8527E">
        <w:tc>
          <w:tcPr>
            <w:tcW w:w="746" w:type="pct"/>
          </w:tcPr>
          <w:p w14:paraId="56C45D69" w14:textId="77777777" w:rsidR="00A93515" w:rsidRPr="00023467" w:rsidRDefault="002B5345"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2.1.</w:t>
            </w:r>
            <w:r w:rsidR="00176EF4">
              <w:rPr>
                <w:rFonts w:asciiTheme="minorHAnsi" w:hAnsiTheme="minorHAnsi" w:cstheme="minorHAnsi"/>
                <w:color w:val="000000" w:themeColor="text1"/>
                <w:sz w:val="16"/>
                <w:szCs w:val="16"/>
                <w:lang w:val="fr-FR"/>
              </w:rPr>
              <w:t xml:space="preserve">1. </w:t>
            </w:r>
            <w:r w:rsidR="00176EF4" w:rsidRPr="00931A18">
              <w:rPr>
                <w:rFonts w:asciiTheme="majorHAnsi" w:eastAsia="Times New Roman" w:hAnsiTheme="majorHAnsi" w:cstheme="majorHAnsi"/>
                <w:sz w:val="20"/>
                <w:szCs w:val="20"/>
                <w:lang w:val="fr-FR" w:eastAsia="fr-FR"/>
              </w:rPr>
              <w:t>10 microprojets pilotes</w:t>
            </w:r>
          </w:p>
        </w:tc>
        <w:tc>
          <w:tcPr>
            <w:tcW w:w="506" w:type="pct"/>
          </w:tcPr>
          <w:p w14:paraId="46407B75" w14:textId="77777777" w:rsidR="00A93515" w:rsidRPr="00023467" w:rsidRDefault="004D325B"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O Microprojet</w:t>
            </w:r>
          </w:p>
        </w:tc>
        <w:tc>
          <w:tcPr>
            <w:tcW w:w="728" w:type="pct"/>
          </w:tcPr>
          <w:p w14:paraId="32CD0A13" w14:textId="77777777" w:rsidR="00A93515" w:rsidRPr="00023467" w:rsidRDefault="00176EF4" w:rsidP="003068A1">
            <w:pPr>
              <w:spacing w:line="240" w:lineRule="auto"/>
              <w:ind w:left="0" w:firstLine="0"/>
              <w:rPr>
                <w:rFonts w:asciiTheme="minorHAnsi" w:hAnsiTheme="minorHAnsi" w:cstheme="minorHAnsi"/>
                <w:color w:val="000000" w:themeColor="text1"/>
                <w:sz w:val="16"/>
                <w:szCs w:val="16"/>
                <w:lang w:val="fr-FR"/>
              </w:rPr>
            </w:pPr>
            <w:r w:rsidRPr="00931A18">
              <w:rPr>
                <w:rFonts w:asciiTheme="majorHAnsi" w:eastAsia="Times New Roman" w:hAnsiTheme="majorHAnsi" w:cstheme="majorHAnsi"/>
                <w:sz w:val="20"/>
                <w:szCs w:val="20"/>
                <w:lang w:val="fr-FR" w:eastAsia="fr-FR"/>
              </w:rPr>
              <w:t xml:space="preserve">10 microprojets financés  </w:t>
            </w:r>
          </w:p>
        </w:tc>
        <w:tc>
          <w:tcPr>
            <w:tcW w:w="1248" w:type="pct"/>
          </w:tcPr>
          <w:p w14:paraId="7F085B2F" w14:textId="77777777" w:rsidR="00A93515" w:rsidRPr="00023467" w:rsidRDefault="00176EF4" w:rsidP="003068A1">
            <w:pPr>
              <w:spacing w:line="240" w:lineRule="auto"/>
              <w:ind w:left="0" w:firstLine="0"/>
              <w:rPr>
                <w:rFonts w:asciiTheme="minorHAnsi" w:hAnsiTheme="minorHAnsi" w:cstheme="minorHAnsi"/>
                <w:color w:val="000000" w:themeColor="text1"/>
                <w:sz w:val="16"/>
                <w:szCs w:val="16"/>
                <w:lang w:val="fr-FR"/>
              </w:rPr>
            </w:pPr>
            <w:r w:rsidRPr="00BB4194">
              <w:rPr>
                <w:rFonts w:asciiTheme="majorHAnsi" w:eastAsia="Times New Roman" w:hAnsiTheme="majorHAnsi" w:cstheme="majorHAnsi"/>
                <w:sz w:val="20"/>
                <w:szCs w:val="20"/>
                <w:lang w:val="fr-FR" w:eastAsia="fr-FR"/>
              </w:rPr>
              <w:t xml:space="preserve">3 microprojets </w:t>
            </w:r>
            <w:r w:rsidR="003470A2">
              <w:rPr>
                <w:rFonts w:asciiTheme="majorHAnsi" w:eastAsia="Times New Roman" w:hAnsiTheme="majorHAnsi" w:cstheme="majorHAnsi"/>
                <w:sz w:val="20"/>
                <w:szCs w:val="20"/>
                <w:lang w:val="fr-FR" w:eastAsia="fr-FR"/>
              </w:rPr>
              <w:t>approuvés par le comité de pilotage national en faveur des PA et COLO d</w:t>
            </w:r>
            <w:r w:rsidR="00003A24">
              <w:rPr>
                <w:rFonts w:asciiTheme="majorHAnsi" w:eastAsia="Times New Roman" w:hAnsiTheme="majorHAnsi" w:cstheme="majorHAnsi"/>
                <w:sz w:val="20"/>
                <w:szCs w:val="20"/>
                <w:lang w:val="fr-FR" w:eastAsia="fr-FR"/>
              </w:rPr>
              <w:t>es territoires de Bikoro, K</w:t>
            </w:r>
            <w:r w:rsidRPr="00BB4194">
              <w:rPr>
                <w:rFonts w:asciiTheme="majorHAnsi" w:eastAsia="Times New Roman" w:hAnsiTheme="majorHAnsi" w:cstheme="majorHAnsi"/>
                <w:sz w:val="20"/>
                <w:szCs w:val="20"/>
                <w:lang w:val="fr-FR" w:eastAsia="fr-FR"/>
              </w:rPr>
              <w:t>a</w:t>
            </w:r>
            <w:r w:rsidR="00003A24">
              <w:rPr>
                <w:rFonts w:asciiTheme="majorHAnsi" w:eastAsia="Times New Roman" w:hAnsiTheme="majorHAnsi" w:cstheme="majorHAnsi"/>
                <w:sz w:val="20"/>
                <w:szCs w:val="20"/>
                <w:lang w:val="fr-FR" w:eastAsia="fr-FR"/>
              </w:rPr>
              <w:t>l</w:t>
            </w:r>
            <w:r w:rsidRPr="00BB4194">
              <w:rPr>
                <w:rFonts w:asciiTheme="majorHAnsi" w:eastAsia="Times New Roman" w:hAnsiTheme="majorHAnsi" w:cstheme="majorHAnsi"/>
                <w:sz w:val="20"/>
                <w:szCs w:val="20"/>
                <w:lang w:val="fr-FR" w:eastAsia="fr-FR"/>
              </w:rPr>
              <w:t>ehe et Walikale</w:t>
            </w:r>
          </w:p>
        </w:tc>
        <w:tc>
          <w:tcPr>
            <w:tcW w:w="432" w:type="pct"/>
          </w:tcPr>
          <w:p w14:paraId="7E9F0392" w14:textId="77777777" w:rsidR="00A93515" w:rsidRPr="00023467" w:rsidRDefault="003B678C"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50%</w:t>
            </w:r>
          </w:p>
        </w:tc>
        <w:tc>
          <w:tcPr>
            <w:tcW w:w="761" w:type="pct"/>
          </w:tcPr>
          <w:p w14:paraId="3558EEA7"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c>
          <w:tcPr>
            <w:tcW w:w="579" w:type="pct"/>
          </w:tcPr>
          <w:p w14:paraId="2FC844D3" w14:textId="77777777" w:rsidR="00A93515" w:rsidRPr="00023467" w:rsidRDefault="00A93515" w:rsidP="003068A1">
            <w:pPr>
              <w:spacing w:line="240" w:lineRule="auto"/>
              <w:ind w:left="0" w:firstLine="0"/>
              <w:rPr>
                <w:rFonts w:asciiTheme="minorHAnsi" w:hAnsiTheme="minorHAnsi" w:cstheme="minorHAnsi"/>
                <w:color w:val="000000" w:themeColor="text1"/>
                <w:sz w:val="16"/>
                <w:szCs w:val="16"/>
                <w:lang w:val="fr-FR"/>
              </w:rPr>
            </w:pPr>
          </w:p>
        </w:tc>
      </w:tr>
      <w:tr w:rsidR="00D8527E" w:rsidRPr="00023467" w14:paraId="6C31857F" w14:textId="77777777" w:rsidTr="00D8527E">
        <w:tc>
          <w:tcPr>
            <w:tcW w:w="746" w:type="pct"/>
          </w:tcPr>
          <w:p w14:paraId="2E12D4C0" w14:textId="77777777" w:rsidR="00D8527E" w:rsidRDefault="00D8527E" w:rsidP="003068A1">
            <w:pPr>
              <w:spacing w:line="240" w:lineRule="auto"/>
              <w:ind w:left="0" w:firstLine="0"/>
              <w:rPr>
                <w:rFonts w:asciiTheme="minorHAnsi" w:hAnsiTheme="minorHAnsi" w:cstheme="minorHAnsi"/>
                <w:color w:val="000000" w:themeColor="text1"/>
                <w:sz w:val="16"/>
                <w:szCs w:val="16"/>
                <w:lang w:val="fr-FR"/>
              </w:rPr>
            </w:pPr>
          </w:p>
        </w:tc>
        <w:tc>
          <w:tcPr>
            <w:tcW w:w="506" w:type="pct"/>
          </w:tcPr>
          <w:p w14:paraId="23788C4A" w14:textId="77777777" w:rsidR="00D8527E" w:rsidRDefault="00D8527E" w:rsidP="003068A1">
            <w:pPr>
              <w:spacing w:line="240" w:lineRule="auto"/>
              <w:ind w:left="0" w:firstLine="0"/>
              <w:rPr>
                <w:rFonts w:asciiTheme="minorHAnsi" w:hAnsiTheme="minorHAnsi" w:cstheme="minorHAnsi"/>
                <w:color w:val="000000" w:themeColor="text1"/>
                <w:sz w:val="16"/>
                <w:szCs w:val="16"/>
                <w:lang w:val="fr-FR"/>
              </w:rPr>
            </w:pPr>
          </w:p>
        </w:tc>
        <w:tc>
          <w:tcPr>
            <w:tcW w:w="728" w:type="pct"/>
          </w:tcPr>
          <w:p w14:paraId="62AAB1BF" w14:textId="77777777" w:rsidR="00D8527E" w:rsidRPr="00931A18" w:rsidRDefault="00D8527E" w:rsidP="003068A1">
            <w:pPr>
              <w:spacing w:line="240" w:lineRule="auto"/>
              <w:ind w:left="0" w:firstLine="0"/>
              <w:rPr>
                <w:rFonts w:asciiTheme="majorHAnsi" w:eastAsia="Times New Roman" w:hAnsiTheme="majorHAnsi" w:cstheme="majorHAnsi"/>
                <w:sz w:val="20"/>
                <w:szCs w:val="20"/>
                <w:lang w:val="fr-FR" w:eastAsia="fr-FR"/>
              </w:rPr>
            </w:pPr>
          </w:p>
        </w:tc>
        <w:tc>
          <w:tcPr>
            <w:tcW w:w="1248" w:type="pct"/>
          </w:tcPr>
          <w:p w14:paraId="4971D570" w14:textId="77777777" w:rsidR="00A074A0" w:rsidRPr="00A074A0" w:rsidRDefault="00A074A0" w:rsidP="00A074A0">
            <w:pPr>
              <w:spacing w:after="0" w:line="312" w:lineRule="auto"/>
              <w:ind w:right="0"/>
              <w:rPr>
                <w:rFonts w:asciiTheme="majorHAnsi" w:eastAsia="Times New Roman" w:hAnsiTheme="majorHAnsi" w:cstheme="majorHAnsi"/>
                <w:sz w:val="20"/>
                <w:szCs w:val="20"/>
                <w:lang w:val="fr-FR" w:eastAsia="fr-FR"/>
              </w:rPr>
            </w:pPr>
            <w:r w:rsidRPr="00A074A0">
              <w:rPr>
                <w:rFonts w:asciiTheme="majorHAnsi" w:eastAsia="Times New Roman" w:hAnsiTheme="majorHAnsi" w:cstheme="majorHAnsi"/>
                <w:sz w:val="20"/>
                <w:szCs w:val="20"/>
                <w:lang w:val="fr-FR" w:eastAsia="fr-FR"/>
              </w:rPr>
              <w:t>3 Contrats de collaboration assortis des objectifs clairs ont été signés avec les ONGs pour réaliser les microprojets en faveur des PA et COLO dans les Territoires d</w:t>
            </w:r>
            <w:r>
              <w:rPr>
                <w:rFonts w:asciiTheme="majorHAnsi" w:eastAsia="Times New Roman" w:hAnsiTheme="majorHAnsi" w:cstheme="majorHAnsi"/>
                <w:sz w:val="20"/>
                <w:szCs w:val="20"/>
                <w:lang w:val="fr-FR" w:eastAsia="fr-FR"/>
              </w:rPr>
              <w:t>e Bikoro</w:t>
            </w:r>
            <w:r w:rsidRPr="00A074A0">
              <w:rPr>
                <w:rFonts w:asciiTheme="majorHAnsi" w:eastAsia="Times New Roman" w:hAnsiTheme="majorHAnsi" w:cstheme="majorHAnsi"/>
                <w:sz w:val="20"/>
                <w:szCs w:val="20"/>
                <w:lang w:val="fr-FR" w:eastAsia="fr-FR"/>
              </w:rPr>
              <w:t xml:space="preserve"> (</w:t>
            </w:r>
            <w:r w:rsidR="00F20C24">
              <w:rPr>
                <w:rFonts w:asciiTheme="majorHAnsi" w:eastAsia="Times New Roman" w:hAnsiTheme="majorHAnsi" w:cstheme="majorHAnsi"/>
                <w:sz w:val="20"/>
                <w:szCs w:val="20"/>
                <w:lang w:val="fr-FR" w:eastAsia="fr-FR"/>
              </w:rPr>
              <w:t>15</w:t>
            </w:r>
            <w:r w:rsidRPr="00A074A0">
              <w:rPr>
                <w:rFonts w:asciiTheme="majorHAnsi" w:eastAsia="Times New Roman" w:hAnsiTheme="majorHAnsi" w:cstheme="majorHAnsi"/>
                <w:sz w:val="20"/>
                <w:szCs w:val="20"/>
                <w:lang w:val="fr-FR" w:eastAsia="fr-FR"/>
              </w:rPr>
              <w:t>0 ménages de</w:t>
            </w:r>
            <w:r w:rsidR="00F20C24">
              <w:rPr>
                <w:rFonts w:asciiTheme="majorHAnsi" w:eastAsia="Times New Roman" w:hAnsiTheme="majorHAnsi" w:cstheme="majorHAnsi"/>
                <w:sz w:val="20"/>
                <w:szCs w:val="20"/>
                <w:lang w:val="fr-FR" w:eastAsia="fr-FR"/>
              </w:rPr>
              <w:t>Mbuli, Iyanda et Mpenda</w:t>
            </w:r>
            <w:r w:rsidRPr="00A074A0">
              <w:rPr>
                <w:rFonts w:asciiTheme="majorHAnsi" w:eastAsia="Times New Roman" w:hAnsiTheme="majorHAnsi" w:cstheme="majorHAnsi"/>
                <w:sz w:val="20"/>
                <w:szCs w:val="20"/>
                <w:lang w:val="fr-FR" w:eastAsia="fr-FR"/>
              </w:rPr>
              <w:t xml:space="preserve">), de </w:t>
            </w:r>
            <w:r>
              <w:rPr>
                <w:rFonts w:asciiTheme="majorHAnsi" w:eastAsia="Times New Roman" w:hAnsiTheme="majorHAnsi" w:cstheme="majorHAnsi"/>
                <w:sz w:val="20"/>
                <w:szCs w:val="20"/>
                <w:lang w:val="fr-FR" w:eastAsia="fr-FR"/>
              </w:rPr>
              <w:lastRenderedPageBreak/>
              <w:t>Kalehe</w:t>
            </w:r>
            <w:r w:rsidRPr="00A074A0">
              <w:rPr>
                <w:rFonts w:asciiTheme="majorHAnsi" w:eastAsia="Times New Roman" w:hAnsiTheme="majorHAnsi" w:cstheme="majorHAnsi"/>
                <w:sz w:val="20"/>
                <w:szCs w:val="20"/>
                <w:lang w:val="fr-FR" w:eastAsia="fr-FR"/>
              </w:rPr>
              <w:t xml:space="preserve"> (</w:t>
            </w:r>
            <w:r w:rsidR="00F20C24">
              <w:rPr>
                <w:rFonts w:asciiTheme="majorHAnsi" w:eastAsia="Times New Roman" w:hAnsiTheme="majorHAnsi" w:cstheme="majorHAnsi"/>
                <w:sz w:val="20"/>
                <w:szCs w:val="20"/>
                <w:lang w:val="fr-FR" w:eastAsia="fr-FR"/>
              </w:rPr>
              <w:t>26</w:t>
            </w:r>
            <w:r w:rsidRPr="00A074A0">
              <w:rPr>
                <w:rFonts w:asciiTheme="majorHAnsi" w:eastAsia="Times New Roman" w:hAnsiTheme="majorHAnsi" w:cstheme="majorHAnsi"/>
                <w:sz w:val="20"/>
                <w:szCs w:val="20"/>
                <w:lang w:val="fr-FR" w:eastAsia="fr-FR"/>
              </w:rPr>
              <w:t xml:space="preserve">0 ménages de </w:t>
            </w:r>
            <w:r w:rsidR="00F20C24">
              <w:rPr>
                <w:rFonts w:asciiTheme="majorHAnsi" w:eastAsia="Times New Roman" w:hAnsiTheme="majorHAnsi" w:cstheme="majorHAnsi"/>
                <w:sz w:val="20"/>
                <w:szCs w:val="20"/>
                <w:lang w:val="fr-FR" w:eastAsia="fr-FR"/>
              </w:rPr>
              <w:t>Kalonge</w:t>
            </w:r>
            <w:r w:rsidRPr="00A074A0">
              <w:rPr>
                <w:rFonts w:asciiTheme="majorHAnsi" w:eastAsia="Times New Roman" w:hAnsiTheme="majorHAnsi" w:cstheme="majorHAnsi"/>
                <w:sz w:val="20"/>
                <w:szCs w:val="20"/>
                <w:lang w:val="fr-FR" w:eastAsia="fr-FR"/>
              </w:rPr>
              <w:t>) et d</w:t>
            </w:r>
            <w:r>
              <w:rPr>
                <w:rFonts w:asciiTheme="majorHAnsi" w:eastAsia="Times New Roman" w:hAnsiTheme="majorHAnsi" w:cstheme="majorHAnsi"/>
                <w:sz w:val="20"/>
                <w:szCs w:val="20"/>
                <w:lang w:val="fr-FR" w:eastAsia="fr-FR"/>
              </w:rPr>
              <w:t>e Wa</w:t>
            </w:r>
            <w:r w:rsidR="00DB5F64">
              <w:rPr>
                <w:rFonts w:asciiTheme="majorHAnsi" w:eastAsia="Times New Roman" w:hAnsiTheme="majorHAnsi" w:cstheme="majorHAnsi"/>
                <w:sz w:val="20"/>
                <w:szCs w:val="20"/>
                <w:lang w:val="fr-FR" w:eastAsia="fr-FR"/>
              </w:rPr>
              <w:t>likale</w:t>
            </w:r>
            <w:r w:rsidRPr="00A074A0">
              <w:rPr>
                <w:rFonts w:asciiTheme="majorHAnsi" w:eastAsia="Times New Roman" w:hAnsiTheme="majorHAnsi" w:cstheme="majorHAnsi"/>
                <w:sz w:val="20"/>
                <w:szCs w:val="20"/>
                <w:lang w:val="fr-FR" w:eastAsia="fr-FR"/>
              </w:rPr>
              <w:t> (</w:t>
            </w:r>
            <w:r w:rsidR="00F20C24">
              <w:rPr>
                <w:rFonts w:asciiTheme="majorHAnsi" w:eastAsia="Times New Roman" w:hAnsiTheme="majorHAnsi" w:cstheme="majorHAnsi"/>
                <w:sz w:val="20"/>
                <w:szCs w:val="20"/>
                <w:lang w:val="fr-FR" w:eastAsia="fr-FR"/>
              </w:rPr>
              <w:t xml:space="preserve">260 ménages de Bakano et </w:t>
            </w:r>
            <w:r w:rsidRPr="00A074A0">
              <w:rPr>
                <w:rFonts w:asciiTheme="majorHAnsi" w:eastAsia="Times New Roman" w:hAnsiTheme="majorHAnsi" w:cstheme="majorHAnsi"/>
                <w:sz w:val="20"/>
                <w:szCs w:val="20"/>
                <w:lang w:val="fr-FR" w:eastAsia="fr-FR"/>
              </w:rPr>
              <w:t>w</w:t>
            </w:r>
            <w:r w:rsidR="00F20C24">
              <w:rPr>
                <w:rFonts w:asciiTheme="majorHAnsi" w:eastAsia="Times New Roman" w:hAnsiTheme="majorHAnsi" w:cstheme="majorHAnsi"/>
                <w:sz w:val="20"/>
                <w:szCs w:val="20"/>
                <w:lang w:val="fr-FR" w:eastAsia="fr-FR"/>
              </w:rPr>
              <w:t>anyanga</w:t>
            </w:r>
            <w:r w:rsidRPr="00A074A0">
              <w:rPr>
                <w:rFonts w:asciiTheme="majorHAnsi" w:eastAsia="Times New Roman" w:hAnsiTheme="majorHAnsi" w:cstheme="majorHAnsi"/>
                <w:sz w:val="20"/>
                <w:szCs w:val="20"/>
                <w:lang w:val="fr-FR" w:eastAsia="fr-FR"/>
              </w:rPr>
              <w:t>);</w:t>
            </w:r>
          </w:p>
          <w:p w14:paraId="2F15F67E" w14:textId="77777777" w:rsidR="00A074A0" w:rsidRPr="00A074A0" w:rsidRDefault="00A074A0" w:rsidP="00A074A0">
            <w:pPr>
              <w:spacing w:after="0" w:line="312" w:lineRule="auto"/>
              <w:ind w:right="0"/>
              <w:rPr>
                <w:rFonts w:asciiTheme="majorHAnsi" w:eastAsia="Times New Roman" w:hAnsiTheme="majorHAnsi" w:cstheme="majorHAnsi"/>
                <w:sz w:val="20"/>
                <w:szCs w:val="20"/>
                <w:lang w:val="fr-FR" w:eastAsia="fr-FR"/>
              </w:rPr>
            </w:pPr>
            <w:r w:rsidRPr="00A074A0">
              <w:rPr>
                <w:rFonts w:asciiTheme="majorHAnsi" w:eastAsia="Times New Roman" w:hAnsiTheme="majorHAnsi" w:cstheme="majorHAnsi"/>
                <w:sz w:val="20"/>
                <w:szCs w:val="20"/>
                <w:lang w:val="fr-FR" w:eastAsia="fr-FR"/>
              </w:rPr>
              <w:t>3 plans de travail pour la réalisation des activités et la présentation des livrables ont été produits et validés ;</w:t>
            </w:r>
          </w:p>
          <w:p w14:paraId="789DFA37" w14:textId="77777777" w:rsidR="00A074A0" w:rsidRPr="00A074A0" w:rsidRDefault="00A074A0" w:rsidP="00A074A0">
            <w:pPr>
              <w:spacing w:after="0" w:line="312" w:lineRule="auto"/>
              <w:ind w:right="0"/>
              <w:rPr>
                <w:rFonts w:asciiTheme="majorHAnsi" w:eastAsia="Times New Roman" w:hAnsiTheme="majorHAnsi" w:cstheme="majorHAnsi"/>
                <w:sz w:val="20"/>
                <w:szCs w:val="20"/>
                <w:lang w:val="fr-FR" w:eastAsia="fr-FR"/>
              </w:rPr>
            </w:pPr>
            <w:r w:rsidRPr="00A074A0">
              <w:rPr>
                <w:rFonts w:asciiTheme="majorHAnsi" w:eastAsia="Times New Roman" w:hAnsiTheme="majorHAnsi" w:cstheme="majorHAnsi"/>
                <w:sz w:val="20"/>
                <w:szCs w:val="20"/>
                <w:lang w:val="fr-FR" w:eastAsia="fr-FR"/>
              </w:rPr>
              <w:t>Une mission de finalisation des microprojets et de renforcement des capacités des Comités Locaux de Suivi a été effectuée dans les Territoires de</w:t>
            </w:r>
            <w:r w:rsidR="00DB5F64">
              <w:rPr>
                <w:rFonts w:asciiTheme="majorHAnsi" w:eastAsia="Times New Roman" w:hAnsiTheme="majorHAnsi" w:cstheme="majorHAnsi"/>
                <w:sz w:val="20"/>
                <w:szCs w:val="20"/>
                <w:lang w:val="fr-FR" w:eastAsia="fr-FR"/>
              </w:rPr>
              <w:t>Bikoro, Kalehe et Walikale</w:t>
            </w:r>
            <w:r w:rsidRPr="00A074A0">
              <w:rPr>
                <w:rFonts w:asciiTheme="majorHAnsi" w:eastAsia="Times New Roman" w:hAnsiTheme="majorHAnsi" w:cstheme="majorHAnsi"/>
                <w:sz w:val="20"/>
                <w:szCs w:val="20"/>
                <w:lang w:val="fr-FR" w:eastAsia="fr-FR"/>
              </w:rPr>
              <w:t>;</w:t>
            </w:r>
          </w:p>
          <w:p w14:paraId="5F9503E5" w14:textId="77777777" w:rsidR="00D8527E" w:rsidRPr="00A074A0" w:rsidRDefault="00A074A0" w:rsidP="00DB5F64">
            <w:pPr>
              <w:spacing w:after="0" w:line="312" w:lineRule="auto"/>
              <w:ind w:right="0"/>
              <w:rPr>
                <w:rFonts w:asciiTheme="majorHAnsi" w:eastAsia="Times New Roman" w:hAnsiTheme="majorHAnsi" w:cstheme="majorHAnsi"/>
                <w:sz w:val="20"/>
                <w:szCs w:val="20"/>
                <w:lang w:val="fr-FR" w:eastAsia="fr-FR"/>
              </w:rPr>
            </w:pPr>
            <w:r w:rsidRPr="00A074A0">
              <w:rPr>
                <w:rFonts w:asciiTheme="majorHAnsi" w:eastAsia="Times New Roman" w:hAnsiTheme="majorHAnsi" w:cstheme="majorHAnsi"/>
                <w:sz w:val="20"/>
                <w:szCs w:val="20"/>
                <w:lang w:val="fr-FR" w:eastAsia="fr-FR"/>
              </w:rPr>
              <w:t>Un répertoire des ONGs devant appuyer les PA et COLO dans la réalisation des microprojets a été validé par les Comités Locaux de Suivi des Territoires de</w:t>
            </w:r>
            <w:r w:rsidR="00DB5F64">
              <w:rPr>
                <w:rFonts w:asciiTheme="majorHAnsi" w:eastAsia="Times New Roman" w:hAnsiTheme="majorHAnsi" w:cstheme="majorHAnsi"/>
                <w:sz w:val="20"/>
                <w:szCs w:val="20"/>
                <w:lang w:val="fr-FR" w:eastAsia="fr-FR"/>
              </w:rPr>
              <w:t>Bikoro, Kalehe et Walikale</w:t>
            </w:r>
            <w:r w:rsidRPr="00A074A0">
              <w:rPr>
                <w:rFonts w:asciiTheme="majorHAnsi" w:eastAsia="Times New Roman" w:hAnsiTheme="majorHAnsi" w:cstheme="majorHAnsi"/>
                <w:sz w:val="20"/>
                <w:szCs w:val="20"/>
                <w:lang w:val="fr-FR" w:eastAsia="fr-FR"/>
              </w:rPr>
              <w:t>.</w:t>
            </w:r>
          </w:p>
        </w:tc>
        <w:tc>
          <w:tcPr>
            <w:tcW w:w="432" w:type="pct"/>
          </w:tcPr>
          <w:p w14:paraId="72C34207" w14:textId="77777777" w:rsidR="00D8527E" w:rsidRDefault="00D8527E" w:rsidP="003068A1">
            <w:pPr>
              <w:spacing w:line="240" w:lineRule="auto"/>
              <w:ind w:left="0" w:firstLine="0"/>
              <w:rPr>
                <w:rFonts w:asciiTheme="minorHAnsi" w:hAnsiTheme="minorHAnsi" w:cstheme="minorHAnsi"/>
                <w:color w:val="000000" w:themeColor="text1"/>
                <w:sz w:val="16"/>
                <w:szCs w:val="16"/>
                <w:lang w:val="fr-FR"/>
              </w:rPr>
            </w:pPr>
          </w:p>
        </w:tc>
        <w:tc>
          <w:tcPr>
            <w:tcW w:w="761" w:type="pct"/>
          </w:tcPr>
          <w:p w14:paraId="47C8FE94" w14:textId="77777777" w:rsidR="00D8527E" w:rsidRPr="00023467" w:rsidRDefault="00D8527E" w:rsidP="003068A1">
            <w:pPr>
              <w:spacing w:line="240" w:lineRule="auto"/>
              <w:ind w:left="0" w:firstLine="0"/>
              <w:rPr>
                <w:rFonts w:asciiTheme="minorHAnsi" w:hAnsiTheme="minorHAnsi" w:cstheme="minorHAnsi"/>
                <w:color w:val="000000" w:themeColor="text1"/>
                <w:sz w:val="16"/>
                <w:szCs w:val="16"/>
                <w:lang w:val="fr-FR"/>
              </w:rPr>
            </w:pPr>
          </w:p>
        </w:tc>
        <w:tc>
          <w:tcPr>
            <w:tcW w:w="579" w:type="pct"/>
          </w:tcPr>
          <w:p w14:paraId="04DB4D4F" w14:textId="77777777" w:rsidR="00D8527E" w:rsidRPr="00023467" w:rsidRDefault="00D8527E" w:rsidP="003068A1">
            <w:pPr>
              <w:spacing w:line="240" w:lineRule="auto"/>
              <w:ind w:left="0" w:firstLine="0"/>
              <w:rPr>
                <w:rFonts w:asciiTheme="minorHAnsi" w:hAnsiTheme="minorHAnsi" w:cstheme="minorHAnsi"/>
                <w:color w:val="000000" w:themeColor="text1"/>
                <w:sz w:val="16"/>
                <w:szCs w:val="16"/>
                <w:lang w:val="fr-FR"/>
              </w:rPr>
            </w:pPr>
          </w:p>
        </w:tc>
      </w:tr>
      <w:tr w:rsidR="00176EF4" w:rsidRPr="00023467" w14:paraId="70A696E4" w14:textId="77777777" w:rsidTr="00E81A64">
        <w:tc>
          <w:tcPr>
            <w:tcW w:w="5000" w:type="pct"/>
            <w:gridSpan w:val="7"/>
            <w:shd w:val="clear" w:color="auto" w:fill="C5E0B3" w:themeFill="accent6" w:themeFillTint="66"/>
          </w:tcPr>
          <w:p w14:paraId="42DB4303" w14:textId="77777777" w:rsidR="00176EF4" w:rsidRPr="00A074A0" w:rsidRDefault="00176EF4" w:rsidP="003068A1">
            <w:pPr>
              <w:spacing w:line="240" w:lineRule="auto"/>
              <w:ind w:left="0" w:firstLine="0"/>
              <w:rPr>
                <w:rFonts w:asciiTheme="majorHAnsi" w:eastAsia="Times New Roman" w:hAnsiTheme="majorHAnsi" w:cstheme="majorHAnsi"/>
                <w:sz w:val="20"/>
                <w:szCs w:val="20"/>
                <w:lang w:val="fr-FR" w:eastAsia="fr-FR"/>
              </w:rPr>
            </w:pPr>
            <w:r w:rsidRPr="00A074A0">
              <w:rPr>
                <w:rFonts w:asciiTheme="majorHAnsi" w:eastAsia="Times New Roman" w:hAnsiTheme="majorHAnsi" w:cstheme="majorHAnsi"/>
                <w:sz w:val="20"/>
                <w:szCs w:val="20"/>
                <w:lang w:val="fr-FR" w:eastAsia="fr-FR"/>
              </w:rPr>
              <w:t xml:space="preserve">Effet/Volet 3 - </w:t>
            </w:r>
            <w:r w:rsidRPr="00931A18">
              <w:rPr>
                <w:rFonts w:asciiTheme="majorHAnsi" w:eastAsia="Times New Roman" w:hAnsiTheme="majorHAnsi" w:cstheme="majorHAnsi"/>
                <w:sz w:val="20"/>
                <w:szCs w:val="20"/>
                <w:lang w:val="fr-FR" w:eastAsia="fr-FR"/>
              </w:rPr>
              <w:t> </w:t>
            </w:r>
            <w:r w:rsidRPr="00A074A0">
              <w:rPr>
                <w:rFonts w:asciiTheme="majorHAnsi" w:eastAsia="Times New Roman" w:hAnsiTheme="majorHAnsi" w:cstheme="majorHAnsi"/>
                <w:sz w:val="20"/>
                <w:szCs w:val="20"/>
                <w:lang w:val="fr-FR" w:eastAsia="fr-FR"/>
              </w:rPr>
              <w:t>La bonne gouvernance est assurée permettant une mise en œuvre effective, transversale et intégrée, transparente, équitable et durable de REDD+, basée sur les résultats, et intégrant l’information, la consultation, la participation et l’appropriation de toutes les parties prenantes, y compris équitablement entre les femmes et les hommes</w:t>
            </w:r>
          </w:p>
        </w:tc>
      </w:tr>
      <w:tr w:rsidR="00176EF4" w:rsidRPr="00023467" w14:paraId="5067FFC4" w14:textId="77777777" w:rsidTr="00E81A64">
        <w:tc>
          <w:tcPr>
            <w:tcW w:w="5000" w:type="pct"/>
            <w:gridSpan w:val="7"/>
            <w:shd w:val="clear" w:color="auto" w:fill="FFF2CC" w:themeFill="accent4" w:themeFillTint="33"/>
          </w:tcPr>
          <w:p w14:paraId="41F789A3" w14:textId="77777777" w:rsidR="00176EF4" w:rsidRPr="00023467" w:rsidRDefault="00176EF4" w:rsidP="003068A1">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 xml:space="preserve">Produit/Résultat 3.1 - </w:t>
            </w:r>
            <w:r w:rsidRPr="00931A18">
              <w:rPr>
                <w:rFonts w:asciiTheme="majorHAnsi" w:eastAsia="Times New Roman" w:hAnsiTheme="majorHAnsi" w:cstheme="majorHAnsi"/>
                <w:sz w:val="20"/>
                <w:szCs w:val="20"/>
                <w:lang w:val="fr-FR" w:eastAsia="fr-FR"/>
              </w:rPr>
              <w:t>Résultat 3.1 : Participation effective de représentants légitimes dans les plateformes</w:t>
            </w:r>
          </w:p>
        </w:tc>
      </w:tr>
      <w:tr w:rsidR="00176EF4" w:rsidRPr="00023467" w14:paraId="7EE44500" w14:textId="77777777" w:rsidTr="00D8527E">
        <w:tc>
          <w:tcPr>
            <w:tcW w:w="746" w:type="pct"/>
          </w:tcPr>
          <w:p w14:paraId="40CBDBF8" w14:textId="77777777" w:rsidR="00176EF4" w:rsidRDefault="00176EF4" w:rsidP="003068A1">
            <w:pPr>
              <w:spacing w:line="240" w:lineRule="auto"/>
              <w:ind w:left="0" w:firstLine="0"/>
              <w:rPr>
                <w:rFonts w:asciiTheme="majorHAnsi" w:eastAsia="Times New Roman" w:hAnsiTheme="majorHAnsi" w:cstheme="majorHAnsi"/>
                <w:sz w:val="20"/>
                <w:szCs w:val="20"/>
                <w:lang w:val="fr-FR" w:eastAsia="fr-FR"/>
              </w:rPr>
            </w:pPr>
            <w:r>
              <w:rPr>
                <w:rFonts w:asciiTheme="minorHAnsi" w:hAnsiTheme="minorHAnsi" w:cstheme="minorHAnsi"/>
                <w:color w:val="000000" w:themeColor="text1"/>
                <w:sz w:val="16"/>
                <w:szCs w:val="16"/>
                <w:lang w:val="fr-FR"/>
              </w:rPr>
              <w:t xml:space="preserve">2.1.2 - </w:t>
            </w:r>
            <w:r w:rsidRPr="00931A18">
              <w:rPr>
                <w:rFonts w:asciiTheme="majorHAnsi" w:eastAsia="Times New Roman" w:hAnsiTheme="majorHAnsi" w:cstheme="majorHAnsi"/>
                <w:sz w:val="20"/>
                <w:szCs w:val="20"/>
                <w:lang w:val="fr-FR" w:eastAsia="fr-FR"/>
              </w:rPr>
              <w:t>La prise en compte officielle des avis représentatifs des PA dans le processus d’attribution</w:t>
            </w:r>
          </w:p>
          <w:p w14:paraId="67C283CC" w14:textId="77777777" w:rsidR="00176EF4" w:rsidRPr="00023467" w:rsidRDefault="00176EF4" w:rsidP="003068A1">
            <w:pPr>
              <w:spacing w:after="0" w:line="240" w:lineRule="auto"/>
              <w:ind w:right="0"/>
              <w:rPr>
                <w:rFonts w:asciiTheme="minorHAnsi" w:hAnsiTheme="minorHAnsi" w:cstheme="minorHAnsi"/>
                <w:color w:val="000000" w:themeColor="text1"/>
                <w:sz w:val="16"/>
                <w:szCs w:val="16"/>
                <w:lang w:val="fr-FR"/>
              </w:rPr>
            </w:pPr>
          </w:p>
        </w:tc>
        <w:tc>
          <w:tcPr>
            <w:tcW w:w="506" w:type="pct"/>
          </w:tcPr>
          <w:p w14:paraId="2C47069F" w14:textId="77777777" w:rsidR="00176EF4" w:rsidRPr="00023467" w:rsidRDefault="00176EF4" w:rsidP="003068A1">
            <w:pPr>
              <w:spacing w:line="240" w:lineRule="auto"/>
              <w:ind w:left="0" w:firstLine="0"/>
              <w:rPr>
                <w:rFonts w:asciiTheme="minorHAnsi" w:hAnsiTheme="minorHAnsi" w:cstheme="minorHAnsi"/>
                <w:color w:val="000000" w:themeColor="text1"/>
                <w:sz w:val="16"/>
                <w:szCs w:val="16"/>
                <w:lang w:val="fr-FR"/>
              </w:rPr>
            </w:pPr>
          </w:p>
        </w:tc>
        <w:tc>
          <w:tcPr>
            <w:tcW w:w="728" w:type="pct"/>
          </w:tcPr>
          <w:p w14:paraId="3BD5CF9D" w14:textId="77777777" w:rsidR="00176EF4" w:rsidRPr="00931A18" w:rsidRDefault="00176EF4" w:rsidP="003068A1">
            <w:pPr>
              <w:spacing w:after="0" w:line="240" w:lineRule="auto"/>
              <w:ind w:right="0"/>
              <w:rPr>
                <w:rFonts w:asciiTheme="majorHAnsi" w:eastAsia="Times New Roman" w:hAnsiTheme="majorHAnsi" w:cstheme="majorHAnsi"/>
                <w:sz w:val="20"/>
                <w:szCs w:val="20"/>
                <w:lang w:val="fr-FR" w:eastAsia="fr-FR"/>
              </w:rPr>
            </w:pPr>
            <w:r w:rsidRPr="00931A18">
              <w:rPr>
                <w:rFonts w:asciiTheme="majorHAnsi" w:eastAsia="Times New Roman" w:hAnsiTheme="majorHAnsi" w:cstheme="majorHAnsi"/>
                <w:sz w:val="20"/>
                <w:szCs w:val="20"/>
                <w:lang w:val="fr-FR" w:eastAsia="fr-FR"/>
              </w:rPr>
              <w:t>Représentants REPALEF dans le COPIL (Plateforme) ;</w:t>
            </w:r>
          </w:p>
          <w:p w14:paraId="148A8950" w14:textId="77777777" w:rsidR="00176EF4" w:rsidRPr="00931A18" w:rsidRDefault="00176EF4" w:rsidP="003068A1">
            <w:pPr>
              <w:spacing w:after="0" w:line="240" w:lineRule="auto"/>
              <w:ind w:right="0"/>
              <w:rPr>
                <w:rFonts w:asciiTheme="majorHAnsi" w:eastAsia="Times New Roman" w:hAnsiTheme="majorHAnsi" w:cstheme="majorHAnsi"/>
                <w:sz w:val="20"/>
                <w:szCs w:val="20"/>
                <w:lang w:val="fr-FR" w:eastAsia="fr-FR"/>
              </w:rPr>
            </w:pPr>
          </w:p>
          <w:p w14:paraId="21C27C49" w14:textId="77777777" w:rsidR="00176EF4" w:rsidRDefault="00176EF4" w:rsidP="003068A1">
            <w:pPr>
              <w:spacing w:after="0" w:line="240" w:lineRule="auto"/>
              <w:ind w:right="0"/>
              <w:rPr>
                <w:rFonts w:asciiTheme="majorHAnsi" w:eastAsia="Times New Roman" w:hAnsiTheme="majorHAnsi" w:cstheme="majorHAnsi"/>
                <w:sz w:val="20"/>
                <w:szCs w:val="20"/>
                <w:lang w:val="fr-FR" w:eastAsia="fr-FR"/>
              </w:rPr>
            </w:pPr>
            <w:r w:rsidRPr="00931A18">
              <w:rPr>
                <w:rFonts w:asciiTheme="majorHAnsi" w:eastAsia="Times New Roman" w:hAnsiTheme="majorHAnsi" w:cstheme="majorHAnsi"/>
                <w:sz w:val="20"/>
                <w:szCs w:val="20"/>
                <w:lang w:val="fr-FR" w:eastAsia="fr-FR"/>
              </w:rPr>
              <w:t>Dispositif du mécanisme de plaintes et recours REPALEF est opérationnel</w:t>
            </w:r>
          </w:p>
          <w:p w14:paraId="3D26B52A" w14:textId="77777777" w:rsidR="00176EF4" w:rsidRPr="00023467" w:rsidRDefault="00176EF4" w:rsidP="003068A1">
            <w:pPr>
              <w:spacing w:after="0" w:line="240" w:lineRule="auto"/>
              <w:ind w:right="0"/>
              <w:rPr>
                <w:rFonts w:asciiTheme="minorHAnsi" w:hAnsiTheme="minorHAnsi" w:cstheme="minorHAnsi"/>
                <w:color w:val="000000" w:themeColor="text1"/>
                <w:sz w:val="16"/>
                <w:szCs w:val="16"/>
                <w:lang w:val="fr-FR"/>
              </w:rPr>
            </w:pPr>
          </w:p>
        </w:tc>
        <w:tc>
          <w:tcPr>
            <w:tcW w:w="1248" w:type="pct"/>
          </w:tcPr>
          <w:p w14:paraId="1100F263" w14:textId="77777777" w:rsidR="00176EF4" w:rsidRPr="00931A18" w:rsidRDefault="00176EF4" w:rsidP="003068A1">
            <w:pPr>
              <w:spacing w:after="0" w:line="240" w:lineRule="auto"/>
              <w:ind w:left="10" w:right="0" w:firstLine="0"/>
              <w:rPr>
                <w:rFonts w:asciiTheme="majorHAnsi" w:eastAsia="Times New Roman" w:hAnsiTheme="majorHAnsi" w:cstheme="majorHAnsi"/>
                <w:sz w:val="20"/>
                <w:szCs w:val="20"/>
                <w:lang w:val="fr-FR" w:eastAsia="fr-FR"/>
              </w:rPr>
            </w:pPr>
            <w:r w:rsidRPr="00931A18">
              <w:rPr>
                <w:rFonts w:asciiTheme="majorHAnsi" w:eastAsia="Times New Roman" w:hAnsiTheme="majorHAnsi" w:cstheme="majorHAnsi"/>
                <w:sz w:val="20"/>
                <w:szCs w:val="20"/>
                <w:lang w:val="fr-FR" w:eastAsia="fr-FR"/>
              </w:rPr>
              <w:t>Les Représentants du REPALEF participent dans les COPILs</w:t>
            </w:r>
            <w:r w:rsidR="00BB4F93">
              <w:rPr>
                <w:rFonts w:asciiTheme="majorHAnsi" w:eastAsia="Times New Roman" w:hAnsiTheme="majorHAnsi" w:cstheme="majorHAnsi"/>
                <w:sz w:val="20"/>
                <w:szCs w:val="20"/>
                <w:lang w:val="fr-FR" w:eastAsia="fr-FR"/>
              </w:rPr>
              <w:t xml:space="preserve">des </w:t>
            </w:r>
            <w:r w:rsidRPr="00931A18">
              <w:rPr>
                <w:rFonts w:asciiTheme="majorHAnsi" w:eastAsia="Times New Roman" w:hAnsiTheme="majorHAnsi" w:cstheme="majorHAnsi"/>
                <w:sz w:val="20"/>
                <w:szCs w:val="20"/>
                <w:lang w:val="fr-FR" w:eastAsia="fr-FR"/>
              </w:rPr>
              <w:t>programmes FONAREDD ;</w:t>
            </w:r>
          </w:p>
          <w:p w14:paraId="6C5F898B" w14:textId="77777777" w:rsidR="00176EF4" w:rsidRPr="00931A18" w:rsidRDefault="00176EF4" w:rsidP="003068A1">
            <w:pPr>
              <w:spacing w:after="0" w:line="240" w:lineRule="auto"/>
              <w:ind w:right="0"/>
              <w:rPr>
                <w:rFonts w:asciiTheme="majorHAnsi" w:eastAsia="Times New Roman" w:hAnsiTheme="majorHAnsi" w:cstheme="majorHAnsi"/>
                <w:sz w:val="20"/>
                <w:szCs w:val="20"/>
                <w:lang w:val="fr-FR" w:eastAsia="fr-FR"/>
              </w:rPr>
            </w:pPr>
            <w:r w:rsidRPr="00931A18">
              <w:rPr>
                <w:rFonts w:asciiTheme="majorHAnsi" w:eastAsia="Times New Roman" w:hAnsiTheme="majorHAnsi" w:cstheme="majorHAnsi"/>
                <w:sz w:val="20"/>
                <w:szCs w:val="20"/>
                <w:lang w:val="fr-FR" w:eastAsia="fr-FR"/>
              </w:rPr>
              <w:t>Les Représentants du REPALEF participent dans les rencontres sur le</w:t>
            </w:r>
            <w:r w:rsidR="00BB4F93">
              <w:rPr>
                <w:rFonts w:asciiTheme="majorHAnsi" w:eastAsia="Times New Roman" w:hAnsiTheme="majorHAnsi" w:cstheme="majorHAnsi"/>
                <w:sz w:val="20"/>
                <w:szCs w:val="20"/>
                <w:lang w:val="fr-FR" w:eastAsia="fr-FR"/>
              </w:rPr>
              <w:t>s  réformes</w:t>
            </w:r>
            <w:r w:rsidR="00BB4F93" w:rsidRPr="00931A18">
              <w:rPr>
                <w:rFonts w:asciiTheme="majorHAnsi" w:eastAsia="Times New Roman" w:hAnsiTheme="majorHAnsi" w:cstheme="majorHAnsi"/>
                <w:sz w:val="20"/>
                <w:szCs w:val="20"/>
                <w:lang w:val="fr-FR" w:eastAsia="fr-FR"/>
              </w:rPr>
              <w:t>Foncièr</w:t>
            </w:r>
            <w:r w:rsidR="00BB4F93">
              <w:rPr>
                <w:rFonts w:asciiTheme="majorHAnsi" w:eastAsia="Times New Roman" w:hAnsiTheme="majorHAnsi" w:cstheme="majorHAnsi"/>
                <w:sz w:val="20"/>
                <w:szCs w:val="20"/>
                <w:lang w:val="fr-FR" w:eastAsia="fr-FR"/>
              </w:rPr>
              <w:t>es</w:t>
            </w:r>
            <w:r w:rsidRPr="00931A18">
              <w:rPr>
                <w:rFonts w:asciiTheme="majorHAnsi" w:eastAsia="Times New Roman" w:hAnsiTheme="majorHAnsi" w:cstheme="majorHAnsi"/>
                <w:sz w:val="20"/>
                <w:szCs w:val="20"/>
                <w:lang w:val="fr-FR" w:eastAsia="fr-FR"/>
              </w:rPr>
              <w:t xml:space="preserve"> et </w:t>
            </w:r>
            <w:r w:rsidR="00BB4F93">
              <w:rPr>
                <w:rFonts w:asciiTheme="majorHAnsi" w:eastAsia="Times New Roman" w:hAnsiTheme="majorHAnsi" w:cstheme="majorHAnsi"/>
                <w:sz w:val="20"/>
                <w:szCs w:val="20"/>
                <w:lang w:val="fr-FR" w:eastAsia="fr-FR"/>
              </w:rPr>
              <w:t>d’</w:t>
            </w:r>
            <w:r w:rsidRPr="00931A18">
              <w:rPr>
                <w:rFonts w:asciiTheme="majorHAnsi" w:eastAsia="Times New Roman" w:hAnsiTheme="majorHAnsi" w:cstheme="majorHAnsi"/>
                <w:sz w:val="20"/>
                <w:szCs w:val="20"/>
                <w:lang w:val="fr-FR" w:eastAsia="fr-FR"/>
              </w:rPr>
              <w:t>Aménagement du Territoire</w:t>
            </w:r>
          </w:p>
          <w:p w14:paraId="282C8193" w14:textId="77777777" w:rsidR="00176EF4" w:rsidRPr="00931A18" w:rsidRDefault="00176EF4" w:rsidP="003068A1">
            <w:pPr>
              <w:spacing w:after="0" w:line="240" w:lineRule="auto"/>
              <w:ind w:right="0"/>
              <w:rPr>
                <w:rFonts w:asciiTheme="majorHAnsi" w:eastAsia="Times New Roman" w:hAnsiTheme="majorHAnsi" w:cstheme="majorHAnsi"/>
                <w:sz w:val="20"/>
                <w:szCs w:val="20"/>
                <w:lang w:val="fr-FR" w:eastAsia="fr-FR"/>
              </w:rPr>
            </w:pPr>
            <w:r w:rsidRPr="00931A18">
              <w:rPr>
                <w:rFonts w:asciiTheme="majorHAnsi" w:eastAsia="Times New Roman" w:hAnsiTheme="majorHAnsi" w:cstheme="majorHAnsi"/>
                <w:sz w:val="20"/>
                <w:szCs w:val="20"/>
                <w:lang w:val="fr-FR" w:eastAsia="fr-FR"/>
              </w:rPr>
              <w:t xml:space="preserve">Le REPALEF est fonctionnel au niveau </w:t>
            </w:r>
            <w:r w:rsidRPr="00931A18">
              <w:rPr>
                <w:rFonts w:asciiTheme="majorHAnsi" w:eastAsia="Times New Roman" w:hAnsiTheme="majorHAnsi" w:cstheme="majorHAnsi"/>
                <w:sz w:val="20"/>
                <w:szCs w:val="20"/>
                <w:lang w:val="fr-FR" w:eastAsia="fr-FR"/>
              </w:rPr>
              <w:lastRenderedPageBreak/>
              <w:t>national, provincial et local</w:t>
            </w:r>
          </w:p>
          <w:p w14:paraId="4E73A36B" w14:textId="77777777" w:rsidR="00176EF4" w:rsidRPr="00931A18" w:rsidRDefault="00176EF4" w:rsidP="003068A1">
            <w:pPr>
              <w:spacing w:after="0" w:line="240" w:lineRule="auto"/>
              <w:ind w:right="0"/>
              <w:rPr>
                <w:rFonts w:asciiTheme="majorHAnsi" w:eastAsia="Times New Roman" w:hAnsiTheme="majorHAnsi" w:cstheme="majorHAnsi"/>
                <w:sz w:val="20"/>
                <w:szCs w:val="20"/>
                <w:lang w:val="fr-FR" w:eastAsia="fr-FR"/>
              </w:rPr>
            </w:pPr>
            <w:r w:rsidRPr="00931A18">
              <w:rPr>
                <w:rFonts w:asciiTheme="majorHAnsi" w:eastAsia="Times New Roman" w:hAnsiTheme="majorHAnsi" w:cstheme="majorHAnsi"/>
                <w:sz w:val="20"/>
                <w:szCs w:val="20"/>
                <w:lang w:val="fr-FR" w:eastAsia="fr-FR"/>
              </w:rPr>
              <w:t>Le DGM est opérationnel</w:t>
            </w:r>
          </w:p>
          <w:p w14:paraId="4551107E" w14:textId="77777777" w:rsidR="00176EF4" w:rsidRPr="00931A18" w:rsidRDefault="00176EF4" w:rsidP="003068A1">
            <w:pPr>
              <w:spacing w:after="0" w:line="240" w:lineRule="auto"/>
              <w:ind w:right="0"/>
              <w:rPr>
                <w:rFonts w:asciiTheme="majorHAnsi" w:eastAsia="Times New Roman" w:hAnsiTheme="majorHAnsi" w:cstheme="majorHAnsi"/>
                <w:sz w:val="20"/>
                <w:szCs w:val="20"/>
                <w:lang w:val="fr-FR" w:eastAsia="fr-FR"/>
              </w:rPr>
            </w:pPr>
            <w:r w:rsidRPr="00931A18">
              <w:rPr>
                <w:rFonts w:asciiTheme="majorHAnsi" w:eastAsia="Times New Roman" w:hAnsiTheme="majorHAnsi" w:cstheme="majorHAnsi"/>
                <w:sz w:val="20"/>
                <w:szCs w:val="20"/>
                <w:lang w:val="fr-FR" w:eastAsia="fr-FR"/>
              </w:rPr>
              <w:t>Le Manuel de Gestion des Plaintes REPALEF opérationnel</w:t>
            </w:r>
          </w:p>
          <w:p w14:paraId="51F29CB2" w14:textId="77777777" w:rsidR="00176EF4" w:rsidRPr="00E81A64" w:rsidRDefault="00176EF4" w:rsidP="003068A1">
            <w:pPr>
              <w:spacing w:after="0" w:line="240" w:lineRule="auto"/>
              <w:ind w:right="0"/>
              <w:rPr>
                <w:rFonts w:asciiTheme="majorHAnsi" w:eastAsia="Times New Roman" w:hAnsiTheme="majorHAnsi" w:cstheme="majorHAnsi"/>
                <w:sz w:val="20"/>
                <w:szCs w:val="20"/>
                <w:lang w:val="fr-FR" w:eastAsia="fr-FR"/>
              </w:rPr>
            </w:pPr>
            <w:r w:rsidRPr="00931A18">
              <w:rPr>
                <w:rFonts w:asciiTheme="majorHAnsi" w:eastAsia="Times New Roman" w:hAnsiTheme="majorHAnsi" w:cstheme="majorHAnsi"/>
                <w:sz w:val="20"/>
                <w:szCs w:val="20"/>
                <w:lang w:val="fr-FR" w:eastAsia="fr-FR"/>
              </w:rPr>
              <w:t xml:space="preserve">Le Site  web PA opérationnel </w:t>
            </w:r>
            <w:hyperlink r:id="rId16" w:history="1">
              <w:r w:rsidRPr="00931A18">
                <w:rPr>
                  <w:rStyle w:val="Lienhypertexte"/>
                  <w:rFonts w:asciiTheme="majorHAnsi" w:eastAsia="Times New Roman" w:hAnsiTheme="majorHAnsi" w:cstheme="majorHAnsi"/>
                  <w:sz w:val="20"/>
                  <w:szCs w:val="20"/>
                  <w:lang w:val="fr-FR" w:eastAsia="fr-FR"/>
                </w:rPr>
                <w:t>www.peuplesautochtones.cd</w:t>
              </w:r>
            </w:hyperlink>
          </w:p>
        </w:tc>
        <w:tc>
          <w:tcPr>
            <w:tcW w:w="432" w:type="pct"/>
          </w:tcPr>
          <w:p w14:paraId="63723A38" w14:textId="77777777" w:rsidR="00176EF4" w:rsidRPr="00023467" w:rsidRDefault="00176EF4" w:rsidP="003068A1">
            <w:pPr>
              <w:spacing w:line="240" w:lineRule="auto"/>
              <w:ind w:left="0" w:firstLine="0"/>
              <w:rPr>
                <w:rFonts w:asciiTheme="minorHAnsi" w:hAnsiTheme="minorHAnsi" w:cstheme="minorHAnsi"/>
                <w:color w:val="000000" w:themeColor="text1"/>
                <w:sz w:val="16"/>
                <w:szCs w:val="16"/>
                <w:lang w:val="fr-FR"/>
              </w:rPr>
            </w:pPr>
          </w:p>
        </w:tc>
        <w:tc>
          <w:tcPr>
            <w:tcW w:w="761" w:type="pct"/>
          </w:tcPr>
          <w:p w14:paraId="30306337" w14:textId="77777777" w:rsidR="00176EF4" w:rsidRPr="00023467" w:rsidRDefault="00176EF4" w:rsidP="003068A1">
            <w:pPr>
              <w:spacing w:line="240" w:lineRule="auto"/>
              <w:ind w:left="0" w:firstLine="0"/>
              <w:rPr>
                <w:rFonts w:asciiTheme="minorHAnsi" w:hAnsiTheme="minorHAnsi" w:cstheme="minorHAnsi"/>
                <w:color w:val="000000" w:themeColor="text1"/>
                <w:sz w:val="16"/>
                <w:szCs w:val="16"/>
                <w:lang w:val="fr-FR"/>
              </w:rPr>
            </w:pPr>
          </w:p>
        </w:tc>
        <w:tc>
          <w:tcPr>
            <w:tcW w:w="579" w:type="pct"/>
          </w:tcPr>
          <w:p w14:paraId="4B5B0BE6" w14:textId="77777777" w:rsidR="00176EF4" w:rsidRPr="00023467" w:rsidRDefault="00176EF4" w:rsidP="003068A1">
            <w:pPr>
              <w:spacing w:line="240" w:lineRule="auto"/>
              <w:ind w:left="0" w:firstLine="0"/>
              <w:rPr>
                <w:rFonts w:asciiTheme="minorHAnsi" w:hAnsiTheme="minorHAnsi" w:cstheme="minorHAnsi"/>
                <w:color w:val="000000" w:themeColor="text1"/>
                <w:sz w:val="16"/>
                <w:szCs w:val="16"/>
                <w:lang w:val="fr-FR"/>
              </w:rPr>
            </w:pPr>
          </w:p>
        </w:tc>
      </w:tr>
      <w:tr w:rsidR="00176EF4" w:rsidRPr="00023467" w14:paraId="05308A03" w14:textId="77777777" w:rsidTr="00D8527E">
        <w:tc>
          <w:tcPr>
            <w:tcW w:w="746" w:type="pct"/>
          </w:tcPr>
          <w:p w14:paraId="16381806" w14:textId="77777777" w:rsidR="00176EF4" w:rsidRDefault="00176EF4" w:rsidP="003068A1">
            <w:pPr>
              <w:spacing w:line="240" w:lineRule="auto"/>
              <w:ind w:left="0" w:firstLine="0"/>
              <w:rPr>
                <w:rFonts w:asciiTheme="minorHAnsi" w:hAnsiTheme="minorHAnsi" w:cstheme="minorHAnsi"/>
                <w:color w:val="000000" w:themeColor="text1"/>
                <w:sz w:val="16"/>
                <w:szCs w:val="16"/>
                <w:lang w:val="fr-FR"/>
              </w:rPr>
            </w:pPr>
          </w:p>
        </w:tc>
        <w:tc>
          <w:tcPr>
            <w:tcW w:w="506" w:type="pct"/>
          </w:tcPr>
          <w:p w14:paraId="00FE5DF3" w14:textId="77777777" w:rsidR="00176EF4" w:rsidRPr="00023467" w:rsidRDefault="00176EF4" w:rsidP="003068A1">
            <w:pPr>
              <w:spacing w:line="240" w:lineRule="auto"/>
              <w:ind w:left="0" w:firstLine="0"/>
              <w:rPr>
                <w:rFonts w:asciiTheme="minorHAnsi" w:hAnsiTheme="minorHAnsi" w:cstheme="minorHAnsi"/>
                <w:color w:val="000000" w:themeColor="text1"/>
                <w:sz w:val="16"/>
                <w:szCs w:val="16"/>
                <w:lang w:val="fr-FR"/>
              </w:rPr>
            </w:pPr>
          </w:p>
        </w:tc>
        <w:tc>
          <w:tcPr>
            <w:tcW w:w="728" w:type="pct"/>
          </w:tcPr>
          <w:p w14:paraId="3966D67F" w14:textId="77777777" w:rsidR="00176EF4" w:rsidRPr="00023467" w:rsidRDefault="00176EF4" w:rsidP="003068A1">
            <w:pPr>
              <w:spacing w:line="240" w:lineRule="auto"/>
              <w:ind w:left="0" w:firstLine="0"/>
              <w:rPr>
                <w:rFonts w:asciiTheme="minorHAnsi" w:hAnsiTheme="minorHAnsi" w:cstheme="minorHAnsi"/>
                <w:color w:val="000000" w:themeColor="text1"/>
                <w:sz w:val="16"/>
                <w:szCs w:val="16"/>
                <w:lang w:val="fr-FR"/>
              </w:rPr>
            </w:pPr>
          </w:p>
        </w:tc>
        <w:tc>
          <w:tcPr>
            <w:tcW w:w="1248" w:type="pct"/>
          </w:tcPr>
          <w:p w14:paraId="393F87DA" w14:textId="77777777" w:rsidR="00176EF4" w:rsidRPr="00023467" w:rsidRDefault="0058097C" w:rsidP="0058097C">
            <w:pPr>
              <w:spacing w:line="240" w:lineRule="auto"/>
              <w:ind w:left="0" w:firstLine="0"/>
              <w:rPr>
                <w:rFonts w:asciiTheme="minorHAnsi" w:hAnsiTheme="minorHAnsi" w:cstheme="minorHAnsi"/>
                <w:color w:val="000000" w:themeColor="text1"/>
                <w:sz w:val="16"/>
                <w:szCs w:val="16"/>
                <w:lang w:val="fr-FR"/>
              </w:rPr>
            </w:pPr>
            <w:r>
              <w:rPr>
                <w:rFonts w:asciiTheme="minorHAnsi" w:hAnsiTheme="minorHAnsi" w:cstheme="minorHAnsi"/>
                <w:color w:val="000000" w:themeColor="text1"/>
                <w:sz w:val="16"/>
                <w:szCs w:val="16"/>
                <w:lang w:val="fr-FR"/>
              </w:rPr>
              <w:t xml:space="preserve">5 plaintes reçues et </w:t>
            </w:r>
            <w:r w:rsidR="00FB2C55">
              <w:rPr>
                <w:rFonts w:asciiTheme="minorHAnsi" w:hAnsiTheme="minorHAnsi" w:cstheme="minorHAnsi"/>
                <w:color w:val="000000" w:themeColor="text1"/>
                <w:sz w:val="16"/>
                <w:szCs w:val="16"/>
                <w:lang w:val="fr-FR"/>
              </w:rPr>
              <w:t xml:space="preserve">4 résolues et une </w:t>
            </w:r>
            <w:r>
              <w:rPr>
                <w:rFonts w:asciiTheme="minorHAnsi" w:hAnsiTheme="minorHAnsi" w:cstheme="minorHAnsi"/>
                <w:color w:val="000000" w:themeColor="text1"/>
                <w:sz w:val="16"/>
                <w:szCs w:val="16"/>
                <w:lang w:val="fr-FR"/>
              </w:rPr>
              <w:t xml:space="preserve">en cours de résolution </w:t>
            </w:r>
          </w:p>
        </w:tc>
        <w:tc>
          <w:tcPr>
            <w:tcW w:w="432" w:type="pct"/>
          </w:tcPr>
          <w:p w14:paraId="554B8099" w14:textId="77777777" w:rsidR="00176EF4" w:rsidRPr="00023467" w:rsidRDefault="00176EF4" w:rsidP="003068A1">
            <w:pPr>
              <w:spacing w:line="240" w:lineRule="auto"/>
              <w:ind w:left="0" w:firstLine="0"/>
              <w:rPr>
                <w:rFonts w:asciiTheme="minorHAnsi" w:hAnsiTheme="minorHAnsi" w:cstheme="minorHAnsi"/>
                <w:color w:val="000000" w:themeColor="text1"/>
                <w:sz w:val="16"/>
                <w:szCs w:val="16"/>
                <w:lang w:val="fr-FR"/>
              </w:rPr>
            </w:pPr>
          </w:p>
        </w:tc>
        <w:tc>
          <w:tcPr>
            <w:tcW w:w="761" w:type="pct"/>
          </w:tcPr>
          <w:p w14:paraId="4C915595" w14:textId="77777777" w:rsidR="00176EF4" w:rsidRPr="00023467" w:rsidRDefault="00176EF4" w:rsidP="003068A1">
            <w:pPr>
              <w:spacing w:line="240" w:lineRule="auto"/>
              <w:ind w:left="0" w:firstLine="0"/>
              <w:rPr>
                <w:rFonts w:asciiTheme="minorHAnsi" w:hAnsiTheme="minorHAnsi" w:cstheme="minorHAnsi"/>
                <w:color w:val="000000" w:themeColor="text1"/>
                <w:sz w:val="16"/>
                <w:szCs w:val="16"/>
                <w:lang w:val="fr-FR"/>
              </w:rPr>
            </w:pPr>
          </w:p>
        </w:tc>
        <w:tc>
          <w:tcPr>
            <w:tcW w:w="579" w:type="pct"/>
          </w:tcPr>
          <w:p w14:paraId="7E8D1376" w14:textId="77777777" w:rsidR="00176EF4" w:rsidRPr="00023467" w:rsidRDefault="00176EF4" w:rsidP="003068A1">
            <w:pPr>
              <w:spacing w:line="240" w:lineRule="auto"/>
              <w:ind w:left="0" w:firstLine="0"/>
              <w:rPr>
                <w:rFonts w:asciiTheme="minorHAnsi" w:hAnsiTheme="minorHAnsi" w:cstheme="minorHAnsi"/>
                <w:color w:val="000000" w:themeColor="text1"/>
                <w:sz w:val="16"/>
                <w:szCs w:val="16"/>
                <w:lang w:val="fr-FR"/>
              </w:rPr>
            </w:pPr>
          </w:p>
        </w:tc>
      </w:tr>
    </w:tbl>
    <w:p w14:paraId="322B372F" w14:textId="77777777" w:rsidR="00F72AF0" w:rsidRDefault="00F72AF0" w:rsidP="003068A1">
      <w:pPr>
        <w:spacing w:line="240" w:lineRule="auto"/>
        <w:rPr>
          <w:rFonts w:asciiTheme="minorHAnsi" w:hAnsiTheme="minorHAnsi" w:cstheme="minorHAnsi"/>
          <w:b/>
          <w:i/>
          <w:iCs/>
          <w:sz w:val="20"/>
          <w:szCs w:val="20"/>
          <w:u w:val="single"/>
        </w:rPr>
      </w:pPr>
    </w:p>
    <w:p w14:paraId="3EF0D25A" w14:textId="77777777" w:rsidR="0006581D" w:rsidRPr="00D17003" w:rsidRDefault="006D5D24" w:rsidP="00C53635">
      <w:pPr>
        <w:pStyle w:val="Titre1"/>
        <w:numPr>
          <w:ilvl w:val="0"/>
          <w:numId w:val="2"/>
        </w:numPr>
        <w:jc w:val="both"/>
        <w:rPr>
          <w:rFonts w:asciiTheme="minorHAnsi" w:hAnsiTheme="minorHAnsi" w:cstheme="minorHAnsi"/>
          <w:sz w:val="22"/>
        </w:rPr>
      </w:pPr>
      <w:bookmarkStart w:id="8" w:name="_Toc58836388"/>
      <w:r>
        <w:rPr>
          <w:rFonts w:asciiTheme="minorHAnsi" w:hAnsiTheme="minorHAnsi" w:cstheme="minorHAnsi"/>
          <w:sz w:val="22"/>
        </w:rPr>
        <w:t xml:space="preserve">Contribution du programme à l’atteinte des </w:t>
      </w:r>
      <w:r w:rsidR="00FE4C0A" w:rsidRPr="004A0DC5">
        <w:rPr>
          <w:rFonts w:asciiTheme="minorHAnsi" w:hAnsiTheme="minorHAnsi" w:cstheme="minorHAnsi"/>
          <w:sz w:val="22"/>
        </w:rPr>
        <w:t>Indicateurs harmonisés FONAREDD</w:t>
      </w:r>
      <w:r w:rsidR="000A67EC">
        <w:rPr>
          <w:rFonts w:asciiTheme="minorHAnsi" w:hAnsiTheme="minorHAnsi" w:cstheme="minorHAnsi"/>
          <w:sz w:val="22"/>
        </w:rPr>
        <w:t>-</w:t>
      </w:r>
      <w:r w:rsidR="00FE4C0A" w:rsidRPr="004A0DC5">
        <w:rPr>
          <w:rFonts w:asciiTheme="minorHAnsi" w:hAnsiTheme="minorHAnsi" w:cstheme="minorHAnsi"/>
          <w:sz w:val="22"/>
        </w:rPr>
        <w:t>CAFI</w:t>
      </w:r>
      <w:bookmarkEnd w:id="8"/>
    </w:p>
    <w:p w14:paraId="37C29D17" w14:textId="77777777" w:rsidR="0006581D" w:rsidRPr="004A0DC5" w:rsidRDefault="0006581D" w:rsidP="003068A1">
      <w:pPr>
        <w:spacing w:after="0" w:line="259" w:lineRule="auto"/>
        <w:ind w:left="0" w:right="0" w:firstLine="0"/>
        <w:rPr>
          <w:rFonts w:asciiTheme="minorHAnsi" w:hAnsiTheme="minorHAnsi" w:cstheme="minorHAnsi"/>
          <w:iCs/>
          <w:color w:val="000000" w:themeColor="text1"/>
          <w:sz w:val="22"/>
        </w:rPr>
      </w:pPr>
      <w:r w:rsidRPr="00105009">
        <w:rPr>
          <w:rFonts w:asciiTheme="minorHAnsi" w:hAnsiTheme="minorHAnsi" w:cstheme="minorHAnsi"/>
          <w:bCs/>
          <w:iCs/>
          <w:color w:val="000000" w:themeColor="text1"/>
          <w:sz w:val="22"/>
        </w:rPr>
        <w:t>Tableau </w:t>
      </w:r>
      <w:r w:rsidR="0086798C" w:rsidRPr="00105009">
        <w:rPr>
          <w:rFonts w:asciiTheme="minorHAnsi" w:hAnsiTheme="minorHAnsi" w:cstheme="minorHAnsi"/>
          <w:bCs/>
          <w:iCs/>
          <w:color w:val="000000" w:themeColor="text1"/>
          <w:sz w:val="22"/>
        </w:rPr>
        <w:t>3</w:t>
      </w:r>
      <w:r w:rsidR="00105009">
        <w:rPr>
          <w:rFonts w:asciiTheme="minorHAnsi" w:hAnsiTheme="minorHAnsi" w:cstheme="minorHAnsi"/>
          <w:bCs/>
          <w:iCs/>
          <w:color w:val="000000" w:themeColor="text1"/>
          <w:sz w:val="22"/>
        </w:rPr>
        <w:t>-</w:t>
      </w:r>
      <w:r w:rsidRPr="004A0DC5">
        <w:rPr>
          <w:rFonts w:asciiTheme="minorHAnsi" w:hAnsiTheme="minorHAnsi" w:cstheme="minorHAnsi"/>
          <w:iCs/>
          <w:color w:val="000000" w:themeColor="text1"/>
          <w:sz w:val="22"/>
        </w:rPr>
        <w:t xml:space="preserve">Progrès vers les indicateurs </w:t>
      </w:r>
      <w:r w:rsidR="0099574A">
        <w:rPr>
          <w:rFonts w:asciiTheme="minorHAnsi" w:hAnsiTheme="minorHAnsi" w:cstheme="minorHAnsi"/>
          <w:iCs/>
          <w:color w:val="000000" w:themeColor="text1"/>
          <w:sz w:val="22"/>
        </w:rPr>
        <w:t>FONAREDD-</w:t>
      </w:r>
      <w:r w:rsidRPr="004A0DC5">
        <w:rPr>
          <w:rFonts w:asciiTheme="minorHAnsi" w:hAnsiTheme="minorHAnsi" w:cstheme="minorHAnsi"/>
          <w:iCs/>
          <w:color w:val="000000" w:themeColor="text1"/>
          <w:sz w:val="22"/>
        </w:rPr>
        <w:t>CAFI couverts par le programme</w:t>
      </w:r>
      <w:r w:rsidR="00105009">
        <w:rPr>
          <w:rFonts w:asciiTheme="minorHAnsi" w:hAnsiTheme="minorHAnsi" w:cstheme="minorHAnsi"/>
          <w:iCs/>
          <w:color w:val="000000" w:themeColor="text1"/>
          <w:sz w:val="22"/>
        </w:rPr>
        <w:t>.</w:t>
      </w:r>
    </w:p>
    <w:tbl>
      <w:tblPr>
        <w:tblpPr w:leftFromText="141" w:rightFromText="141" w:vertAnchor="text" w:horzAnchor="margin" w:tblpY="215"/>
        <w:tblW w:w="0" w:type="auto"/>
        <w:tblLayout w:type="fixed"/>
        <w:tblCellMar>
          <w:left w:w="70" w:type="dxa"/>
          <w:right w:w="70" w:type="dxa"/>
        </w:tblCellMar>
        <w:tblLook w:val="04A0" w:firstRow="1" w:lastRow="0" w:firstColumn="1" w:lastColumn="0" w:noHBand="0" w:noVBand="1"/>
      </w:tblPr>
      <w:tblGrid>
        <w:gridCol w:w="1838"/>
        <w:gridCol w:w="1843"/>
        <w:gridCol w:w="1701"/>
        <w:gridCol w:w="1701"/>
        <w:gridCol w:w="1671"/>
      </w:tblGrid>
      <w:tr w:rsidR="0006581D" w:rsidRPr="004A0DC5" w14:paraId="12435274" w14:textId="77777777" w:rsidTr="004733E7">
        <w:trPr>
          <w:trHeight w:val="945"/>
        </w:trPr>
        <w:tc>
          <w:tcPr>
            <w:tcW w:w="1838"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40113F64" w14:textId="77777777" w:rsidR="0006581D" w:rsidRPr="004A0DC5" w:rsidRDefault="0006581D"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r w:rsidRPr="004A0DC5">
              <w:rPr>
                <w:rFonts w:asciiTheme="minorHAnsi" w:eastAsia="Times New Roman" w:hAnsiTheme="minorHAnsi" w:cstheme="minorHAnsi"/>
                <w:color w:val="000000" w:themeColor="text1"/>
                <w:sz w:val="16"/>
                <w:szCs w:val="16"/>
                <w:lang w:val="fr-FR" w:eastAsia="fr-FR"/>
              </w:rPr>
              <w:t>Indicateur révisé</w:t>
            </w:r>
          </w:p>
        </w:tc>
        <w:tc>
          <w:tcPr>
            <w:tcW w:w="1843"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70B9B678" w14:textId="77777777" w:rsidR="0006581D" w:rsidRPr="004A0DC5" w:rsidRDefault="0006581D"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r w:rsidRPr="004A0DC5">
              <w:rPr>
                <w:rFonts w:asciiTheme="minorHAnsi" w:eastAsia="Times New Roman" w:hAnsiTheme="minorHAnsi" w:cstheme="minorHAnsi"/>
                <w:color w:val="000000" w:themeColor="text1"/>
                <w:sz w:val="16"/>
                <w:szCs w:val="16"/>
                <w:lang w:val="fr-FR" w:eastAsia="fr-FR"/>
              </w:rPr>
              <w:t>Ligne de base en RDC (ou date à laquelle elle sera renseignée)</w:t>
            </w:r>
          </w:p>
        </w:tc>
        <w:tc>
          <w:tcPr>
            <w:tcW w:w="1701"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1F99FCF3" w14:textId="77777777" w:rsidR="0006581D" w:rsidRPr="004A0DC5" w:rsidRDefault="0006581D"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r w:rsidRPr="004A0DC5">
              <w:rPr>
                <w:rFonts w:asciiTheme="minorHAnsi" w:eastAsia="Times New Roman" w:hAnsiTheme="minorHAnsi" w:cstheme="minorHAnsi"/>
                <w:color w:val="000000" w:themeColor="text1"/>
                <w:sz w:val="16"/>
                <w:szCs w:val="16"/>
                <w:lang w:val="fr-FR" w:eastAsia="fr-FR"/>
              </w:rPr>
              <w:t xml:space="preserve">Cible (LOI ou programme approuvé) </w:t>
            </w:r>
          </w:p>
        </w:tc>
        <w:tc>
          <w:tcPr>
            <w:tcW w:w="1701"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7189CAB8" w14:textId="77777777" w:rsidR="0006581D" w:rsidRPr="004A0DC5" w:rsidRDefault="0006581D"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r w:rsidRPr="004A0DC5">
              <w:rPr>
                <w:rFonts w:asciiTheme="minorHAnsi" w:eastAsia="Times New Roman" w:hAnsiTheme="minorHAnsi" w:cstheme="minorHAnsi"/>
                <w:color w:val="000000" w:themeColor="text1"/>
                <w:sz w:val="16"/>
                <w:szCs w:val="16"/>
                <w:lang w:val="fr-FR" w:eastAsia="fr-FR"/>
              </w:rPr>
              <w:t>Fréquence de reporting</w:t>
            </w:r>
          </w:p>
        </w:tc>
        <w:tc>
          <w:tcPr>
            <w:tcW w:w="1671"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4E32E9E2" w14:textId="77777777" w:rsidR="0006581D" w:rsidRPr="004A0DC5" w:rsidRDefault="0006581D"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r w:rsidRPr="004A0DC5">
              <w:rPr>
                <w:rFonts w:asciiTheme="minorHAnsi" w:eastAsia="Times New Roman" w:hAnsiTheme="minorHAnsi" w:cstheme="minorHAnsi"/>
                <w:color w:val="000000" w:themeColor="text1"/>
                <w:sz w:val="16"/>
                <w:szCs w:val="16"/>
                <w:lang w:val="fr-FR" w:eastAsia="fr-FR"/>
              </w:rPr>
              <w:t>Progrès réalisé</w:t>
            </w:r>
          </w:p>
        </w:tc>
      </w:tr>
      <w:tr w:rsidR="004733E7" w:rsidRPr="004A0DC5" w14:paraId="701B4B7F" w14:textId="77777777" w:rsidTr="004733E7">
        <w:trPr>
          <w:trHeight w:val="244"/>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BBEED54" w14:textId="77777777" w:rsidR="004733E7" w:rsidRPr="00931A18" w:rsidRDefault="004733E7" w:rsidP="003068A1">
            <w:pPr>
              <w:spacing w:after="0" w:line="240" w:lineRule="auto"/>
              <w:ind w:left="0" w:right="0" w:firstLine="0"/>
              <w:rPr>
                <w:rFonts w:asciiTheme="majorHAnsi" w:eastAsia="Times New Roman" w:hAnsiTheme="majorHAnsi" w:cstheme="majorHAnsi"/>
                <w:b/>
                <w:bCs/>
                <w:color w:val="auto"/>
                <w:sz w:val="20"/>
                <w:szCs w:val="20"/>
                <w:lang w:val="fr-FR" w:eastAsia="fr-FR"/>
              </w:rPr>
            </w:pPr>
            <w:r w:rsidRPr="00931A18">
              <w:rPr>
                <w:rFonts w:asciiTheme="majorHAnsi" w:eastAsia="Times New Roman" w:hAnsiTheme="majorHAnsi" w:cstheme="majorHAnsi"/>
                <w:bCs/>
                <w:color w:val="auto"/>
                <w:sz w:val="20"/>
                <w:szCs w:val="20"/>
                <w:lang w:val="fr-FR" w:eastAsia="fr-FR"/>
              </w:rPr>
              <w:t>Politique Foncière adoptée</w:t>
            </w:r>
          </w:p>
          <w:p w14:paraId="26A38A68"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c>
          <w:tcPr>
            <w:tcW w:w="1843" w:type="dxa"/>
            <w:tcBorders>
              <w:top w:val="nil"/>
              <w:left w:val="nil"/>
              <w:bottom w:val="single" w:sz="4" w:space="0" w:color="auto"/>
              <w:right w:val="single" w:sz="4" w:space="0" w:color="auto"/>
            </w:tcBorders>
            <w:shd w:val="clear" w:color="auto" w:fill="auto"/>
            <w:noWrap/>
            <w:vAlign w:val="bottom"/>
            <w:hideMark/>
          </w:tcPr>
          <w:p w14:paraId="6B0177EB"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r w:rsidRPr="004A0DC5">
              <w:rPr>
                <w:rFonts w:asciiTheme="minorHAnsi" w:eastAsia="Times New Roman" w:hAnsiTheme="minorHAnsi" w:cstheme="minorHAnsi"/>
                <w:color w:val="000000" w:themeColor="text1"/>
                <w:sz w:val="16"/>
                <w:szCs w:val="16"/>
                <w:lang w:val="fr-FR" w:eastAsia="fr-FR"/>
              </w:rPr>
              <w:t> </w:t>
            </w:r>
          </w:p>
        </w:tc>
        <w:tc>
          <w:tcPr>
            <w:tcW w:w="1701" w:type="dxa"/>
            <w:tcBorders>
              <w:top w:val="nil"/>
              <w:left w:val="nil"/>
              <w:bottom w:val="single" w:sz="4" w:space="0" w:color="auto"/>
              <w:right w:val="single" w:sz="4" w:space="0" w:color="auto"/>
            </w:tcBorders>
            <w:shd w:val="clear" w:color="auto" w:fill="auto"/>
            <w:noWrap/>
            <w:vAlign w:val="bottom"/>
            <w:hideMark/>
          </w:tcPr>
          <w:p w14:paraId="32625ECB"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r w:rsidRPr="00931A18">
              <w:rPr>
                <w:rFonts w:asciiTheme="majorHAnsi" w:eastAsia="Times New Roman" w:hAnsiTheme="majorHAnsi" w:cstheme="majorHAnsi"/>
                <w:bCs/>
                <w:color w:val="auto"/>
                <w:sz w:val="20"/>
                <w:szCs w:val="20"/>
                <w:lang w:val="fr-FR" w:eastAsia="fr-FR"/>
              </w:rPr>
              <w:t>Mener le plaidoyer auprès du Gouvernement et des autres parties prenantes pour la prise en compte des droits fonciers des Peuples Autochtones dans les réformes foncière et celle l’AT en cours</w:t>
            </w:r>
            <w:r w:rsidRPr="00931A18">
              <w:rPr>
                <w:rFonts w:asciiTheme="majorHAnsi" w:eastAsia="Times New Roman" w:hAnsiTheme="majorHAnsi" w:cstheme="majorHAnsi"/>
                <w:color w:val="000000" w:themeColor="text1"/>
                <w:sz w:val="20"/>
                <w:szCs w:val="20"/>
                <w:lang w:eastAsia="fr-FR"/>
              </w:rPr>
              <w:t> </w:t>
            </w:r>
          </w:p>
        </w:tc>
        <w:tc>
          <w:tcPr>
            <w:tcW w:w="1701" w:type="dxa"/>
            <w:tcBorders>
              <w:top w:val="nil"/>
              <w:left w:val="nil"/>
              <w:bottom w:val="single" w:sz="4" w:space="0" w:color="auto"/>
              <w:right w:val="single" w:sz="4" w:space="0" w:color="auto"/>
            </w:tcBorders>
            <w:shd w:val="clear" w:color="auto" w:fill="auto"/>
            <w:noWrap/>
            <w:vAlign w:val="bottom"/>
            <w:hideMark/>
          </w:tcPr>
          <w:p w14:paraId="02DB654C"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r w:rsidRPr="00931A18">
              <w:rPr>
                <w:rFonts w:asciiTheme="majorHAnsi" w:eastAsia="Times New Roman" w:hAnsiTheme="majorHAnsi" w:cstheme="majorHAnsi"/>
                <w:color w:val="000000" w:themeColor="text1"/>
                <w:sz w:val="20"/>
                <w:szCs w:val="20"/>
                <w:lang w:val="fr-FR" w:eastAsia="fr-FR"/>
              </w:rPr>
              <w:t>Semestriel, 2 fois l’an</w:t>
            </w:r>
          </w:p>
        </w:tc>
        <w:tc>
          <w:tcPr>
            <w:tcW w:w="1671" w:type="dxa"/>
            <w:tcBorders>
              <w:top w:val="nil"/>
              <w:left w:val="nil"/>
              <w:bottom w:val="single" w:sz="4" w:space="0" w:color="auto"/>
              <w:right w:val="single" w:sz="4" w:space="0" w:color="auto"/>
            </w:tcBorders>
            <w:shd w:val="clear" w:color="auto" w:fill="auto"/>
            <w:noWrap/>
            <w:vAlign w:val="bottom"/>
            <w:hideMark/>
          </w:tcPr>
          <w:p w14:paraId="35C9B607" w14:textId="77777777" w:rsidR="004733E7" w:rsidRPr="00931A18" w:rsidRDefault="004733E7" w:rsidP="003068A1">
            <w:pPr>
              <w:ind w:left="10" w:firstLine="0"/>
              <w:rPr>
                <w:rFonts w:asciiTheme="majorHAnsi" w:hAnsiTheme="majorHAnsi" w:cstheme="majorHAnsi"/>
                <w:color w:val="000000" w:themeColor="text1"/>
                <w:sz w:val="20"/>
                <w:szCs w:val="20"/>
              </w:rPr>
            </w:pPr>
            <w:r w:rsidRPr="00931A18">
              <w:rPr>
                <w:rFonts w:asciiTheme="majorHAnsi" w:eastAsia="Times New Roman" w:hAnsiTheme="majorHAnsi" w:cstheme="majorHAnsi"/>
                <w:color w:val="000000" w:themeColor="text1"/>
                <w:sz w:val="20"/>
                <w:szCs w:val="20"/>
                <w:lang w:val="fr-FR"/>
              </w:rPr>
              <w:t>Production d’une strat</w:t>
            </w:r>
            <w:r w:rsidRPr="00931A18">
              <w:rPr>
                <w:rFonts w:asciiTheme="majorHAnsi" w:eastAsia="Times New Roman" w:hAnsiTheme="majorHAnsi" w:cstheme="majorHAnsi"/>
                <w:color w:val="000000" w:themeColor="text1"/>
                <w:sz w:val="20"/>
                <w:szCs w:val="20"/>
              </w:rPr>
              <w:t>égie du REPALEF pour la reconnaissance formelle des droits fonciers des Peuples Autochtones</w:t>
            </w:r>
          </w:p>
          <w:p w14:paraId="165904D6"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r>
      <w:tr w:rsidR="004733E7" w:rsidRPr="004A0DC5" w14:paraId="7419F323" w14:textId="77777777" w:rsidTr="004733E7">
        <w:trPr>
          <w:trHeight w:val="244"/>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22C4B75"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r w:rsidRPr="00931A18">
              <w:rPr>
                <w:rFonts w:asciiTheme="majorHAnsi" w:eastAsia="Times New Roman" w:hAnsiTheme="majorHAnsi" w:cstheme="majorHAnsi"/>
                <w:color w:val="000000" w:themeColor="text1"/>
                <w:sz w:val="20"/>
                <w:szCs w:val="20"/>
                <w:lang w:val="fr-FR" w:eastAsia="fr-FR"/>
              </w:rPr>
              <w:t>Produit …….</w:t>
            </w:r>
          </w:p>
        </w:tc>
        <w:tc>
          <w:tcPr>
            <w:tcW w:w="1843" w:type="dxa"/>
            <w:tcBorders>
              <w:top w:val="nil"/>
              <w:left w:val="nil"/>
              <w:bottom w:val="single" w:sz="4" w:space="0" w:color="auto"/>
              <w:right w:val="single" w:sz="4" w:space="0" w:color="auto"/>
            </w:tcBorders>
            <w:shd w:val="clear" w:color="auto" w:fill="auto"/>
            <w:noWrap/>
            <w:vAlign w:val="bottom"/>
            <w:hideMark/>
          </w:tcPr>
          <w:p w14:paraId="5857BF50"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r w:rsidRPr="004A0DC5">
              <w:rPr>
                <w:rFonts w:asciiTheme="minorHAnsi" w:eastAsia="Times New Roman" w:hAnsiTheme="minorHAnsi" w:cstheme="minorHAnsi"/>
                <w:color w:val="000000" w:themeColor="text1"/>
                <w:sz w:val="16"/>
                <w:szCs w:val="16"/>
                <w:lang w:val="fr-FR" w:eastAsia="fr-FR"/>
              </w:rPr>
              <w:t> </w:t>
            </w:r>
          </w:p>
        </w:tc>
        <w:tc>
          <w:tcPr>
            <w:tcW w:w="1701" w:type="dxa"/>
            <w:tcBorders>
              <w:top w:val="nil"/>
              <w:left w:val="nil"/>
              <w:bottom w:val="single" w:sz="4" w:space="0" w:color="auto"/>
              <w:right w:val="single" w:sz="4" w:space="0" w:color="auto"/>
            </w:tcBorders>
            <w:shd w:val="clear" w:color="auto" w:fill="auto"/>
            <w:noWrap/>
            <w:vAlign w:val="bottom"/>
            <w:hideMark/>
          </w:tcPr>
          <w:p w14:paraId="39534AE9"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r w:rsidRPr="00931A18">
              <w:rPr>
                <w:rFonts w:asciiTheme="majorHAnsi" w:eastAsia="Times New Roman" w:hAnsiTheme="majorHAnsi" w:cstheme="majorHAnsi"/>
                <w:color w:val="000000" w:themeColor="text1"/>
                <w:sz w:val="20"/>
                <w:szCs w:val="20"/>
                <w:lang w:val="fr-FR" w:eastAsia="fr-FR"/>
              </w:rPr>
              <w:t> </w:t>
            </w:r>
          </w:p>
        </w:tc>
        <w:tc>
          <w:tcPr>
            <w:tcW w:w="1701" w:type="dxa"/>
            <w:tcBorders>
              <w:top w:val="nil"/>
              <w:left w:val="nil"/>
              <w:bottom w:val="single" w:sz="4" w:space="0" w:color="auto"/>
              <w:right w:val="single" w:sz="4" w:space="0" w:color="auto"/>
            </w:tcBorders>
            <w:shd w:val="clear" w:color="auto" w:fill="auto"/>
            <w:noWrap/>
            <w:vAlign w:val="bottom"/>
            <w:hideMark/>
          </w:tcPr>
          <w:p w14:paraId="4B6DA73C"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r w:rsidRPr="00931A18">
              <w:rPr>
                <w:rFonts w:asciiTheme="majorHAnsi" w:eastAsia="Times New Roman" w:hAnsiTheme="majorHAnsi" w:cstheme="majorHAnsi"/>
                <w:color w:val="000000" w:themeColor="text1"/>
                <w:sz w:val="20"/>
                <w:szCs w:val="20"/>
                <w:lang w:val="fr-FR" w:eastAsia="fr-FR"/>
              </w:rPr>
              <w:t> </w:t>
            </w:r>
          </w:p>
        </w:tc>
        <w:tc>
          <w:tcPr>
            <w:tcW w:w="1671" w:type="dxa"/>
            <w:tcBorders>
              <w:top w:val="nil"/>
              <w:left w:val="nil"/>
              <w:bottom w:val="single" w:sz="4" w:space="0" w:color="auto"/>
              <w:right w:val="single" w:sz="4" w:space="0" w:color="auto"/>
            </w:tcBorders>
            <w:shd w:val="clear" w:color="auto" w:fill="auto"/>
            <w:noWrap/>
            <w:vAlign w:val="bottom"/>
            <w:hideMark/>
          </w:tcPr>
          <w:p w14:paraId="48B5736D"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r w:rsidRPr="00931A18">
              <w:rPr>
                <w:rFonts w:asciiTheme="majorHAnsi" w:eastAsia="Times New Roman" w:hAnsiTheme="majorHAnsi" w:cstheme="majorHAnsi"/>
                <w:color w:val="000000" w:themeColor="text1"/>
                <w:sz w:val="20"/>
                <w:szCs w:val="20"/>
                <w:lang w:val="fr-FR" w:eastAsia="fr-FR"/>
              </w:rPr>
              <w:t> </w:t>
            </w:r>
          </w:p>
        </w:tc>
      </w:tr>
      <w:tr w:rsidR="004733E7" w:rsidRPr="004A0DC5" w14:paraId="3538C1DE" w14:textId="77777777" w:rsidTr="004733E7">
        <w:trPr>
          <w:trHeight w:val="244"/>
        </w:trPr>
        <w:tc>
          <w:tcPr>
            <w:tcW w:w="1838" w:type="dxa"/>
            <w:tcBorders>
              <w:top w:val="nil"/>
              <w:left w:val="single" w:sz="4" w:space="0" w:color="auto"/>
              <w:bottom w:val="single" w:sz="4" w:space="0" w:color="auto"/>
              <w:right w:val="single" w:sz="4" w:space="0" w:color="auto"/>
            </w:tcBorders>
            <w:shd w:val="clear" w:color="auto" w:fill="auto"/>
            <w:noWrap/>
            <w:vAlign w:val="bottom"/>
          </w:tcPr>
          <w:p w14:paraId="22917E0D" w14:textId="77777777" w:rsidR="004733E7" w:rsidRPr="00931A18" w:rsidRDefault="004733E7" w:rsidP="003068A1">
            <w:pPr>
              <w:spacing w:after="0" w:line="240" w:lineRule="auto"/>
              <w:ind w:left="0" w:right="0" w:firstLine="0"/>
              <w:rPr>
                <w:rFonts w:asciiTheme="majorHAnsi" w:eastAsia="Times New Roman" w:hAnsiTheme="majorHAnsi" w:cstheme="majorHAnsi"/>
                <w:color w:val="000000" w:themeColor="text1"/>
                <w:sz w:val="20"/>
                <w:szCs w:val="20"/>
                <w:lang w:val="fr-FR" w:eastAsia="fr-FR"/>
              </w:rPr>
            </w:pPr>
            <w:r w:rsidRPr="00931A18">
              <w:rPr>
                <w:rFonts w:asciiTheme="majorHAnsi" w:eastAsia="Times New Roman" w:hAnsiTheme="majorHAnsi" w:cstheme="majorHAnsi"/>
                <w:bCs/>
                <w:color w:val="auto"/>
                <w:sz w:val="20"/>
                <w:szCs w:val="20"/>
                <w:lang w:val="fr-FR" w:eastAsia="fr-FR"/>
              </w:rPr>
              <w:t>Politique forestière adoptée</w:t>
            </w:r>
          </w:p>
        </w:tc>
        <w:tc>
          <w:tcPr>
            <w:tcW w:w="1843" w:type="dxa"/>
            <w:tcBorders>
              <w:top w:val="nil"/>
              <w:left w:val="nil"/>
              <w:bottom w:val="single" w:sz="4" w:space="0" w:color="auto"/>
              <w:right w:val="single" w:sz="4" w:space="0" w:color="auto"/>
            </w:tcBorders>
            <w:shd w:val="clear" w:color="auto" w:fill="auto"/>
            <w:noWrap/>
            <w:vAlign w:val="bottom"/>
          </w:tcPr>
          <w:p w14:paraId="429D87C6"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c>
          <w:tcPr>
            <w:tcW w:w="1701" w:type="dxa"/>
            <w:tcBorders>
              <w:top w:val="nil"/>
              <w:left w:val="nil"/>
              <w:bottom w:val="single" w:sz="4" w:space="0" w:color="auto"/>
              <w:right w:val="single" w:sz="4" w:space="0" w:color="auto"/>
            </w:tcBorders>
            <w:shd w:val="clear" w:color="auto" w:fill="auto"/>
            <w:noWrap/>
            <w:vAlign w:val="bottom"/>
          </w:tcPr>
          <w:p w14:paraId="306E829C" w14:textId="77777777" w:rsidR="004733E7" w:rsidRPr="00931A18" w:rsidRDefault="004733E7" w:rsidP="003068A1">
            <w:pPr>
              <w:spacing w:after="0" w:line="240" w:lineRule="auto"/>
              <w:ind w:left="0" w:right="0" w:firstLine="0"/>
              <w:rPr>
                <w:rFonts w:asciiTheme="majorHAnsi" w:eastAsia="Times New Roman" w:hAnsiTheme="majorHAnsi" w:cstheme="majorHAnsi"/>
                <w:color w:val="000000" w:themeColor="text1"/>
                <w:sz w:val="20"/>
                <w:szCs w:val="20"/>
                <w:lang w:val="fr-FR" w:eastAsia="fr-FR"/>
              </w:rPr>
            </w:pPr>
            <w:r w:rsidRPr="00931A18">
              <w:rPr>
                <w:rFonts w:asciiTheme="majorHAnsi" w:eastAsia="Times New Roman" w:hAnsiTheme="majorHAnsi" w:cstheme="majorHAnsi"/>
                <w:color w:val="000000" w:themeColor="text1"/>
                <w:sz w:val="20"/>
                <w:szCs w:val="20"/>
                <w:lang w:val="fr-FR" w:eastAsia="fr-FR"/>
              </w:rPr>
              <w:t xml:space="preserve">Participer au processus de prise de décision sur la réforme foncière </w:t>
            </w:r>
          </w:p>
          <w:p w14:paraId="1A955FAF"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r w:rsidRPr="00931A18">
              <w:rPr>
                <w:rFonts w:asciiTheme="majorHAnsi" w:eastAsia="Times New Roman" w:hAnsiTheme="majorHAnsi" w:cstheme="majorHAnsi"/>
                <w:color w:val="000000" w:themeColor="text1"/>
                <w:sz w:val="20"/>
                <w:szCs w:val="20"/>
                <w:lang w:val="fr-FR" w:eastAsia="fr-FR"/>
              </w:rPr>
              <w:t>Créer et gérer une base de données cartographique et ethnographique sur les terres des peuples autochtones </w:t>
            </w:r>
          </w:p>
        </w:tc>
        <w:tc>
          <w:tcPr>
            <w:tcW w:w="1701" w:type="dxa"/>
            <w:tcBorders>
              <w:top w:val="nil"/>
              <w:left w:val="nil"/>
              <w:bottom w:val="single" w:sz="4" w:space="0" w:color="auto"/>
              <w:right w:val="single" w:sz="4" w:space="0" w:color="auto"/>
            </w:tcBorders>
            <w:shd w:val="clear" w:color="auto" w:fill="auto"/>
            <w:noWrap/>
            <w:vAlign w:val="bottom"/>
          </w:tcPr>
          <w:p w14:paraId="6F847B36"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r w:rsidRPr="00931A18">
              <w:rPr>
                <w:rFonts w:asciiTheme="majorHAnsi" w:eastAsia="Times New Roman" w:hAnsiTheme="majorHAnsi" w:cstheme="majorHAnsi"/>
                <w:color w:val="000000" w:themeColor="text1"/>
                <w:sz w:val="20"/>
                <w:szCs w:val="20"/>
                <w:lang w:val="fr-FR" w:eastAsia="fr-FR"/>
              </w:rPr>
              <w:t xml:space="preserve">Annuel </w:t>
            </w:r>
          </w:p>
        </w:tc>
        <w:tc>
          <w:tcPr>
            <w:tcW w:w="1671" w:type="dxa"/>
            <w:tcBorders>
              <w:top w:val="nil"/>
              <w:left w:val="nil"/>
              <w:bottom w:val="single" w:sz="4" w:space="0" w:color="auto"/>
              <w:right w:val="single" w:sz="4" w:space="0" w:color="auto"/>
            </w:tcBorders>
            <w:shd w:val="clear" w:color="auto" w:fill="auto"/>
            <w:noWrap/>
            <w:vAlign w:val="bottom"/>
          </w:tcPr>
          <w:p w14:paraId="4877C120"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r w:rsidRPr="00931A18">
              <w:rPr>
                <w:rFonts w:asciiTheme="majorHAnsi" w:eastAsia="Times New Roman" w:hAnsiTheme="majorHAnsi" w:cstheme="majorHAnsi"/>
                <w:color w:val="000000" w:themeColor="text1"/>
                <w:sz w:val="20"/>
                <w:szCs w:val="20"/>
              </w:rPr>
              <w:t>Contractualisation en cours avec un opérateur spécialisé choisi par le REPALEF</w:t>
            </w:r>
          </w:p>
        </w:tc>
      </w:tr>
      <w:tr w:rsidR="004733E7" w:rsidRPr="004A0DC5" w14:paraId="7F8E9480" w14:textId="77777777" w:rsidTr="004733E7">
        <w:trPr>
          <w:trHeight w:val="244"/>
        </w:trPr>
        <w:tc>
          <w:tcPr>
            <w:tcW w:w="1838" w:type="dxa"/>
            <w:tcBorders>
              <w:top w:val="nil"/>
              <w:left w:val="single" w:sz="4" w:space="0" w:color="auto"/>
              <w:bottom w:val="single" w:sz="4" w:space="0" w:color="auto"/>
              <w:right w:val="single" w:sz="4" w:space="0" w:color="auto"/>
            </w:tcBorders>
            <w:shd w:val="clear" w:color="auto" w:fill="auto"/>
            <w:noWrap/>
            <w:vAlign w:val="bottom"/>
          </w:tcPr>
          <w:p w14:paraId="5D7221EF" w14:textId="77777777" w:rsidR="004733E7" w:rsidRPr="00931A18" w:rsidRDefault="004733E7" w:rsidP="003068A1">
            <w:pPr>
              <w:spacing w:after="0" w:line="240" w:lineRule="auto"/>
              <w:ind w:left="0" w:right="0" w:firstLine="0"/>
              <w:rPr>
                <w:rFonts w:asciiTheme="majorHAnsi" w:eastAsia="Times New Roman" w:hAnsiTheme="majorHAnsi" w:cstheme="majorHAnsi"/>
                <w:bCs/>
                <w:color w:val="auto"/>
                <w:sz w:val="20"/>
                <w:szCs w:val="20"/>
                <w:lang w:val="fr-FR" w:eastAsia="fr-FR"/>
              </w:rPr>
            </w:pPr>
          </w:p>
        </w:tc>
        <w:tc>
          <w:tcPr>
            <w:tcW w:w="1843" w:type="dxa"/>
            <w:tcBorders>
              <w:top w:val="nil"/>
              <w:left w:val="nil"/>
              <w:bottom w:val="single" w:sz="4" w:space="0" w:color="auto"/>
              <w:right w:val="single" w:sz="4" w:space="0" w:color="auto"/>
            </w:tcBorders>
            <w:shd w:val="clear" w:color="auto" w:fill="auto"/>
            <w:noWrap/>
            <w:vAlign w:val="bottom"/>
          </w:tcPr>
          <w:p w14:paraId="7E8CC82E"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c>
          <w:tcPr>
            <w:tcW w:w="1701" w:type="dxa"/>
            <w:tcBorders>
              <w:top w:val="nil"/>
              <w:left w:val="nil"/>
              <w:bottom w:val="single" w:sz="4" w:space="0" w:color="auto"/>
              <w:right w:val="single" w:sz="4" w:space="0" w:color="auto"/>
            </w:tcBorders>
            <w:shd w:val="clear" w:color="auto" w:fill="auto"/>
            <w:noWrap/>
            <w:vAlign w:val="bottom"/>
          </w:tcPr>
          <w:p w14:paraId="79E87E4D"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c>
          <w:tcPr>
            <w:tcW w:w="1701" w:type="dxa"/>
            <w:tcBorders>
              <w:top w:val="nil"/>
              <w:left w:val="nil"/>
              <w:bottom w:val="single" w:sz="4" w:space="0" w:color="auto"/>
              <w:right w:val="single" w:sz="4" w:space="0" w:color="auto"/>
            </w:tcBorders>
            <w:shd w:val="clear" w:color="auto" w:fill="auto"/>
            <w:noWrap/>
            <w:vAlign w:val="bottom"/>
          </w:tcPr>
          <w:p w14:paraId="674237E5"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c>
          <w:tcPr>
            <w:tcW w:w="1671" w:type="dxa"/>
            <w:tcBorders>
              <w:top w:val="nil"/>
              <w:left w:val="nil"/>
              <w:bottom w:val="single" w:sz="4" w:space="0" w:color="auto"/>
              <w:right w:val="single" w:sz="4" w:space="0" w:color="auto"/>
            </w:tcBorders>
            <w:shd w:val="clear" w:color="auto" w:fill="auto"/>
            <w:noWrap/>
            <w:vAlign w:val="bottom"/>
          </w:tcPr>
          <w:p w14:paraId="726749FE"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r>
      <w:tr w:rsidR="004733E7" w:rsidRPr="004A0DC5" w14:paraId="31F45C56" w14:textId="77777777" w:rsidTr="004733E7">
        <w:trPr>
          <w:trHeight w:val="244"/>
        </w:trPr>
        <w:tc>
          <w:tcPr>
            <w:tcW w:w="1838" w:type="dxa"/>
            <w:tcBorders>
              <w:top w:val="nil"/>
              <w:left w:val="single" w:sz="4" w:space="0" w:color="auto"/>
              <w:bottom w:val="single" w:sz="4" w:space="0" w:color="auto"/>
              <w:right w:val="single" w:sz="4" w:space="0" w:color="auto"/>
            </w:tcBorders>
            <w:shd w:val="clear" w:color="auto" w:fill="auto"/>
            <w:noWrap/>
            <w:vAlign w:val="bottom"/>
          </w:tcPr>
          <w:p w14:paraId="1BE3DCD3" w14:textId="77777777" w:rsidR="004733E7" w:rsidRPr="00931A18" w:rsidRDefault="004733E7"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931A18">
              <w:rPr>
                <w:rFonts w:asciiTheme="majorHAnsi" w:eastAsia="Times New Roman" w:hAnsiTheme="majorHAnsi" w:cstheme="majorHAnsi"/>
                <w:bCs/>
                <w:color w:val="auto"/>
                <w:sz w:val="20"/>
                <w:szCs w:val="20"/>
                <w:lang w:val="fr-FR" w:eastAsia="fr-FR"/>
              </w:rPr>
              <w:t xml:space="preserve">Renforcement de la gestion de l’espace et des ressources naturelles aux divers niveaux </w:t>
            </w:r>
          </w:p>
        </w:tc>
        <w:tc>
          <w:tcPr>
            <w:tcW w:w="1843" w:type="dxa"/>
            <w:tcBorders>
              <w:top w:val="nil"/>
              <w:left w:val="nil"/>
              <w:bottom w:val="single" w:sz="4" w:space="0" w:color="auto"/>
              <w:right w:val="single" w:sz="4" w:space="0" w:color="auto"/>
            </w:tcBorders>
            <w:shd w:val="clear" w:color="auto" w:fill="auto"/>
            <w:noWrap/>
            <w:vAlign w:val="bottom"/>
          </w:tcPr>
          <w:p w14:paraId="0F9B5AE7"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c>
          <w:tcPr>
            <w:tcW w:w="1701" w:type="dxa"/>
            <w:tcBorders>
              <w:top w:val="nil"/>
              <w:left w:val="nil"/>
              <w:bottom w:val="single" w:sz="4" w:space="0" w:color="auto"/>
              <w:right w:val="single" w:sz="4" w:space="0" w:color="auto"/>
            </w:tcBorders>
            <w:shd w:val="clear" w:color="auto" w:fill="auto"/>
            <w:noWrap/>
            <w:vAlign w:val="bottom"/>
          </w:tcPr>
          <w:p w14:paraId="55FB17FF"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c>
          <w:tcPr>
            <w:tcW w:w="1701" w:type="dxa"/>
            <w:tcBorders>
              <w:top w:val="nil"/>
              <w:left w:val="nil"/>
              <w:bottom w:val="single" w:sz="4" w:space="0" w:color="auto"/>
              <w:right w:val="single" w:sz="4" w:space="0" w:color="auto"/>
            </w:tcBorders>
            <w:shd w:val="clear" w:color="auto" w:fill="auto"/>
            <w:noWrap/>
            <w:vAlign w:val="bottom"/>
          </w:tcPr>
          <w:p w14:paraId="1CD487CD"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c>
          <w:tcPr>
            <w:tcW w:w="1671" w:type="dxa"/>
            <w:tcBorders>
              <w:top w:val="nil"/>
              <w:left w:val="nil"/>
              <w:bottom w:val="single" w:sz="4" w:space="0" w:color="auto"/>
              <w:right w:val="single" w:sz="4" w:space="0" w:color="auto"/>
            </w:tcBorders>
            <w:shd w:val="clear" w:color="auto" w:fill="auto"/>
            <w:noWrap/>
            <w:vAlign w:val="bottom"/>
          </w:tcPr>
          <w:p w14:paraId="206A881C"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r>
      <w:tr w:rsidR="004733E7" w:rsidRPr="004A0DC5" w14:paraId="66E97B99" w14:textId="77777777" w:rsidTr="004733E7">
        <w:trPr>
          <w:trHeight w:val="244"/>
        </w:trPr>
        <w:tc>
          <w:tcPr>
            <w:tcW w:w="1838" w:type="dxa"/>
            <w:tcBorders>
              <w:top w:val="nil"/>
              <w:left w:val="single" w:sz="4" w:space="0" w:color="auto"/>
              <w:bottom w:val="single" w:sz="4" w:space="0" w:color="auto"/>
              <w:right w:val="single" w:sz="4" w:space="0" w:color="auto"/>
            </w:tcBorders>
            <w:shd w:val="clear" w:color="auto" w:fill="auto"/>
            <w:noWrap/>
            <w:vAlign w:val="bottom"/>
          </w:tcPr>
          <w:p w14:paraId="068711A2" w14:textId="77777777" w:rsidR="004733E7" w:rsidRPr="00931A18" w:rsidRDefault="004733E7" w:rsidP="003068A1">
            <w:pPr>
              <w:spacing w:after="0" w:line="240" w:lineRule="auto"/>
              <w:ind w:left="0" w:right="0" w:firstLine="0"/>
              <w:rPr>
                <w:rFonts w:asciiTheme="majorHAnsi" w:eastAsia="Times New Roman" w:hAnsiTheme="majorHAnsi" w:cstheme="majorHAnsi"/>
                <w:bCs/>
                <w:color w:val="auto"/>
                <w:sz w:val="20"/>
                <w:szCs w:val="20"/>
                <w:lang w:val="fr-FR" w:eastAsia="fr-FR"/>
              </w:rPr>
            </w:pPr>
          </w:p>
        </w:tc>
        <w:tc>
          <w:tcPr>
            <w:tcW w:w="1843" w:type="dxa"/>
            <w:tcBorders>
              <w:top w:val="nil"/>
              <w:left w:val="nil"/>
              <w:bottom w:val="single" w:sz="4" w:space="0" w:color="auto"/>
              <w:right w:val="single" w:sz="4" w:space="0" w:color="auto"/>
            </w:tcBorders>
            <w:shd w:val="clear" w:color="auto" w:fill="auto"/>
            <w:noWrap/>
            <w:vAlign w:val="bottom"/>
          </w:tcPr>
          <w:p w14:paraId="06BC24C9"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c>
          <w:tcPr>
            <w:tcW w:w="1701" w:type="dxa"/>
            <w:tcBorders>
              <w:top w:val="nil"/>
              <w:left w:val="nil"/>
              <w:bottom w:val="single" w:sz="4" w:space="0" w:color="auto"/>
              <w:right w:val="single" w:sz="4" w:space="0" w:color="auto"/>
            </w:tcBorders>
            <w:shd w:val="clear" w:color="auto" w:fill="auto"/>
            <w:noWrap/>
            <w:vAlign w:val="bottom"/>
          </w:tcPr>
          <w:p w14:paraId="7ADBD795"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c>
          <w:tcPr>
            <w:tcW w:w="1701" w:type="dxa"/>
            <w:tcBorders>
              <w:top w:val="nil"/>
              <w:left w:val="nil"/>
              <w:bottom w:val="single" w:sz="4" w:space="0" w:color="auto"/>
              <w:right w:val="single" w:sz="4" w:space="0" w:color="auto"/>
            </w:tcBorders>
            <w:shd w:val="clear" w:color="auto" w:fill="auto"/>
            <w:noWrap/>
            <w:vAlign w:val="bottom"/>
          </w:tcPr>
          <w:p w14:paraId="5EEA618B"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c>
          <w:tcPr>
            <w:tcW w:w="1671" w:type="dxa"/>
            <w:tcBorders>
              <w:top w:val="nil"/>
              <w:left w:val="nil"/>
              <w:bottom w:val="single" w:sz="4" w:space="0" w:color="auto"/>
              <w:right w:val="single" w:sz="4" w:space="0" w:color="auto"/>
            </w:tcBorders>
            <w:shd w:val="clear" w:color="auto" w:fill="auto"/>
            <w:noWrap/>
            <w:vAlign w:val="bottom"/>
          </w:tcPr>
          <w:p w14:paraId="60ACF96C"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r>
      <w:tr w:rsidR="004733E7" w:rsidRPr="004A0DC5" w14:paraId="35420301" w14:textId="77777777" w:rsidTr="004733E7">
        <w:trPr>
          <w:trHeight w:val="244"/>
        </w:trPr>
        <w:tc>
          <w:tcPr>
            <w:tcW w:w="1838" w:type="dxa"/>
            <w:tcBorders>
              <w:top w:val="nil"/>
              <w:left w:val="single" w:sz="4" w:space="0" w:color="auto"/>
              <w:bottom w:val="single" w:sz="4" w:space="0" w:color="auto"/>
              <w:right w:val="single" w:sz="4" w:space="0" w:color="auto"/>
            </w:tcBorders>
            <w:shd w:val="clear" w:color="auto" w:fill="auto"/>
            <w:noWrap/>
            <w:vAlign w:val="bottom"/>
          </w:tcPr>
          <w:p w14:paraId="263794D8" w14:textId="77777777" w:rsidR="004733E7" w:rsidRPr="00931A18" w:rsidRDefault="004733E7"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931A18">
              <w:rPr>
                <w:rFonts w:asciiTheme="majorHAnsi" w:eastAsia="Times New Roman" w:hAnsiTheme="majorHAnsi" w:cstheme="majorHAnsi"/>
                <w:bCs/>
                <w:color w:val="auto"/>
                <w:sz w:val="20"/>
                <w:szCs w:val="20"/>
                <w:lang w:val="fr-FR" w:eastAsia="fr-FR"/>
              </w:rPr>
              <w:t xml:space="preserve">Promotion et mise </w:t>
            </w:r>
            <w:r w:rsidRPr="00931A18">
              <w:rPr>
                <w:rFonts w:asciiTheme="majorHAnsi" w:eastAsia="Times New Roman" w:hAnsiTheme="majorHAnsi" w:cstheme="majorHAnsi"/>
                <w:bCs/>
                <w:color w:val="auto"/>
                <w:sz w:val="20"/>
                <w:szCs w:val="20"/>
                <w:lang w:val="fr-FR" w:eastAsia="fr-FR"/>
              </w:rPr>
              <w:lastRenderedPageBreak/>
              <w:t>en œuvre de divers modèles locaux et communautaires de gestion des forêts</w:t>
            </w:r>
          </w:p>
        </w:tc>
        <w:tc>
          <w:tcPr>
            <w:tcW w:w="1843" w:type="dxa"/>
            <w:tcBorders>
              <w:top w:val="nil"/>
              <w:left w:val="nil"/>
              <w:bottom w:val="single" w:sz="4" w:space="0" w:color="auto"/>
              <w:right w:val="single" w:sz="4" w:space="0" w:color="auto"/>
            </w:tcBorders>
            <w:shd w:val="clear" w:color="auto" w:fill="auto"/>
            <w:noWrap/>
            <w:vAlign w:val="bottom"/>
          </w:tcPr>
          <w:p w14:paraId="3D55EA67"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c>
          <w:tcPr>
            <w:tcW w:w="1701" w:type="dxa"/>
            <w:tcBorders>
              <w:top w:val="nil"/>
              <w:left w:val="nil"/>
              <w:bottom w:val="single" w:sz="4" w:space="0" w:color="auto"/>
              <w:right w:val="single" w:sz="4" w:space="0" w:color="auto"/>
            </w:tcBorders>
            <w:shd w:val="clear" w:color="auto" w:fill="auto"/>
            <w:noWrap/>
            <w:vAlign w:val="bottom"/>
          </w:tcPr>
          <w:p w14:paraId="240E3348" w14:textId="77777777" w:rsidR="004733E7" w:rsidRPr="004A0DC5" w:rsidRDefault="008A4BA3"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r w:rsidRPr="008A4BA3">
              <w:rPr>
                <w:rFonts w:asciiTheme="majorHAnsi" w:eastAsia="Times New Roman" w:hAnsiTheme="majorHAnsi" w:cstheme="majorHAnsi"/>
                <w:bCs/>
                <w:color w:val="auto"/>
                <w:sz w:val="20"/>
                <w:szCs w:val="20"/>
                <w:lang w:val="fr-FR" w:eastAsia="fr-FR"/>
              </w:rPr>
              <w:t xml:space="preserve">2 </w:t>
            </w:r>
            <w:r>
              <w:rPr>
                <w:rFonts w:asciiTheme="majorHAnsi" w:eastAsia="Times New Roman" w:hAnsiTheme="majorHAnsi" w:cstheme="majorHAnsi"/>
                <w:bCs/>
                <w:color w:val="auto"/>
                <w:sz w:val="20"/>
                <w:szCs w:val="20"/>
                <w:lang w:val="fr-FR" w:eastAsia="fr-FR"/>
              </w:rPr>
              <w:t>C</w:t>
            </w:r>
            <w:r w:rsidRPr="008A4BA3">
              <w:rPr>
                <w:rFonts w:asciiTheme="majorHAnsi" w:eastAsia="Times New Roman" w:hAnsiTheme="majorHAnsi" w:cstheme="majorHAnsi"/>
                <w:bCs/>
                <w:color w:val="auto"/>
                <w:sz w:val="20"/>
                <w:szCs w:val="20"/>
                <w:lang w:val="fr-FR" w:eastAsia="fr-FR"/>
              </w:rPr>
              <w:t>oncessions</w:t>
            </w:r>
            <w:r>
              <w:rPr>
                <w:rFonts w:asciiTheme="majorHAnsi" w:eastAsia="Times New Roman" w:hAnsiTheme="majorHAnsi" w:cstheme="majorHAnsi"/>
                <w:bCs/>
                <w:color w:val="auto"/>
                <w:sz w:val="20"/>
                <w:szCs w:val="20"/>
                <w:lang w:val="fr-FR" w:eastAsia="fr-FR"/>
              </w:rPr>
              <w:t xml:space="preserve"> et </w:t>
            </w:r>
            <w:r>
              <w:rPr>
                <w:rFonts w:asciiTheme="majorHAnsi" w:eastAsia="Times New Roman" w:hAnsiTheme="majorHAnsi" w:cstheme="majorHAnsi"/>
                <w:bCs/>
                <w:color w:val="auto"/>
                <w:sz w:val="20"/>
                <w:szCs w:val="20"/>
                <w:lang w:val="fr-FR" w:eastAsia="fr-FR"/>
              </w:rPr>
              <w:lastRenderedPageBreak/>
              <w:t>F</w:t>
            </w:r>
            <w:r w:rsidRPr="008A4BA3">
              <w:rPr>
                <w:rFonts w:asciiTheme="majorHAnsi" w:eastAsia="Times New Roman" w:hAnsiTheme="majorHAnsi" w:cstheme="majorHAnsi"/>
                <w:bCs/>
                <w:color w:val="auto"/>
                <w:sz w:val="20"/>
                <w:szCs w:val="20"/>
                <w:lang w:val="fr-FR" w:eastAsia="fr-FR"/>
              </w:rPr>
              <w:t xml:space="preserve">orêtsdes </w:t>
            </w:r>
            <w:r>
              <w:rPr>
                <w:rFonts w:asciiTheme="majorHAnsi" w:eastAsia="Times New Roman" w:hAnsiTheme="majorHAnsi" w:cstheme="majorHAnsi"/>
                <w:bCs/>
                <w:color w:val="auto"/>
                <w:sz w:val="20"/>
                <w:szCs w:val="20"/>
                <w:lang w:val="fr-FR" w:eastAsia="fr-FR"/>
              </w:rPr>
              <w:t>C</w:t>
            </w:r>
            <w:r w:rsidRPr="008A4BA3">
              <w:rPr>
                <w:rFonts w:asciiTheme="majorHAnsi" w:eastAsia="Times New Roman" w:hAnsiTheme="majorHAnsi" w:cstheme="majorHAnsi"/>
                <w:bCs/>
                <w:color w:val="auto"/>
                <w:sz w:val="20"/>
                <w:szCs w:val="20"/>
                <w:lang w:val="fr-FR" w:eastAsia="fr-FR"/>
              </w:rPr>
              <w:t xml:space="preserve">ommunautés </w:t>
            </w:r>
            <w:r>
              <w:rPr>
                <w:rFonts w:asciiTheme="majorHAnsi" w:eastAsia="Times New Roman" w:hAnsiTheme="majorHAnsi" w:cstheme="majorHAnsi"/>
                <w:bCs/>
                <w:color w:val="auto"/>
                <w:sz w:val="20"/>
                <w:szCs w:val="20"/>
                <w:lang w:val="fr-FR" w:eastAsia="fr-FR"/>
              </w:rPr>
              <w:t xml:space="preserve">Locales </w:t>
            </w:r>
            <w:r w:rsidRPr="008A4BA3">
              <w:rPr>
                <w:rFonts w:asciiTheme="majorHAnsi" w:eastAsia="Times New Roman" w:hAnsiTheme="majorHAnsi" w:cstheme="majorHAnsi"/>
                <w:bCs/>
                <w:color w:val="auto"/>
                <w:sz w:val="20"/>
                <w:szCs w:val="20"/>
                <w:lang w:val="fr-FR" w:eastAsia="fr-FR"/>
              </w:rPr>
              <w:t>sécurisées</w:t>
            </w:r>
          </w:p>
        </w:tc>
        <w:tc>
          <w:tcPr>
            <w:tcW w:w="1701" w:type="dxa"/>
            <w:tcBorders>
              <w:top w:val="nil"/>
              <w:left w:val="nil"/>
              <w:bottom w:val="single" w:sz="4" w:space="0" w:color="auto"/>
              <w:right w:val="single" w:sz="4" w:space="0" w:color="auto"/>
            </w:tcBorders>
            <w:shd w:val="clear" w:color="auto" w:fill="auto"/>
            <w:noWrap/>
            <w:vAlign w:val="bottom"/>
          </w:tcPr>
          <w:p w14:paraId="4FD21E08" w14:textId="77777777" w:rsidR="004733E7" w:rsidRPr="0069766C" w:rsidRDefault="000A3AE6" w:rsidP="003068A1">
            <w:pPr>
              <w:spacing w:after="0" w:line="240" w:lineRule="auto"/>
              <w:ind w:left="0" w:right="0" w:firstLine="0"/>
              <w:rPr>
                <w:rFonts w:asciiTheme="majorHAnsi" w:eastAsia="Times New Roman" w:hAnsiTheme="majorHAnsi" w:cstheme="majorHAnsi"/>
                <w:color w:val="000000" w:themeColor="text1"/>
                <w:sz w:val="20"/>
                <w:szCs w:val="20"/>
                <w:lang w:val="fr-FR" w:eastAsia="fr-FR"/>
              </w:rPr>
            </w:pPr>
            <w:r w:rsidRPr="000A3AE6">
              <w:rPr>
                <w:rFonts w:asciiTheme="majorHAnsi" w:eastAsia="Times New Roman" w:hAnsiTheme="majorHAnsi" w:cstheme="majorHAnsi"/>
                <w:color w:val="000000" w:themeColor="text1"/>
                <w:sz w:val="20"/>
                <w:szCs w:val="20"/>
                <w:lang w:val="fr-FR" w:eastAsia="fr-FR"/>
              </w:rPr>
              <w:lastRenderedPageBreak/>
              <w:t xml:space="preserve">Annuel </w:t>
            </w:r>
          </w:p>
        </w:tc>
        <w:tc>
          <w:tcPr>
            <w:tcW w:w="1671" w:type="dxa"/>
            <w:tcBorders>
              <w:top w:val="nil"/>
              <w:left w:val="nil"/>
              <w:bottom w:val="single" w:sz="4" w:space="0" w:color="auto"/>
              <w:right w:val="single" w:sz="4" w:space="0" w:color="auto"/>
            </w:tcBorders>
            <w:shd w:val="clear" w:color="auto" w:fill="auto"/>
            <w:noWrap/>
            <w:vAlign w:val="bottom"/>
          </w:tcPr>
          <w:p w14:paraId="4AD700AE" w14:textId="77777777" w:rsidR="004733E7" w:rsidRPr="0069766C" w:rsidRDefault="0069766C" w:rsidP="003068A1">
            <w:pPr>
              <w:spacing w:after="0" w:line="240" w:lineRule="auto"/>
              <w:ind w:left="0" w:right="0" w:firstLine="0"/>
              <w:rPr>
                <w:rFonts w:asciiTheme="majorHAnsi" w:eastAsia="Times New Roman" w:hAnsiTheme="majorHAnsi" w:cstheme="majorHAnsi"/>
                <w:color w:val="000000" w:themeColor="text1"/>
                <w:sz w:val="20"/>
                <w:szCs w:val="20"/>
                <w:lang w:val="fr-FR" w:eastAsia="fr-FR"/>
              </w:rPr>
            </w:pPr>
            <w:r w:rsidRPr="0069766C">
              <w:rPr>
                <w:rFonts w:asciiTheme="majorHAnsi" w:eastAsia="Times New Roman" w:hAnsiTheme="majorHAnsi" w:cstheme="majorHAnsi"/>
                <w:color w:val="000000" w:themeColor="text1"/>
                <w:sz w:val="20"/>
                <w:szCs w:val="20"/>
                <w:lang w:val="fr-FR" w:eastAsia="fr-FR"/>
              </w:rPr>
              <w:t xml:space="preserve">2 CFCL idéntifiées </w:t>
            </w:r>
            <w:r w:rsidRPr="0069766C">
              <w:rPr>
                <w:rFonts w:asciiTheme="majorHAnsi" w:eastAsia="Times New Roman" w:hAnsiTheme="majorHAnsi" w:cstheme="majorHAnsi"/>
                <w:color w:val="000000" w:themeColor="text1"/>
                <w:sz w:val="20"/>
                <w:szCs w:val="20"/>
                <w:lang w:val="fr-FR" w:eastAsia="fr-FR"/>
              </w:rPr>
              <w:lastRenderedPageBreak/>
              <w:t>à Bikoro et à Walikale</w:t>
            </w:r>
          </w:p>
        </w:tc>
      </w:tr>
      <w:tr w:rsidR="004733E7" w:rsidRPr="004A0DC5" w14:paraId="6B5BD45D" w14:textId="77777777" w:rsidTr="004733E7">
        <w:trPr>
          <w:trHeight w:val="244"/>
        </w:trPr>
        <w:tc>
          <w:tcPr>
            <w:tcW w:w="1838" w:type="dxa"/>
            <w:tcBorders>
              <w:top w:val="nil"/>
              <w:left w:val="single" w:sz="4" w:space="0" w:color="auto"/>
              <w:bottom w:val="single" w:sz="4" w:space="0" w:color="auto"/>
              <w:right w:val="single" w:sz="4" w:space="0" w:color="auto"/>
            </w:tcBorders>
            <w:shd w:val="clear" w:color="auto" w:fill="auto"/>
            <w:noWrap/>
            <w:vAlign w:val="bottom"/>
          </w:tcPr>
          <w:p w14:paraId="407A1781" w14:textId="77777777" w:rsidR="004733E7" w:rsidRPr="00931A18" w:rsidRDefault="004733E7"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931A18">
              <w:rPr>
                <w:rFonts w:asciiTheme="majorHAnsi" w:eastAsia="Times New Roman" w:hAnsiTheme="majorHAnsi" w:cstheme="majorHAnsi"/>
                <w:bCs/>
                <w:i/>
                <w:iCs/>
                <w:color w:val="auto"/>
                <w:sz w:val="20"/>
                <w:szCs w:val="20"/>
                <w:lang w:eastAsia="fr-FR"/>
              </w:rPr>
              <w:lastRenderedPageBreak/>
              <w:t>Forêts communautaires rentrant dans le processus Concession des Forêts des Communautés Locales (CFCL) identifiées</w:t>
            </w:r>
          </w:p>
        </w:tc>
        <w:tc>
          <w:tcPr>
            <w:tcW w:w="1843" w:type="dxa"/>
            <w:tcBorders>
              <w:top w:val="nil"/>
              <w:left w:val="nil"/>
              <w:bottom w:val="single" w:sz="4" w:space="0" w:color="auto"/>
              <w:right w:val="single" w:sz="4" w:space="0" w:color="auto"/>
            </w:tcBorders>
            <w:shd w:val="clear" w:color="auto" w:fill="auto"/>
            <w:noWrap/>
            <w:vAlign w:val="bottom"/>
          </w:tcPr>
          <w:p w14:paraId="26E4770C"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c>
          <w:tcPr>
            <w:tcW w:w="1701" w:type="dxa"/>
            <w:tcBorders>
              <w:top w:val="nil"/>
              <w:left w:val="nil"/>
              <w:bottom w:val="single" w:sz="4" w:space="0" w:color="auto"/>
              <w:right w:val="single" w:sz="4" w:space="0" w:color="auto"/>
            </w:tcBorders>
            <w:shd w:val="clear" w:color="auto" w:fill="auto"/>
            <w:noWrap/>
            <w:vAlign w:val="bottom"/>
          </w:tcPr>
          <w:p w14:paraId="25B7D044"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c>
          <w:tcPr>
            <w:tcW w:w="1701" w:type="dxa"/>
            <w:tcBorders>
              <w:top w:val="nil"/>
              <w:left w:val="nil"/>
              <w:bottom w:val="single" w:sz="4" w:space="0" w:color="auto"/>
              <w:right w:val="single" w:sz="4" w:space="0" w:color="auto"/>
            </w:tcBorders>
            <w:shd w:val="clear" w:color="auto" w:fill="auto"/>
            <w:noWrap/>
            <w:vAlign w:val="bottom"/>
          </w:tcPr>
          <w:p w14:paraId="17BD906E"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p>
        </w:tc>
        <w:tc>
          <w:tcPr>
            <w:tcW w:w="1671" w:type="dxa"/>
            <w:tcBorders>
              <w:top w:val="nil"/>
              <w:left w:val="nil"/>
              <w:bottom w:val="single" w:sz="4" w:space="0" w:color="auto"/>
              <w:right w:val="single" w:sz="4" w:space="0" w:color="auto"/>
            </w:tcBorders>
            <w:shd w:val="clear" w:color="auto" w:fill="auto"/>
            <w:noWrap/>
            <w:vAlign w:val="bottom"/>
          </w:tcPr>
          <w:p w14:paraId="5E5A89A0" w14:textId="77777777" w:rsidR="004733E7" w:rsidRPr="00931A18" w:rsidRDefault="004733E7" w:rsidP="003068A1">
            <w:pPr>
              <w:spacing w:after="0" w:line="240" w:lineRule="auto"/>
              <w:ind w:left="0" w:right="0" w:firstLine="0"/>
              <w:rPr>
                <w:rFonts w:asciiTheme="majorHAnsi" w:eastAsia="Times New Roman" w:hAnsiTheme="majorHAnsi" w:cstheme="majorHAnsi"/>
                <w:i/>
                <w:iCs/>
                <w:color w:val="000000" w:themeColor="text1"/>
                <w:sz w:val="20"/>
                <w:szCs w:val="20"/>
                <w:lang w:val="fr-FR" w:eastAsia="fr-FR"/>
              </w:rPr>
            </w:pPr>
            <w:r w:rsidRPr="00931A18">
              <w:rPr>
                <w:rFonts w:asciiTheme="majorHAnsi" w:eastAsia="Times New Roman" w:hAnsiTheme="majorHAnsi" w:cstheme="majorHAnsi"/>
                <w:i/>
                <w:iCs/>
                <w:color w:val="000000" w:themeColor="text1"/>
                <w:sz w:val="20"/>
                <w:szCs w:val="20"/>
                <w:lang w:val="fr-FR" w:eastAsia="fr-FR"/>
              </w:rPr>
              <w:t>Démarches lancées pour demande officielle de CFCL et enquête de vacance des terres pour Kiri, Mambasa et Mweka</w:t>
            </w:r>
          </w:p>
          <w:p w14:paraId="525EABC5" w14:textId="77777777" w:rsidR="004733E7" w:rsidRPr="00931A18" w:rsidRDefault="004733E7" w:rsidP="003068A1">
            <w:pPr>
              <w:spacing w:after="0" w:line="240" w:lineRule="auto"/>
              <w:ind w:left="0" w:right="0" w:firstLine="0"/>
              <w:rPr>
                <w:rFonts w:asciiTheme="majorHAnsi" w:eastAsia="Times New Roman" w:hAnsiTheme="majorHAnsi" w:cstheme="majorHAnsi"/>
                <w:i/>
                <w:iCs/>
                <w:color w:val="000000" w:themeColor="text1"/>
                <w:sz w:val="20"/>
                <w:szCs w:val="20"/>
                <w:lang w:val="fr-FR" w:eastAsia="fr-FR"/>
              </w:rPr>
            </w:pPr>
          </w:p>
          <w:p w14:paraId="14F08CF2" w14:textId="77777777" w:rsidR="004733E7" w:rsidRPr="004A0DC5" w:rsidRDefault="004733E7" w:rsidP="003068A1">
            <w:pPr>
              <w:spacing w:after="0" w:line="240" w:lineRule="auto"/>
              <w:ind w:left="0" w:right="0" w:firstLine="0"/>
              <w:rPr>
                <w:rFonts w:asciiTheme="minorHAnsi" w:eastAsia="Times New Roman" w:hAnsiTheme="minorHAnsi" w:cstheme="minorHAnsi"/>
                <w:color w:val="000000" w:themeColor="text1"/>
                <w:sz w:val="16"/>
                <w:szCs w:val="16"/>
                <w:lang w:val="fr-FR" w:eastAsia="fr-FR"/>
              </w:rPr>
            </w:pPr>
            <w:r w:rsidRPr="00931A18">
              <w:rPr>
                <w:rFonts w:asciiTheme="majorHAnsi" w:eastAsia="Times New Roman" w:hAnsiTheme="majorHAnsi" w:cstheme="majorHAnsi"/>
                <w:i/>
                <w:iCs/>
                <w:color w:val="000000" w:themeColor="text1"/>
                <w:sz w:val="20"/>
                <w:szCs w:val="20"/>
                <w:lang w:val="fr-FR" w:eastAsia="fr-FR"/>
              </w:rPr>
              <w:t xml:space="preserve">Démarches pour prospection et identification des CFCL à Bikoro et Walikale lancées </w:t>
            </w:r>
          </w:p>
        </w:tc>
      </w:tr>
    </w:tbl>
    <w:p w14:paraId="3CEED352" w14:textId="77777777" w:rsidR="00C27697" w:rsidRDefault="00C27697" w:rsidP="003068A1">
      <w:bookmarkStart w:id="9" w:name="_Toc58836389"/>
    </w:p>
    <w:p w14:paraId="312DBB0B" w14:textId="77777777" w:rsidR="0006581D" w:rsidRPr="004A0DC5" w:rsidRDefault="0006581D" w:rsidP="00C53635">
      <w:pPr>
        <w:pStyle w:val="Titre1"/>
        <w:numPr>
          <w:ilvl w:val="0"/>
          <w:numId w:val="2"/>
        </w:numPr>
        <w:jc w:val="both"/>
        <w:rPr>
          <w:rFonts w:asciiTheme="minorHAnsi" w:hAnsiTheme="minorHAnsi" w:cstheme="minorHAnsi"/>
          <w:sz w:val="22"/>
        </w:rPr>
      </w:pPr>
      <w:r w:rsidRPr="004A0DC5">
        <w:rPr>
          <w:rFonts w:asciiTheme="minorHAnsi" w:hAnsiTheme="minorHAnsi" w:cstheme="minorHAnsi"/>
          <w:sz w:val="22"/>
        </w:rPr>
        <w:t xml:space="preserve">Contribution du </w:t>
      </w:r>
      <w:r w:rsidR="0097160F" w:rsidRPr="004A0DC5">
        <w:rPr>
          <w:rFonts w:asciiTheme="minorHAnsi" w:hAnsiTheme="minorHAnsi" w:cstheme="minorHAnsi"/>
          <w:sz w:val="22"/>
        </w:rPr>
        <w:t>programme</w:t>
      </w:r>
      <w:r w:rsidRPr="004A0DC5">
        <w:rPr>
          <w:rFonts w:asciiTheme="minorHAnsi" w:hAnsiTheme="minorHAnsi" w:cstheme="minorHAnsi"/>
          <w:sz w:val="22"/>
        </w:rPr>
        <w:t xml:space="preserve"> à l’atteinte des jalons de la </w:t>
      </w:r>
      <w:r w:rsidR="00105009">
        <w:rPr>
          <w:rFonts w:asciiTheme="minorHAnsi" w:hAnsiTheme="minorHAnsi" w:cstheme="minorHAnsi"/>
          <w:sz w:val="22"/>
        </w:rPr>
        <w:t>L</w:t>
      </w:r>
      <w:r w:rsidR="00105009" w:rsidRPr="004A0DC5">
        <w:rPr>
          <w:rFonts w:asciiTheme="minorHAnsi" w:hAnsiTheme="minorHAnsi" w:cstheme="minorHAnsi"/>
          <w:sz w:val="22"/>
        </w:rPr>
        <w:t xml:space="preserve">ettre </w:t>
      </w:r>
      <w:r w:rsidRPr="004A0DC5">
        <w:rPr>
          <w:rFonts w:asciiTheme="minorHAnsi" w:hAnsiTheme="minorHAnsi" w:cstheme="minorHAnsi"/>
          <w:sz w:val="22"/>
        </w:rPr>
        <w:t>d’intention</w:t>
      </w:r>
      <w:bookmarkEnd w:id="9"/>
    </w:p>
    <w:p w14:paraId="426D6F0F" w14:textId="77777777" w:rsidR="0006581D" w:rsidRPr="004A0DC5" w:rsidRDefault="0006581D" w:rsidP="003068A1">
      <w:pPr>
        <w:spacing w:after="0" w:line="240" w:lineRule="auto"/>
        <w:ind w:left="0" w:right="0" w:firstLine="0"/>
        <w:rPr>
          <w:rFonts w:asciiTheme="minorHAnsi" w:eastAsia="Arial" w:hAnsiTheme="minorHAnsi" w:cstheme="minorHAnsi"/>
          <w:b/>
          <w:iCs/>
          <w:color w:val="70AD47" w:themeColor="accent6"/>
          <w:sz w:val="22"/>
        </w:rPr>
      </w:pPr>
      <w:r w:rsidRPr="004A0DC5">
        <w:rPr>
          <w:rFonts w:asciiTheme="minorHAnsi" w:hAnsiTheme="minorHAnsi" w:cstheme="minorHAnsi"/>
          <w:iCs/>
          <w:color w:val="000000" w:themeColor="text1"/>
          <w:sz w:val="22"/>
        </w:rPr>
        <w:t xml:space="preserve">Tableau </w:t>
      </w:r>
      <w:r w:rsidR="0086798C" w:rsidRPr="004A0DC5">
        <w:rPr>
          <w:rFonts w:asciiTheme="minorHAnsi" w:hAnsiTheme="minorHAnsi" w:cstheme="minorHAnsi"/>
          <w:iCs/>
          <w:color w:val="000000" w:themeColor="text1"/>
          <w:sz w:val="22"/>
        </w:rPr>
        <w:t>4 </w:t>
      </w:r>
      <w:r w:rsidR="00C3424B">
        <w:rPr>
          <w:rFonts w:asciiTheme="minorHAnsi" w:hAnsiTheme="minorHAnsi" w:cstheme="minorHAnsi"/>
          <w:iCs/>
          <w:color w:val="000000" w:themeColor="text1"/>
          <w:sz w:val="22"/>
        </w:rPr>
        <w:t>-</w:t>
      </w:r>
      <w:r w:rsidRPr="004A0DC5">
        <w:rPr>
          <w:rFonts w:asciiTheme="minorHAnsi" w:hAnsiTheme="minorHAnsi" w:cstheme="minorHAnsi"/>
          <w:iCs/>
          <w:color w:val="000000" w:themeColor="text1"/>
          <w:sz w:val="22"/>
        </w:rPr>
        <w:t xml:space="preserve">Progrès vers les Jalons de la LOI </w:t>
      </w:r>
    </w:p>
    <w:tbl>
      <w:tblPr>
        <w:tblpPr w:leftFromText="141" w:rightFromText="141" w:vertAnchor="text" w:horzAnchor="margin" w:tblpY="239"/>
        <w:tblW w:w="88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1"/>
        <w:gridCol w:w="2172"/>
        <w:gridCol w:w="2703"/>
        <w:gridCol w:w="1719"/>
        <w:gridCol w:w="1022"/>
        <w:gridCol w:w="926"/>
      </w:tblGrid>
      <w:tr w:rsidR="0006581D" w:rsidRPr="004A0DC5" w14:paraId="7311CE91" w14:textId="77777777" w:rsidTr="00004DCE">
        <w:trPr>
          <w:trHeight w:val="228"/>
        </w:trPr>
        <w:tc>
          <w:tcPr>
            <w:tcW w:w="0" w:type="auto"/>
            <w:gridSpan w:val="6"/>
            <w:shd w:val="clear" w:color="auto" w:fill="D9E2F3" w:themeFill="accent1" w:themeFillTint="33"/>
            <w:vAlign w:val="center"/>
            <w:hideMark/>
          </w:tcPr>
          <w:p w14:paraId="7B4A7906" w14:textId="77777777" w:rsidR="0006581D" w:rsidRPr="004A0DC5" w:rsidRDefault="00D17003" w:rsidP="003068A1">
            <w:pPr>
              <w:spacing w:after="0" w:line="240" w:lineRule="auto"/>
              <w:ind w:left="0" w:right="0" w:firstLine="0"/>
              <w:rPr>
                <w:rFonts w:asciiTheme="minorHAnsi" w:eastAsia="Times New Roman" w:hAnsiTheme="minorHAnsi" w:cstheme="minorHAnsi"/>
                <w:b/>
                <w:bCs/>
                <w:sz w:val="18"/>
                <w:szCs w:val="18"/>
                <w:lang w:val="fr-FR" w:eastAsia="fr-FR"/>
              </w:rPr>
            </w:pPr>
            <w:r>
              <w:rPr>
                <w:rFonts w:asciiTheme="minorHAnsi" w:eastAsia="Times New Roman" w:hAnsiTheme="minorHAnsi" w:cstheme="minorHAnsi"/>
                <w:b/>
                <w:bCs/>
                <w:sz w:val="18"/>
                <w:szCs w:val="18"/>
                <w:lang w:val="fr-FR" w:eastAsia="fr-FR"/>
              </w:rPr>
              <w:t>Période de Janvier 2020</w:t>
            </w:r>
            <w:r w:rsidR="0006581D" w:rsidRPr="004A0DC5">
              <w:rPr>
                <w:rFonts w:asciiTheme="minorHAnsi" w:eastAsia="Times New Roman" w:hAnsiTheme="minorHAnsi" w:cstheme="minorHAnsi"/>
                <w:b/>
                <w:bCs/>
                <w:sz w:val="18"/>
                <w:szCs w:val="18"/>
                <w:lang w:val="fr-FR" w:eastAsia="fr-FR"/>
              </w:rPr>
              <w:t xml:space="preserve"> à Décembre 20</w:t>
            </w:r>
            <w:r>
              <w:rPr>
                <w:rFonts w:asciiTheme="minorHAnsi" w:eastAsia="Times New Roman" w:hAnsiTheme="minorHAnsi" w:cstheme="minorHAnsi"/>
                <w:b/>
                <w:bCs/>
                <w:sz w:val="18"/>
                <w:szCs w:val="18"/>
                <w:lang w:val="fr-FR" w:eastAsia="fr-FR"/>
              </w:rPr>
              <w:t>20</w:t>
            </w:r>
          </w:p>
        </w:tc>
      </w:tr>
      <w:tr w:rsidR="0006581D" w:rsidRPr="004A0DC5" w14:paraId="55082B80" w14:textId="77777777" w:rsidTr="00004DCE">
        <w:trPr>
          <w:trHeight w:val="396"/>
        </w:trPr>
        <w:tc>
          <w:tcPr>
            <w:tcW w:w="0" w:type="auto"/>
            <w:shd w:val="clear" w:color="auto" w:fill="D9E2F3" w:themeFill="accent1" w:themeFillTint="33"/>
            <w:vAlign w:val="center"/>
            <w:hideMark/>
          </w:tcPr>
          <w:p w14:paraId="0D2E8664" w14:textId="77777777" w:rsidR="0006581D" w:rsidRPr="004A0DC5" w:rsidRDefault="0006581D" w:rsidP="003068A1">
            <w:pPr>
              <w:spacing w:after="0" w:line="240" w:lineRule="auto"/>
              <w:ind w:left="0" w:right="0" w:firstLine="0"/>
              <w:rPr>
                <w:rFonts w:asciiTheme="minorHAnsi" w:eastAsia="Times New Roman" w:hAnsiTheme="minorHAnsi" w:cstheme="minorHAnsi"/>
                <w:b/>
                <w:bCs/>
                <w:sz w:val="18"/>
                <w:szCs w:val="18"/>
                <w:lang w:val="fr-FR" w:eastAsia="fr-FR"/>
              </w:rPr>
            </w:pPr>
            <w:r w:rsidRPr="004A0DC5">
              <w:rPr>
                <w:rFonts w:asciiTheme="minorHAnsi" w:eastAsia="Times New Roman" w:hAnsiTheme="minorHAnsi" w:cstheme="minorHAnsi"/>
                <w:b/>
                <w:bCs/>
                <w:sz w:val="18"/>
                <w:szCs w:val="18"/>
                <w:lang w:val="fr-FR" w:eastAsia="fr-FR"/>
              </w:rPr>
              <w:t>N°</w:t>
            </w:r>
          </w:p>
        </w:tc>
        <w:tc>
          <w:tcPr>
            <w:tcW w:w="0" w:type="auto"/>
            <w:shd w:val="clear" w:color="auto" w:fill="D9E2F3" w:themeFill="accent1" w:themeFillTint="33"/>
            <w:vAlign w:val="center"/>
            <w:hideMark/>
          </w:tcPr>
          <w:p w14:paraId="4CE66B97" w14:textId="77777777" w:rsidR="0006581D" w:rsidRPr="004A0DC5" w:rsidRDefault="0006581D" w:rsidP="003068A1">
            <w:pPr>
              <w:spacing w:after="0" w:line="240" w:lineRule="auto"/>
              <w:ind w:left="0" w:right="0" w:firstLine="0"/>
              <w:rPr>
                <w:rFonts w:asciiTheme="minorHAnsi" w:eastAsia="Times New Roman" w:hAnsiTheme="minorHAnsi" w:cstheme="minorHAnsi"/>
                <w:b/>
                <w:bCs/>
                <w:sz w:val="18"/>
                <w:szCs w:val="18"/>
                <w:lang w:val="fr-FR" w:eastAsia="fr-FR"/>
              </w:rPr>
            </w:pPr>
            <w:r w:rsidRPr="004A0DC5">
              <w:rPr>
                <w:rFonts w:asciiTheme="minorHAnsi" w:eastAsia="Times New Roman" w:hAnsiTheme="minorHAnsi" w:cstheme="minorHAnsi"/>
                <w:b/>
                <w:bCs/>
                <w:sz w:val="18"/>
                <w:szCs w:val="18"/>
                <w:lang w:val="fr-FR" w:eastAsia="fr-FR"/>
              </w:rPr>
              <w:t>Descriptif du Jalon</w:t>
            </w:r>
          </w:p>
        </w:tc>
        <w:tc>
          <w:tcPr>
            <w:tcW w:w="0" w:type="auto"/>
            <w:shd w:val="clear" w:color="auto" w:fill="D9E2F3" w:themeFill="accent1" w:themeFillTint="33"/>
            <w:vAlign w:val="center"/>
            <w:hideMark/>
          </w:tcPr>
          <w:p w14:paraId="3EBA61B6" w14:textId="77777777" w:rsidR="0006581D" w:rsidRPr="004A0DC5" w:rsidRDefault="0006581D" w:rsidP="003068A1">
            <w:pPr>
              <w:spacing w:after="0" w:line="240" w:lineRule="auto"/>
              <w:ind w:left="0" w:right="0" w:firstLine="0"/>
              <w:rPr>
                <w:rFonts w:asciiTheme="minorHAnsi" w:eastAsia="Times New Roman" w:hAnsiTheme="minorHAnsi" w:cstheme="minorHAnsi"/>
                <w:b/>
                <w:bCs/>
                <w:sz w:val="18"/>
                <w:szCs w:val="18"/>
                <w:lang w:val="fr-FR" w:eastAsia="fr-FR"/>
              </w:rPr>
            </w:pPr>
            <w:r w:rsidRPr="004A0DC5">
              <w:rPr>
                <w:rFonts w:asciiTheme="minorHAnsi" w:eastAsia="Times New Roman" w:hAnsiTheme="minorHAnsi" w:cstheme="minorHAnsi"/>
                <w:b/>
                <w:bCs/>
                <w:sz w:val="18"/>
                <w:szCs w:val="18"/>
                <w:lang w:val="fr-FR" w:eastAsia="fr-FR"/>
              </w:rPr>
              <w:t>Objectifs</w:t>
            </w:r>
          </w:p>
        </w:tc>
        <w:tc>
          <w:tcPr>
            <w:tcW w:w="0" w:type="auto"/>
            <w:shd w:val="clear" w:color="auto" w:fill="D9E2F3" w:themeFill="accent1" w:themeFillTint="33"/>
            <w:vAlign w:val="center"/>
            <w:hideMark/>
          </w:tcPr>
          <w:p w14:paraId="0F436580" w14:textId="77777777" w:rsidR="0006581D" w:rsidRPr="004A0DC5" w:rsidRDefault="0006581D" w:rsidP="003068A1">
            <w:pPr>
              <w:spacing w:after="0" w:line="240" w:lineRule="auto"/>
              <w:ind w:left="0" w:right="0" w:firstLine="0"/>
              <w:rPr>
                <w:rFonts w:asciiTheme="minorHAnsi" w:eastAsia="Times New Roman" w:hAnsiTheme="minorHAnsi" w:cstheme="minorHAnsi"/>
                <w:b/>
                <w:bCs/>
                <w:sz w:val="18"/>
                <w:szCs w:val="18"/>
                <w:lang w:val="fr-FR" w:eastAsia="fr-FR"/>
              </w:rPr>
            </w:pPr>
            <w:r w:rsidRPr="004A0DC5">
              <w:rPr>
                <w:rFonts w:asciiTheme="minorHAnsi" w:eastAsia="Times New Roman" w:hAnsiTheme="minorHAnsi" w:cstheme="minorHAnsi"/>
                <w:b/>
                <w:bCs/>
                <w:sz w:val="18"/>
                <w:szCs w:val="18"/>
                <w:lang w:val="fr-FR" w:eastAsia="fr-FR"/>
              </w:rPr>
              <w:t xml:space="preserve">Progrès accomplis </w:t>
            </w:r>
          </w:p>
        </w:tc>
        <w:tc>
          <w:tcPr>
            <w:tcW w:w="0" w:type="auto"/>
            <w:shd w:val="clear" w:color="auto" w:fill="D9E2F3" w:themeFill="accent1" w:themeFillTint="33"/>
            <w:vAlign w:val="center"/>
            <w:hideMark/>
          </w:tcPr>
          <w:p w14:paraId="2799A5EF" w14:textId="77777777" w:rsidR="0006581D" w:rsidRPr="004A0DC5" w:rsidRDefault="0006581D" w:rsidP="003068A1">
            <w:pPr>
              <w:spacing w:after="0" w:line="240" w:lineRule="auto"/>
              <w:ind w:left="0" w:right="0" w:firstLine="0"/>
              <w:rPr>
                <w:rFonts w:asciiTheme="minorHAnsi" w:eastAsia="Times New Roman" w:hAnsiTheme="minorHAnsi" w:cstheme="minorHAnsi"/>
                <w:b/>
                <w:bCs/>
                <w:sz w:val="18"/>
                <w:szCs w:val="18"/>
                <w:lang w:val="fr-FR" w:eastAsia="fr-FR"/>
              </w:rPr>
            </w:pPr>
            <w:r w:rsidRPr="004A0DC5">
              <w:rPr>
                <w:rFonts w:asciiTheme="minorHAnsi" w:eastAsia="Times New Roman" w:hAnsiTheme="minorHAnsi" w:cstheme="minorHAnsi"/>
                <w:b/>
                <w:bCs/>
                <w:sz w:val="18"/>
                <w:szCs w:val="18"/>
                <w:lang w:val="fr-FR" w:eastAsia="fr-FR"/>
              </w:rPr>
              <w:t>Points d’attention particulière</w:t>
            </w:r>
          </w:p>
        </w:tc>
        <w:tc>
          <w:tcPr>
            <w:tcW w:w="0" w:type="auto"/>
            <w:shd w:val="clear" w:color="auto" w:fill="D9E2F3" w:themeFill="accent1" w:themeFillTint="33"/>
            <w:vAlign w:val="center"/>
            <w:hideMark/>
          </w:tcPr>
          <w:p w14:paraId="4C7F91C6" w14:textId="77777777" w:rsidR="0006581D" w:rsidRPr="004A0DC5" w:rsidRDefault="0006581D" w:rsidP="003068A1">
            <w:pPr>
              <w:spacing w:after="0" w:line="240" w:lineRule="auto"/>
              <w:ind w:left="0" w:right="0" w:firstLine="0"/>
              <w:rPr>
                <w:rFonts w:asciiTheme="minorHAnsi" w:eastAsia="Times New Roman" w:hAnsiTheme="minorHAnsi" w:cstheme="minorHAnsi"/>
                <w:b/>
                <w:bCs/>
                <w:sz w:val="18"/>
                <w:szCs w:val="18"/>
                <w:lang w:val="fr-FR" w:eastAsia="fr-FR"/>
              </w:rPr>
            </w:pPr>
            <w:r w:rsidRPr="004A0DC5">
              <w:rPr>
                <w:rFonts w:asciiTheme="minorHAnsi" w:eastAsia="Times New Roman" w:hAnsiTheme="minorHAnsi" w:cstheme="minorHAnsi"/>
                <w:b/>
                <w:bCs/>
                <w:sz w:val="18"/>
                <w:szCs w:val="18"/>
                <w:lang w:val="fr-FR" w:eastAsia="fr-FR"/>
              </w:rPr>
              <w:t>Solutions proposées</w:t>
            </w:r>
          </w:p>
        </w:tc>
      </w:tr>
      <w:tr w:rsidR="009578A7" w:rsidRPr="004A0DC5" w14:paraId="7D48690B" w14:textId="77777777" w:rsidTr="00A736E2">
        <w:trPr>
          <w:trHeight w:val="794"/>
        </w:trPr>
        <w:tc>
          <w:tcPr>
            <w:tcW w:w="0" w:type="auto"/>
            <w:shd w:val="clear" w:color="auto" w:fill="auto"/>
            <w:vAlign w:val="center"/>
            <w:hideMark/>
          </w:tcPr>
          <w:p w14:paraId="3579ADC9" w14:textId="77777777" w:rsidR="009578A7" w:rsidRPr="004A0DC5" w:rsidRDefault="009578A7" w:rsidP="003068A1">
            <w:pPr>
              <w:spacing w:after="0" w:line="240" w:lineRule="auto"/>
              <w:ind w:left="0" w:right="0" w:firstLine="0"/>
              <w:rPr>
                <w:rFonts w:asciiTheme="minorHAnsi" w:eastAsia="Times New Roman" w:hAnsiTheme="minorHAnsi" w:cstheme="minorHAnsi"/>
                <w:b/>
                <w:bCs/>
                <w:sz w:val="18"/>
                <w:szCs w:val="18"/>
                <w:lang w:val="fr-FR" w:eastAsia="fr-FR"/>
              </w:rPr>
            </w:pPr>
            <w:r w:rsidRPr="004A0DC5">
              <w:rPr>
                <w:rFonts w:asciiTheme="minorHAnsi" w:eastAsia="Times New Roman" w:hAnsiTheme="minorHAnsi" w:cstheme="minorHAnsi"/>
                <w:b/>
                <w:bCs/>
                <w:sz w:val="18"/>
                <w:szCs w:val="18"/>
                <w:lang w:val="fr-FR" w:eastAsia="fr-FR"/>
              </w:rPr>
              <w:t> </w:t>
            </w:r>
          </w:p>
        </w:tc>
        <w:tc>
          <w:tcPr>
            <w:tcW w:w="0" w:type="auto"/>
            <w:shd w:val="clear" w:color="auto" w:fill="auto"/>
            <w:hideMark/>
          </w:tcPr>
          <w:p w14:paraId="180CBB28" w14:textId="77777777" w:rsidR="009578A7" w:rsidRPr="00931A18" w:rsidRDefault="009578A7" w:rsidP="003068A1">
            <w:pPr>
              <w:spacing w:after="0" w:line="240" w:lineRule="auto"/>
              <w:ind w:left="0" w:right="0" w:firstLine="0"/>
              <w:rPr>
                <w:rFonts w:asciiTheme="majorHAnsi" w:eastAsia="Times New Roman" w:hAnsiTheme="majorHAnsi" w:cstheme="majorHAnsi"/>
                <w:b/>
                <w:bCs/>
                <w:color w:val="auto"/>
                <w:sz w:val="20"/>
                <w:szCs w:val="20"/>
                <w:lang w:val="fr-FR" w:eastAsia="fr-FR"/>
              </w:rPr>
            </w:pPr>
            <w:r w:rsidRPr="00931A18">
              <w:rPr>
                <w:rFonts w:asciiTheme="majorHAnsi" w:eastAsia="Times New Roman" w:hAnsiTheme="majorHAnsi" w:cstheme="majorHAnsi"/>
                <w:b/>
                <w:bCs/>
                <w:color w:val="auto"/>
                <w:sz w:val="20"/>
                <w:szCs w:val="20"/>
                <w:lang w:val="fr-FR" w:eastAsia="fr-FR"/>
              </w:rPr>
              <w:t xml:space="preserve">Jalon 2020 Foncier : </w:t>
            </w:r>
            <w:r w:rsidRPr="00931A18">
              <w:rPr>
                <w:rFonts w:asciiTheme="majorHAnsi" w:eastAsia="Times New Roman" w:hAnsiTheme="majorHAnsi" w:cstheme="majorHAnsi"/>
                <w:bCs/>
                <w:color w:val="auto"/>
                <w:sz w:val="20"/>
                <w:szCs w:val="20"/>
                <w:lang w:val="fr-FR" w:eastAsia="fr-FR"/>
              </w:rPr>
              <w:t>Politique Foncière adoptée, équitable, y compris en ce qui concerne les questions de genre et des communautés locales et PA et assurant la gestion durable et non conflictuelle des terres et la clarification des droits fonciers en vue de limiter la conversation des terres forestières</w:t>
            </w:r>
          </w:p>
          <w:p w14:paraId="3B74BDC8" w14:textId="77777777" w:rsidR="009578A7" w:rsidRPr="004A0DC5" w:rsidRDefault="009578A7" w:rsidP="003068A1">
            <w:pPr>
              <w:spacing w:after="0" w:line="240" w:lineRule="auto"/>
              <w:ind w:left="0" w:right="0" w:firstLine="0"/>
              <w:rPr>
                <w:rFonts w:asciiTheme="minorHAnsi" w:eastAsia="Times New Roman" w:hAnsiTheme="minorHAnsi" w:cstheme="minorHAnsi"/>
                <w:b/>
                <w:bCs/>
                <w:sz w:val="18"/>
                <w:szCs w:val="18"/>
                <w:lang w:val="fr-FR" w:eastAsia="fr-FR"/>
              </w:rPr>
            </w:pPr>
          </w:p>
        </w:tc>
        <w:tc>
          <w:tcPr>
            <w:tcW w:w="0" w:type="auto"/>
            <w:shd w:val="clear" w:color="auto" w:fill="auto"/>
          </w:tcPr>
          <w:p w14:paraId="08A169BE" w14:textId="77777777" w:rsidR="009578A7" w:rsidRPr="00931A18" w:rsidRDefault="009578A7" w:rsidP="003068A1">
            <w:pPr>
              <w:spacing w:after="0" w:line="240" w:lineRule="auto"/>
              <w:ind w:left="0" w:right="0" w:firstLine="0"/>
              <w:rPr>
                <w:rFonts w:asciiTheme="majorHAnsi" w:eastAsia="Times New Roman" w:hAnsiTheme="majorHAnsi" w:cstheme="majorHAnsi"/>
                <w:color w:val="auto"/>
                <w:sz w:val="20"/>
                <w:szCs w:val="20"/>
                <w:lang w:val="fr-FR" w:eastAsia="fr-FR"/>
              </w:rPr>
            </w:pPr>
            <w:r w:rsidRPr="00931A18">
              <w:rPr>
                <w:rFonts w:asciiTheme="majorHAnsi" w:eastAsia="Times New Roman" w:hAnsiTheme="majorHAnsi" w:cstheme="majorHAnsi"/>
                <w:color w:val="auto"/>
                <w:sz w:val="20"/>
                <w:szCs w:val="20"/>
                <w:lang w:val="fr-FR" w:eastAsia="fr-FR"/>
              </w:rPr>
              <w:t>Les préoccupations des Peuples autochtones sont prises en compte par la politique foncière et les textes</w:t>
            </w:r>
          </w:p>
          <w:p w14:paraId="33624776" w14:textId="77777777" w:rsidR="009578A7" w:rsidRPr="00931A18" w:rsidRDefault="009578A7" w:rsidP="003068A1">
            <w:pPr>
              <w:spacing w:after="0" w:line="240" w:lineRule="auto"/>
              <w:ind w:left="0" w:right="0" w:firstLine="0"/>
              <w:rPr>
                <w:rFonts w:asciiTheme="majorHAnsi" w:eastAsia="Times New Roman" w:hAnsiTheme="majorHAnsi" w:cstheme="majorHAnsi"/>
                <w:color w:val="auto"/>
                <w:sz w:val="20"/>
                <w:szCs w:val="20"/>
                <w:lang w:val="fr-FR" w:eastAsia="fr-FR"/>
              </w:rPr>
            </w:pPr>
            <w:r w:rsidRPr="00931A18">
              <w:rPr>
                <w:rFonts w:asciiTheme="majorHAnsi" w:eastAsia="Times New Roman" w:hAnsiTheme="majorHAnsi" w:cstheme="majorHAnsi"/>
                <w:color w:val="auto"/>
                <w:sz w:val="20"/>
                <w:szCs w:val="20"/>
                <w:lang w:val="fr-FR" w:eastAsia="fr-FR"/>
              </w:rPr>
              <w:t>Politique foncière adoptée et code forestier révisé de manière participative avec les PA</w:t>
            </w:r>
          </w:p>
          <w:p w14:paraId="5C5C3E80" w14:textId="77777777" w:rsidR="009578A7" w:rsidRPr="004A0DC5" w:rsidRDefault="009578A7" w:rsidP="003068A1">
            <w:pPr>
              <w:spacing w:after="0" w:line="240" w:lineRule="auto"/>
              <w:ind w:left="0" w:right="0" w:firstLine="0"/>
              <w:rPr>
                <w:rFonts w:asciiTheme="minorHAnsi" w:eastAsia="Times New Roman" w:hAnsiTheme="minorHAnsi" w:cstheme="minorHAnsi"/>
                <w:sz w:val="18"/>
                <w:szCs w:val="18"/>
                <w:lang w:val="fr-FR" w:eastAsia="fr-FR"/>
              </w:rPr>
            </w:pPr>
          </w:p>
        </w:tc>
        <w:tc>
          <w:tcPr>
            <w:tcW w:w="0" w:type="auto"/>
            <w:shd w:val="clear" w:color="auto" w:fill="auto"/>
          </w:tcPr>
          <w:p w14:paraId="59D69D06" w14:textId="77777777" w:rsidR="009578A7" w:rsidRPr="00931A18" w:rsidRDefault="009578A7" w:rsidP="00C53635">
            <w:pPr>
              <w:pStyle w:val="Paragraphedeliste"/>
              <w:numPr>
                <w:ilvl w:val="0"/>
                <w:numId w:val="8"/>
              </w:numPr>
              <w:spacing w:after="0" w:line="240" w:lineRule="auto"/>
              <w:ind w:left="123" w:right="0" w:hanging="123"/>
              <w:rPr>
                <w:rFonts w:asciiTheme="majorHAnsi" w:eastAsia="Symbol" w:hAnsiTheme="majorHAnsi" w:cstheme="majorHAnsi"/>
                <w:color w:val="auto"/>
                <w:sz w:val="20"/>
                <w:szCs w:val="20"/>
                <w:lang w:val="fr-FR" w:eastAsia="fr-FR"/>
              </w:rPr>
            </w:pPr>
            <w:r w:rsidRPr="00931A18">
              <w:rPr>
                <w:rFonts w:asciiTheme="majorHAnsi" w:hAnsiTheme="majorHAnsi" w:cstheme="majorHAnsi"/>
                <w:color w:val="000000" w:themeColor="text1"/>
                <w:sz w:val="20"/>
                <w:szCs w:val="20"/>
                <w:lang w:val="fr-FR"/>
              </w:rPr>
              <w:t xml:space="preserve">La note de contribution des PA dans le document de la politique de l’Aménagement du territoire  </w:t>
            </w:r>
          </w:p>
          <w:p w14:paraId="1952D7EF" w14:textId="77777777" w:rsidR="009578A7" w:rsidRPr="004A0DC5" w:rsidRDefault="009578A7" w:rsidP="00C53635">
            <w:pPr>
              <w:pStyle w:val="Paragraphedeliste"/>
              <w:numPr>
                <w:ilvl w:val="0"/>
                <w:numId w:val="8"/>
              </w:numPr>
              <w:spacing w:after="0" w:line="240" w:lineRule="auto"/>
              <w:ind w:left="123" w:right="0" w:hanging="123"/>
              <w:rPr>
                <w:rFonts w:asciiTheme="minorHAnsi" w:eastAsia="Symbol" w:hAnsiTheme="minorHAnsi" w:cstheme="minorHAnsi"/>
                <w:sz w:val="18"/>
                <w:szCs w:val="18"/>
                <w:lang w:val="fr-FR" w:eastAsia="fr-FR"/>
              </w:rPr>
            </w:pPr>
            <w:r w:rsidRPr="00931A18">
              <w:rPr>
                <w:rFonts w:asciiTheme="majorHAnsi" w:eastAsia="Times New Roman" w:hAnsiTheme="majorHAnsi" w:cstheme="majorHAnsi"/>
                <w:sz w:val="20"/>
                <w:szCs w:val="20"/>
                <w:lang w:val="fr-FR" w:eastAsia="fr-FR"/>
              </w:rPr>
              <w:t>Un document Draft0 du plan stratégique sur les droits fonciers des peuples autochtones pygmées en RDC</w:t>
            </w:r>
          </w:p>
        </w:tc>
        <w:tc>
          <w:tcPr>
            <w:tcW w:w="0" w:type="auto"/>
            <w:shd w:val="clear" w:color="auto" w:fill="auto"/>
            <w:vAlign w:val="center"/>
          </w:tcPr>
          <w:p w14:paraId="1A329CC1" w14:textId="77777777" w:rsidR="009578A7" w:rsidRPr="004A0DC5" w:rsidRDefault="009578A7" w:rsidP="003068A1">
            <w:pPr>
              <w:spacing w:after="0" w:line="240" w:lineRule="auto"/>
              <w:ind w:left="0" w:right="0" w:firstLine="0"/>
              <w:rPr>
                <w:rFonts w:asciiTheme="minorHAnsi" w:eastAsia="Times New Roman" w:hAnsiTheme="minorHAnsi" w:cstheme="minorHAnsi"/>
                <w:sz w:val="18"/>
                <w:szCs w:val="18"/>
                <w:lang w:val="fr-FR" w:eastAsia="fr-FR"/>
              </w:rPr>
            </w:pPr>
          </w:p>
        </w:tc>
        <w:tc>
          <w:tcPr>
            <w:tcW w:w="0" w:type="auto"/>
            <w:shd w:val="clear" w:color="auto" w:fill="auto"/>
            <w:vAlign w:val="bottom"/>
          </w:tcPr>
          <w:p w14:paraId="22B4630B" w14:textId="77777777" w:rsidR="009578A7" w:rsidRPr="004A0DC5" w:rsidRDefault="009578A7" w:rsidP="003068A1">
            <w:pPr>
              <w:spacing w:after="0" w:line="240" w:lineRule="auto"/>
              <w:ind w:left="0" w:right="0" w:firstLine="0"/>
              <w:rPr>
                <w:rFonts w:asciiTheme="minorHAnsi" w:eastAsia="Times New Roman" w:hAnsiTheme="minorHAnsi" w:cstheme="minorHAnsi"/>
                <w:sz w:val="18"/>
                <w:szCs w:val="18"/>
                <w:lang w:val="fr-FR" w:eastAsia="fr-FR"/>
              </w:rPr>
            </w:pPr>
          </w:p>
        </w:tc>
      </w:tr>
      <w:tr w:rsidR="009578A7" w:rsidRPr="004A0DC5" w14:paraId="7B621AED" w14:textId="77777777" w:rsidTr="00A736E2">
        <w:trPr>
          <w:trHeight w:val="794"/>
        </w:trPr>
        <w:tc>
          <w:tcPr>
            <w:tcW w:w="0" w:type="auto"/>
            <w:shd w:val="clear" w:color="auto" w:fill="auto"/>
            <w:vAlign w:val="center"/>
          </w:tcPr>
          <w:p w14:paraId="5DF2D935" w14:textId="77777777" w:rsidR="009578A7" w:rsidRPr="004A0DC5" w:rsidRDefault="009578A7" w:rsidP="003068A1">
            <w:pPr>
              <w:spacing w:after="0" w:line="240" w:lineRule="auto"/>
              <w:ind w:left="0" w:right="0" w:firstLine="0"/>
              <w:rPr>
                <w:rFonts w:asciiTheme="minorHAnsi" w:eastAsia="Times New Roman" w:hAnsiTheme="minorHAnsi" w:cstheme="minorHAnsi"/>
                <w:b/>
                <w:bCs/>
                <w:sz w:val="18"/>
                <w:szCs w:val="18"/>
                <w:lang w:val="fr-FR" w:eastAsia="fr-FR"/>
              </w:rPr>
            </w:pPr>
          </w:p>
        </w:tc>
        <w:tc>
          <w:tcPr>
            <w:tcW w:w="0" w:type="auto"/>
            <w:shd w:val="clear" w:color="auto" w:fill="auto"/>
          </w:tcPr>
          <w:p w14:paraId="4883BD2A" w14:textId="77777777" w:rsidR="009578A7" w:rsidRPr="00931A18" w:rsidRDefault="009578A7"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931A18">
              <w:rPr>
                <w:rFonts w:asciiTheme="majorHAnsi" w:eastAsia="Times New Roman" w:hAnsiTheme="majorHAnsi" w:cstheme="majorHAnsi"/>
                <w:b/>
                <w:bCs/>
                <w:color w:val="auto"/>
                <w:sz w:val="20"/>
                <w:szCs w:val="20"/>
                <w:lang w:val="fr-FR" w:eastAsia="fr-FR"/>
              </w:rPr>
              <w:t xml:space="preserve">Jalon 2018 politique forestière : </w:t>
            </w:r>
            <w:r w:rsidRPr="00931A18">
              <w:rPr>
                <w:rFonts w:asciiTheme="majorHAnsi" w:eastAsia="Times New Roman" w:hAnsiTheme="majorHAnsi" w:cstheme="majorHAnsi"/>
                <w:bCs/>
                <w:color w:val="auto"/>
                <w:sz w:val="20"/>
                <w:szCs w:val="20"/>
                <w:lang w:val="fr-FR" w:eastAsia="fr-FR"/>
              </w:rPr>
              <w:t xml:space="preserve">adoptée, résultant d’un processus participatif et transparent avec toutes les parties prenantes pertinentes. Le gouvernement s’engage à présenter d’ici fin 2016 une ébauche formelle de politique forestière </w:t>
            </w:r>
          </w:p>
          <w:p w14:paraId="00FCD837" w14:textId="77777777" w:rsidR="009578A7" w:rsidRPr="00931A18" w:rsidRDefault="009578A7" w:rsidP="003068A1">
            <w:pPr>
              <w:spacing w:after="0" w:line="240" w:lineRule="auto"/>
              <w:ind w:left="0" w:right="0" w:firstLine="0"/>
              <w:rPr>
                <w:rFonts w:asciiTheme="majorHAnsi" w:eastAsia="Times New Roman" w:hAnsiTheme="majorHAnsi" w:cstheme="majorHAnsi"/>
                <w:b/>
                <w:bCs/>
                <w:color w:val="auto"/>
                <w:sz w:val="20"/>
                <w:szCs w:val="20"/>
                <w:lang w:val="fr-FR" w:eastAsia="fr-FR"/>
              </w:rPr>
            </w:pPr>
          </w:p>
        </w:tc>
        <w:tc>
          <w:tcPr>
            <w:tcW w:w="0" w:type="auto"/>
            <w:shd w:val="clear" w:color="auto" w:fill="auto"/>
          </w:tcPr>
          <w:p w14:paraId="7EFF754B" w14:textId="77777777" w:rsidR="009578A7" w:rsidRPr="00931A18" w:rsidRDefault="009578A7" w:rsidP="003068A1">
            <w:pPr>
              <w:spacing w:after="0" w:line="240" w:lineRule="auto"/>
              <w:ind w:left="0" w:right="0" w:firstLine="0"/>
              <w:rPr>
                <w:rFonts w:asciiTheme="majorHAnsi" w:eastAsia="Times New Roman" w:hAnsiTheme="majorHAnsi" w:cstheme="majorHAnsi"/>
                <w:color w:val="auto"/>
                <w:sz w:val="20"/>
                <w:szCs w:val="20"/>
                <w:lang w:val="fr-FR" w:eastAsia="fr-FR"/>
              </w:rPr>
            </w:pPr>
            <w:r w:rsidRPr="00931A18">
              <w:rPr>
                <w:rFonts w:asciiTheme="majorHAnsi" w:eastAsia="Times New Roman" w:hAnsiTheme="majorHAnsi" w:cstheme="majorHAnsi"/>
                <w:color w:val="auto"/>
                <w:sz w:val="20"/>
                <w:szCs w:val="20"/>
                <w:lang w:val="fr-FR" w:eastAsia="fr-FR"/>
              </w:rPr>
              <w:t>La politique forestière prend en compte les droits des PA, notamment d’usage et d’exploitation artisanale</w:t>
            </w:r>
          </w:p>
          <w:p w14:paraId="2943AABF" w14:textId="77777777" w:rsidR="009578A7" w:rsidRPr="00931A18" w:rsidRDefault="009578A7" w:rsidP="003068A1">
            <w:pPr>
              <w:spacing w:after="0" w:line="240" w:lineRule="auto"/>
              <w:ind w:left="0" w:right="0" w:firstLine="0"/>
              <w:rPr>
                <w:rFonts w:asciiTheme="majorHAnsi" w:eastAsia="Times New Roman" w:hAnsiTheme="majorHAnsi" w:cstheme="majorHAnsi"/>
                <w:color w:val="auto"/>
                <w:sz w:val="20"/>
                <w:szCs w:val="20"/>
                <w:lang w:val="fr-FR" w:eastAsia="fr-FR"/>
              </w:rPr>
            </w:pPr>
          </w:p>
          <w:p w14:paraId="23FA2101" w14:textId="77777777" w:rsidR="009578A7" w:rsidRPr="00931A18" w:rsidRDefault="009578A7" w:rsidP="003068A1">
            <w:pPr>
              <w:spacing w:after="0" w:line="240" w:lineRule="auto"/>
              <w:ind w:left="0" w:right="0" w:firstLine="0"/>
              <w:rPr>
                <w:rFonts w:asciiTheme="majorHAnsi" w:eastAsia="Times New Roman" w:hAnsiTheme="majorHAnsi" w:cstheme="majorHAnsi"/>
                <w:color w:val="auto"/>
                <w:sz w:val="20"/>
                <w:szCs w:val="20"/>
                <w:lang w:val="fr-FR" w:eastAsia="fr-FR"/>
              </w:rPr>
            </w:pPr>
          </w:p>
          <w:p w14:paraId="4DD0DF01" w14:textId="77777777" w:rsidR="009578A7" w:rsidRPr="00931A18" w:rsidRDefault="009578A7" w:rsidP="003068A1">
            <w:pPr>
              <w:spacing w:after="0" w:line="240" w:lineRule="auto"/>
              <w:ind w:left="0" w:right="0" w:firstLine="0"/>
              <w:rPr>
                <w:rFonts w:asciiTheme="majorHAnsi" w:eastAsia="Times New Roman" w:hAnsiTheme="majorHAnsi" w:cstheme="majorHAnsi"/>
                <w:color w:val="auto"/>
                <w:sz w:val="20"/>
                <w:szCs w:val="20"/>
                <w:lang w:val="fr-FR" w:eastAsia="fr-FR"/>
              </w:rPr>
            </w:pPr>
          </w:p>
          <w:p w14:paraId="610819AE" w14:textId="77777777" w:rsidR="009578A7" w:rsidRPr="00931A18" w:rsidRDefault="009578A7" w:rsidP="003068A1">
            <w:pPr>
              <w:spacing w:after="0" w:line="240" w:lineRule="auto"/>
              <w:ind w:left="0" w:right="0" w:firstLine="0"/>
              <w:rPr>
                <w:rFonts w:asciiTheme="majorHAnsi" w:eastAsia="Times New Roman" w:hAnsiTheme="majorHAnsi" w:cstheme="majorHAnsi"/>
                <w:color w:val="auto"/>
                <w:sz w:val="20"/>
                <w:szCs w:val="20"/>
                <w:lang w:val="fr-FR" w:eastAsia="fr-FR"/>
              </w:rPr>
            </w:pPr>
          </w:p>
          <w:p w14:paraId="0ECE0CC5" w14:textId="77777777" w:rsidR="009578A7" w:rsidRPr="00931A18" w:rsidRDefault="009578A7" w:rsidP="003068A1">
            <w:pPr>
              <w:spacing w:after="0" w:line="240" w:lineRule="auto"/>
              <w:ind w:left="0" w:right="0" w:firstLine="0"/>
              <w:rPr>
                <w:rFonts w:asciiTheme="majorHAnsi" w:eastAsia="Times New Roman" w:hAnsiTheme="majorHAnsi" w:cstheme="majorHAnsi"/>
                <w:color w:val="auto"/>
                <w:sz w:val="20"/>
                <w:szCs w:val="20"/>
                <w:lang w:val="fr-FR" w:eastAsia="fr-FR"/>
              </w:rPr>
            </w:pPr>
          </w:p>
          <w:p w14:paraId="11CC8BE7" w14:textId="77777777" w:rsidR="009578A7" w:rsidRPr="00931A18" w:rsidRDefault="009578A7" w:rsidP="003068A1">
            <w:pPr>
              <w:spacing w:after="0" w:line="240" w:lineRule="auto"/>
              <w:ind w:left="0" w:right="0" w:firstLine="0"/>
              <w:rPr>
                <w:rFonts w:asciiTheme="majorHAnsi" w:eastAsia="Times New Roman" w:hAnsiTheme="majorHAnsi" w:cstheme="majorHAnsi"/>
                <w:color w:val="auto"/>
                <w:sz w:val="20"/>
                <w:szCs w:val="20"/>
                <w:lang w:val="fr-FR" w:eastAsia="fr-FR"/>
              </w:rPr>
            </w:pPr>
            <w:r w:rsidRPr="00931A18">
              <w:rPr>
                <w:rFonts w:asciiTheme="majorHAnsi" w:eastAsia="Times New Roman" w:hAnsiTheme="majorHAnsi" w:cstheme="majorHAnsi"/>
                <w:color w:val="auto"/>
                <w:sz w:val="20"/>
                <w:szCs w:val="20"/>
                <w:lang w:val="fr-FR" w:eastAsia="fr-FR"/>
              </w:rPr>
              <w:t xml:space="preserve">Les leçons d’expérience tirées des projets pilote PA/DGM sont </w:t>
            </w:r>
            <w:r w:rsidRPr="00931A18">
              <w:rPr>
                <w:rFonts w:asciiTheme="majorHAnsi" w:eastAsia="Times New Roman" w:hAnsiTheme="majorHAnsi" w:cstheme="majorHAnsi"/>
                <w:color w:val="auto"/>
                <w:sz w:val="20"/>
                <w:szCs w:val="20"/>
                <w:lang w:val="fr-FR" w:eastAsia="fr-FR"/>
              </w:rPr>
              <w:lastRenderedPageBreak/>
              <w:t>prise en compte dans l’élaboration des modèles (APAC)</w:t>
            </w:r>
          </w:p>
        </w:tc>
        <w:tc>
          <w:tcPr>
            <w:tcW w:w="0" w:type="auto"/>
            <w:shd w:val="clear" w:color="auto" w:fill="auto"/>
          </w:tcPr>
          <w:p w14:paraId="6F1FE871" w14:textId="77777777" w:rsidR="009578A7" w:rsidRPr="00C27697" w:rsidRDefault="009578A7" w:rsidP="00C53635">
            <w:pPr>
              <w:pStyle w:val="Paragraphedeliste"/>
              <w:numPr>
                <w:ilvl w:val="0"/>
                <w:numId w:val="8"/>
              </w:numPr>
              <w:spacing w:after="0" w:line="240" w:lineRule="auto"/>
              <w:ind w:left="123" w:right="0" w:hanging="123"/>
              <w:rPr>
                <w:rFonts w:asciiTheme="majorHAnsi" w:eastAsia="Times New Roman" w:hAnsiTheme="majorHAnsi" w:cstheme="majorHAnsi"/>
                <w:sz w:val="20"/>
                <w:szCs w:val="20"/>
                <w:lang w:val="fr-FR" w:eastAsia="fr-FR"/>
              </w:rPr>
            </w:pPr>
            <w:r w:rsidRPr="00C27697">
              <w:rPr>
                <w:rFonts w:asciiTheme="majorHAnsi" w:eastAsia="Times New Roman" w:hAnsiTheme="majorHAnsi" w:cstheme="majorHAnsi"/>
                <w:sz w:val="20"/>
                <w:szCs w:val="20"/>
                <w:lang w:val="fr-FR" w:eastAsia="fr-FR"/>
              </w:rPr>
              <w:lastRenderedPageBreak/>
              <w:t>Le dispositif du DGM pour identifier les projets est opérationnel ;</w:t>
            </w:r>
          </w:p>
          <w:p w14:paraId="36253ADA" w14:textId="77777777" w:rsidR="009578A7" w:rsidRDefault="009578A7" w:rsidP="00C53635">
            <w:pPr>
              <w:pStyle w:val="Paragraphedeliste"/>
              <w:numPr>
                <w:ilvl w:val="0"/>
                <w:numId w:val="8"/>
              </w:numPr>
              <w:spacing w:after="0" w:line="240" w:lineRule="auto"/>
              <w:ind w:left="123" w:right="0" w:hanging="123"/>
              <w:rPr>
                <w:rFonts w:asciiTheme="majorHAnsi" w:eastAsia="Times New Roman" w:hAnsiTheme="majorHAnsi" w:cstheme="majorHAnsi"/>
                <w:sz w:val="20"/>
                <w:szCs w:val="20"/>
                <w:lang w:val="fr-FR" w:eastAsia="fr-FR"/>
              </w:rPr>
            </w:pPr>
            <w:r w:rsidRPr="00C27697">
              <w:rPr>
                <w:rFonts w:asciiTheme="majorHAnsi" w:eastAsia="Times New Roman" w:hAnsiTheme="majorHAnsi" w:cstheme="majorHAnsi"/>
                <w:sz w:val="20"/>
                <w:szCs w:val="20"/>
                <w:lang w:val="fr-FR" w:eastAsia="fr-FR"/>
              </w:rPr>
              <w:t>Collaboration avec les PIREDD dans la mise en place des micros-projets ;</w:t>
            </w:r>
          </w:p>
          <w:p w14:paraId="4D4F8427" w14:textId="77777777" w:rsidR="009578A7" w:rsidRPr="00C27697" w:rsidRDefault="009578A7" w:rsidP="00C53635">
            <w:pPr>
              <w:pStyle w:val="Paragraphedeliste"/>
              <w:numPr>
                <w:ilvl w:val="0"/>
                <w:numId w:val="8"/>
              </w:numPr>
              <w:spacing w:after="0" w:line="240" w:lineRule="auto"/>
              <w:ind w:left="123" w:right="0" w:hanging="123"/>
              <w:rPr>
                <w:rFonts w:asciiTheme="majorHAnsi" w:eastAsia="Times New Roman" w:hAnsiTheme="majorHAnsi" w:cstheme="majorHAnsi"/>
                <w:sz w:val="20"/>
                <w:szCs w:val="20"/>
                <w:lang w:val="fr-FR" w:eastAsia="fr-FR"/>
              </w:rPr>
            </w:pPr>
            <w:r w:rsidRPr="00C27697">
              <w:rPr>
                <w:rFonts w:asciiTheme="majorHAnsi" w:eastAsia="Times New Roman" w:hAnsiTheme="majorHAnsi" w:cstheme="majorHAnsi"/>
                <w:sz w:val="20"/>
                <w:szCs w:val="20"/>
                <w:lang w:val="fr-FR" w:eastAsia="fr-FR"/>
              </w:rPr>
              <w:t xml:space="preserve">3 comités locaux </w:t>
            </w:r>
            <w:r w:rsidRPr="00C27697">
              <w:rPr>
                <w:rFonts w:asciiTheme="majorHAnsi" w:eastAsia="Times New Roman" w:hAnsiTheme="majorHAnsi" w:cstheme="majorHAnsi"/>
                <w:sz w:val="20"/>
                <w:szCs w:val="20"/>
                <w:lang w:val="fr-FR" w:eastAsia="fr-FR"/>
              </w:rPr>
              <w:lastRenderedPageBreak/>
              <w:t>de suivi mise en place dans les 3 territoires PA/FONAREDD</w:t>
            </w:r>
          </w:p>
        </w:tc>
        <w:tc>
          <w:tcPr>
            <w:tcW w:w="0" w:type="auto"/>
            <w:shd w:val="clear" w:color="auto" w:fill="auto"/>
          </w:tcPr>
          <w:p w14:paraId="7E8DA687" w14:textId="77777777" w:rsidR="009578A7" w:rsidRPr="00931A18" w:rsidRDefault="009578A7" w:rsidP="003068A1">
            <w:pPr>
              <w:spacing w:after="0" w:line="240" w:lineRule="auto"/>
              <w:ind w:left="0" w:right="0" w:firstLine="0"/>
              <w:rPr>
                <w:rFonts w:asciiTheme="majorHAnsi" w:eastAsia="Symbol" w:hAnsiTheme="majorHAnsi" w:cstheme="majorHAnsi"/>
                <w:color w:val="auto"/>
                <w:sz w:val="20"/>
                <w:szCs w:val="20"/>
                <w:lang w:val="fr-FR" w:eastAsia="fr-FR"/>
              </w:rPr>
            </w:pPr>
            <w:r w:rsidRPr="00931A18">
              <w:rPr>
                <w:rFonts w:asciiTheme="majorHAnsi" w:eastAsia="Symbol" w:hAnsiTheme="majorHAnsi" w:cstheme="majorHAnsi"/>
                <w:color w:val="auto"/>
                <w:sz w:val="20"/>
                <w:szCs w:val="20"/>
                <w:lang w:val="fr-FR" w:eastAsia="fr-FR"/>
              </w:rPr>
              <w:lastRenderedPageBreak/>
              <w:t>RAS</w:t>
            </w:r>
          </w:p>
          <w:p w14:paraId="1B3A8B7F" w14:textId="77777777" w:rsidR="009578A7" w:rsidRPr="004A0DC5" w:rsidRDefault="009578A7" w:rsidP="003068A1">
            <w:pPr>
              <w:spacing w:after="0" w:line="240" w:lineRule="auto"/>
              <w:ind w:left="0" w:right="0" w:firstLine="0"/>
              <w:rPr>
                <w:rFonts w:asciiTheme="minorHAnsi" w:eastAsia="Times New Roman" w:hAnsiTheme="minorHAnsi" w:cstheme="minorHAnsi"/>
                <w:sz w:val="18"/>
                <w:szCs w:val="18"/>
                <w:lang w:val="fr-FR" w:eastAsia="fr-FR"/>
              </w:rPr>
            </w:pPr>
          </w:p>
        </w:tc>
        <w:tc>
          <w:tcPr>
            <w:tcW w:w="0" w:type="auto"/>
            <w:shd w:val="clear" w:color="auto" w:fill="auto"/>
            <w:vAlign w:val="bottom"/>
          </w:tcPr>
          <w:p w14:paraId="300643C1" w14:textId="77777777" w:rsidR="009578A7" w:rsidRPr="004A0DC5" w:rsidRDefault="009578A7" w:rsidP="003068A1">
            <w:pPr>
              <w:spacing w:after="0" w:line="240" w:lineRule="auto"/>
              <w:ind w:left="0" w:right="0" w:firstLine="0"/>
              <w:rPr>
                <w:rFonts w:asciiTheme="minorHAnsi" w:eastAsia="Times New Roman" w:hAnsiTheme="minorHAnsi" w:cstheme="minorHAnsi"/>
                <w:sz w:val="18"/>
                <w:szCs w:val="18"/>
                <w:lang w:val="fr-FR" w:eastAsia="fr-FR"/>
              </w:rPr>
            </w:pPr>
          </w:p>
        </w:tc>
      </w:tr>
      <w:tr w:rsidR="009578A7" w:rsidRPr="004A0DC5" w14:paraId="324BB6C6" w14:textId="77777777" w:rsidTr="00A736E2">
        <w:trPr>
          <w:trHeight w:val="794"/>
        </w:trPr>
        <w:tc>
          <w:tcPr>
            <w:tcW w:w="0" w:type="auto"/>
            <w:shd w:val="clear" w:color="auto" w:fill="auto"/>
            <w:vAlign w:val="center"/>
          </w:tcPr>
          <w:p w14:paraId="7DAFF1CD" w14:textId="77777777" w:rsidR="009578A7" w:rsidRPr="004A0DC5" w:rsidRDefault="009578A7" w:rsidP="003068A1">
            <w:pPr>
              <w:spacing w:after="0" w:line="240" w:lineRule="auto"/>
              <w:ind w:left="0" w:right="0" w:firstLine="0"/>
              <w:rPr>
                <w:rFonts w:asciiTheme="minorHAnsi" w:eastAsia="Times New Roman" w:hAnsiTheme="minorHAnsi" w:cstheme="minorHAnsi"/>
                <w:b/>
                <w:bCs/>
                <w:sz w:val="18"/>
                <w:szCs w:val="18"/>
                <w:lang w:val="fr-FR" w:eastAsia="fr-FR"/>
              </w:rPr>
            </w:pPr>
          </w:p>
        </w:tc>
        <w:tc>
          <w:tcPr>
            <w:tcW w:w="0" w:type="auto"/>
            <w:shd w:val="clear" w:color="auto" w:fill="auto"/>
          </w:tcPr>
          <w:p w14:paraId="61DC417A" w14:textId="77777777" w:rsidR="009578A7" w:rsidRPr="00931A18" w:rsidRDefault="009578A7" w:rsidP="003068A1">
            <w:pPr>
              <w:spacing w:after="0" w:line="240" w:lineRule="auto"/>
              <w:ind w:left="0" w:right="0" w:firstLine="0"/>
              <w:rPr>
                <w:rFonts w:asciiTheme="majorHAnsi" w:eastAsia="Times New Roman" w:hAnsiTheme="majorHAnsi" w:cstheme="majorHAnsi"/>
                <w:b/>
                <w:bCs/>
                <w:color w:val="auto"/>
                <w:sz w:val="20"/>
                <w:szCs w:val="20"/>
                <w:lang w:val="fr-FR" w:eastAsia="fr-FR"/>
              </w:rPr>
            </w:pPr>
            <w:r w:rsidRPr="00931A18">
              <w:rPr>
                <w:rFonts w:asciiTheme="majorHAnsi" w:eastAsia="Times New Roman" w:hAnsiTheme="majorHAnsi" w:cstheme="majorHAnsi"/>
                <w:b/>
                <w:bCs/>
                <w:color w:val="auto"/>
                <w:sz w:val="20"/>
                <w:szCs w:val="20"/>
                <w:lang w:val="fr-FR" w:eastAsia="fr-FR"/>
              </w:rPr>
              <w:t xml:space="preserve">Jalon 2018 Forêt : </w:t>
            </w:r>
            <w:r w:rsidRPr="00931A18">
              <w:rPr>
                <w:rFonts w:asciiTheme="majorHAnsi" w:eastAsia="Times New Roman" w:hAnsiTheme="majorHAnsi" w:cstheme="majorHAnsi"/>
                <w:bCs/>
                <w:color w:val="auto"/>
                <w:sz w:val="20"/>
                <w:szCs w:val="20"/>
                <w:lang w:val="fr-FR" w:eastAsia="fr-FR"/>
              </w:rPr>
              <w:t>La promotion et la mise en œuvre de divers modèles locaux et communautaires de gestion des forêts fera partie intégrante de la politique forestière, avec des standards rigoureux et en accord avec l’objectif 6 </w:t>
            </w:r>
          </w:p>
        </w:tc>
        <w:tc>
          <w:tcPr>
            <w:tcW w:w="0" w:type="auto"/>
            <w:shd w:val="clear" w:color="auto" w:fill="auto"/>
          </w:tcPr>
          <w:p w14:paraId="59C8D6D6" w14:textId="77777777" w:rsidR="009578A7" w:rsidRPr="00931A18" w:rsidRDefault="009578A7" w:rsidP="003068A1">
            <w:pPr>
              <w:spacing w:after="0" w:line="240" w:lineRule="auto"/>
              <w:ind w:left="0" w:right="0" w:firstLine="0"/>
              <w:rPr>
                <w:rFonts w:asciiTheme="majorHAnsi" w:eastAsia="Times New Roman" w:hAnsiTheme="majorHAnsi" w:cstheme="majorHAnsi"/>
                <w:color w:val="auto"/>
                <w:sz w:val="20"/>
                <w:szCs w:val="20"/>
                <w:lang w:val="fr-FR" w:eastAsia="fr-FR"/>
              </w:rPr>
            </w:pPr>
          </w:p>
        </w:tc>
        <w:tc>
          <w:tcPr>
            <w:tcW w:w="0" w:type="auto"/>
            <w:shd w:val="clear" w:color="auto" w:fill="auto"/>
          </w:tcPr>
          <w:p w14:paraId="08E6B0B4" w14:textId="77777777" w:rsidR="009578A7" w:rsidRPr="00931A18" w:rsidRDefault="009578A7" w:rsidP="00C53635">
            <w:pPr>
              <w:pStyle w:val="Paragraphedeliste"/>
              <w:numPr>
                <w:ilvl w:val="0"/>
                <w:numId w:val="8"/>
              </w:numPr>
              <w:spacing w:after="0" w:line="240" w:lineRule="auto"/>
              <w:ind w:left="123" w:right="0" w:hanging="123"/>
              <w:rPr>
                <w:rFonts w:asciiTheme="majorHAnsi" w:eastAsia="Symbol" w:hAnsiTheme="majorHAnsi" w:cstheme="majorHAnsi"/>
                <w:color w:val="auto"/>
                <w:sz w:val="20"/>
                <w:szCs w:val="20"/>
                <w:lang w:val="fr-FR" w:eastAsia="fr-FR"/>
              </w:rPr>
            </w:pPr>
          </w:p>
        </w:tc>
        <w:tc>
          <w:tcPr>
            <w:tcW w:w="0" w:type="auto"/>
            <w:shd w:val="clear" w:color="auto" w:fill="auto"/>
          </w:tcPr>
          <w:p w14:paraId="15159E85" w14:textId="77777777" w:rsidR="009578A7" w:rsidRPr="00931A18" w:rsidRDefault="009578A7" w:rsidP="003068A1">
            <w:pPr>
              <w:spacing w:after="0" w:line="240" w:lineRule="auto"/>
              <w:ind w:left="0" w:right="0" w:firstLine="0"/>
              <w:rPr>
                <w:rFonts w:asciiTheme="majorHAnsi" w:eastAsia="Symbol" w:hAnsiTheme="majorHAnsi" w:cstheme="majorHAnsi"/>
                <w:color w:val="auto"/>
                <w:sz w:val="20"/>
                <w:szCs w:val="20"/>
                <w:lang w:val="fr-FR" w:eastAsia="fr-FR"/>
              </w:rPr>
            </w:pPr>
          </w:p>
        </w:tc>
        <w:tc>
          <w:tcPr>
            <w:tcW w:w="0" w:type="auto"/>
            <w:shd w:val="clear" w:color="auto" w:fill="auto"/>
            <w:vAlign w:val="bottom"/>
          </w:tcPr>
          <w:p w14:paraId="796EFF79" w14:textId="77777777" w:rsidR="009578A7" w:rsidRPr="004A0DC5" w:rsidRDefault="009578A7" w:rsidP="003068A1">
            <w:pPr>
              <w:spacing w:after="0" w:line="240" w:lineRule="auto"/>
              <w:ind w:left="0" w:right="0" w:firstLine="0"/>
              <w:rPr>
                <w:rFonts w:asciiTheme="minorHAnsi" w:eastAsia="Times New Roman" w:hAnsiTheme="minorHAnsi" w:cstheme="minorHAnsi"/>
                <w:sz w:val="18"/>
                <w:szCs w:val="18"/>
                <w:lang w:val="fr-FR" w:eastAsia="fr-FR"/>
              </w:rPr>
            </w:pPr>
          </w:p>
        </w:tc>
      </w:tr>
      <w:tr w:rsidR="009578A7" w:rsidRPr="004A0DC5" w14:paraId="2E817976" w14:textId="77777777" w:rsidTr="00A736E2">
        <w:trPr>
          <w:trHeight w:val="794"/>
        </w:trPr>
        <w:tc>
          <w:tcPr>
            <w:tcW w:w="0" w:type="auto"/>
            <w:shd w:val="clear" w:color="auto" w:fill="auto"/>
            <w:vAlign w:val="center"/>
          </w:tcPr>
          <w:p w14:paraId="1DAFA079" w14:textId="77777777" w:rsidR="009578A7" w:rsidRPr="004A0DC5" w:rsidRDefault="009578A7" w:rsidP="003068A1">
            <w:pPr>
              <w:spacing w:after="0" w:line="240" w:lineRule="auto"/>
              <w:ind w:left="0" w:right="0" w:firstLine="0"/>
              <w:rPr>
                <w:rFonts w:asciiTheme="minorHAnsi" w:eastAsia="Times New Roman" w:hAnsiTheme="minorHAnsi" w:cstheme="minorHAnsi"/>
                <w:b/>
                <w:bCs/>
                <w:sz w:val="18"/>
                <w:szCs w:val="18"/>
                <w:lang w:val="fr-FR" w:eastAsia="fr-FR"/>
              </w:rPr>
            </w:pPr>
          </w:p>
        </w:tc>
        <w:tc>
          <w:tcPr>
            <w:tcW w:w="0" w:type="auto"/>
            <w:shd w:val="clear" w:color="auto" w:fill="auto"/>
          </w:tcPr>
          <w:p w14:paraId="75AC13ED" w14:textId="77777777" w:rsidR="009578A7" w:rsidRPr="00931A18" w:rsidRDefault="009578A7" w:rsidP="003068A1">
            <w:pPr>
              <w:spacing w:after="0" w:line="240" w:lineRule="auto"/>
              <w:ind w:left="0" w:right="0" w:firstLine="0"/>
              <w:rPr>
                <w:rFonts w:asciiTheme="majorHAnsi" w:eastAsia="Times New Roman" w:hAnsiTheme="majorHAnsi" w:cstheme="majorHAnsi"/>
                <w:b/>
                <w:bCs/>
                <w:color w:val="auto"/>
                <w:sz w:val="20"/>
                <w:szCs w:val="20"/>
                <w:lang w:val="fr-FR" w:eastAsia="fr-FR"/>
              </w:rPr>
            </w:pPr>
            <w:r w:rsidRPr="00931A18">
              <w:rPr>
                <w:rFonts w:asciiTheme="majorHAnsi" w:eastAsia="Times New Roman" w:hAnsiTheme="majorHAnsi" w:cstheme="majorHAnsi"/>
                <w:b/>
                <w:bCs/>
                <w:color w:val="auto"/>
                <w:sz w:val="20"/>
                <w:szCs w:val="20"/>
                <w:lang w:val="fr-FR" w:eastAsia="fr-FR"/>
              </w:rPr>
              <w:t>Jalon 2018 Gouvernance :</w:t>
            </w:r>
          </w:p>
          <w:p w14:paraId="6585605C" w14:textId="77777777" w:rsidR="009578A7" w:rsidRPr="00931A18" w:rsidRDefault="009578A7" w:rsidP="003068A1">
            <w:pPr>
              <w:spacing w:after="0" w:line="240" w:lineRule="auto"/>
              <w:ind w:left="0" w:right="0" w:firstLine="0"/>
              <w:rPr>
                <w:rFonts w:asciiTheme="majorHAnsi" w:eastAsia="Times New Roman" w:hAnsiTheme="majorHAnsi" w:cstheme="majorHAnsi"/>
                <w:b/>
                <w:bCs/>
                <w:color w:val="auto"/>
                <w:sz w:val="20"/>
                <w:szCs w:val="20"/>
                <w:lang w:val="fr-FR" w:eastAsia="fr-FR"/>
              </w:rPr>
            </w:pPr>
            <w:r w:rsidRPr="00931A18">
              <w:rPr>
                <w:rFonts w:asciiTheme="majorHAnsi" w:eastAsia="Times New Roman" w:hAnsiTheme="majorHAnsi" w:cstheme="majorHAnsi"/>
                <w:bCs/>
                <w:color w:val="auto"/>
                <w:sz w:val="20"/>
                <w:szCs w:val="20"/>
                <w:lang w:val="fr-FR" w:eastAsia="fr-FR"/>
              </w:rPr>
              <w:t>Renforcement de la gestion de l’espace et des ressources naturelles aux divers niveaux de gouvernance territoriale appropriée, au travers de l’opérationnalisation des plateformes de concertation multi acteurs et multisectorielles pertinentes (telles que les Conseils Agricoles Ruraux de Gestion), au mandat élargi, dans le cadre des programmes intégrés</w:t>
            </w:r>
          </w:p>
        </w:tc>
        <w:tc>
          <w:tcPr>
            <w:tcW w:w="0" w:type="auto"/>
            <w:shd w:val="clear" w:color="auto" w:fill="auto"/>
          </w:tcPr>
          <w:p w14:paraId="48CE8D9A" w14:textId="77777777" w:rsidR="009578A7" w:rsidRPr="00931A18" w:rsidRDefault="009578A7" w:rsidP="003068A1">
            <w:pPr>
              <w:spacing w:after="0" w:line="240" w:lineRule="auto"/>
              <w:ind w:left="0" w:right="0" w:firstLine="0"/>
              <w:rPr>
                <w:rFonts w:asciiTheme="majorHAnsi" w:eastAsia="Times New Roman" w:hAnsiTheme="majorHAnsi" w:cstheme="majorHAnsi"/>
                <w:color w:val="auto"/>
                <w:sz w:val="20"/>
                <w:szCs w:val="20"/>
                <w:lang w:val="fr-FR" w:eastAsia="fr-FR"/>
              </w:rPr>
            </w:pPr>
            <w:r w:rsidRPr="00931A18">
              <w:rPr>
                <w:rFonts w:asciiTheme="majorHAnsi" w:eastAsia="Times New Roman" w:hAnsiTheme="majorHAnsi" w:cstheme="majorHAnsi"/>
                <w:color w:val="auto"/>
                <w:sz w:val="20"/>
                <w:szCs w:val="20"/>
                <w:lang w:val="fr-FR" w:eastAsia="fr-FR"/>
              </w:rPr>
              <w:t>Ces dispositifs envoient des représentants dans toutes les plateformes multi acteurs (CARG…)</w:t>
            </w:r>
          </w:p>
          <w:p w14:paraId="371B212A" w14:textId="77777777" w:rsidR="009578A7" w:rsidRPr="00931A18" w:rsidRDefault="009578A7" w:rsidP="003068A1">
            <w:pPr>
              <w:spacing w:after="0" w:line="240" w:lineRule="auto"/>
              <w:ind w:left="0" w:right="0" w:firstLine="0"/>
              <w:rPr>
                <w:rFonts w:asciiTheme="majorHAnsi" w:eastAsia="Times New Roman" w:hAnsiTheme="majorHAnsi" w:cstheme="majorHAnsi"/>
                <w:color w:val="auto"/>
                <w:sz w:val="20"/>
                <w:szCs w:val="20"/>
                <w:lang w:val="fr-FR" w:eastAsia="fr-FR"/>
              </w:rPr>
            </w:pPr>
          </w:p>
          <w:p w14:paraId="26D42865" w14:textId="77777777" w:rsidR="009578A7" w:rsidRPr="00931A18" w:rsidRDefault="009578A7" w:rsidP="003068A1">
            <w:pPr>
              <w:spacing w:after="0" w:line="240" w:lineRule="auto"/>
              <w:ind w:left="0" w:right="0" w:firstLine="0"/>
              <w:rPr>
                <w:rFonts w:asciiTheme="majorHAnsi" w:eastAsia="Times New Roman" w:hAnsiTheme="majorHAnsi" w:cstheme="majorHAnsi"/>
                <w:color w:val="auto"/>
                <w:sz w:val="20"/>
                <w:szCs w:val="20"/>
                <w:lang w:val="fr-FR" w:eastAsia="fr-FR"/>
              </w:rPr>
            </w:pPr>
            <w:r w:rsidRPr="00931A18">
              <w:rPr>
                <w:rFonts w:asciiTheme="majorHAnsi" w:eastAsia="Times New Roman" w:hAnsiTheme="majorHAnsi" w:cstheme="majorHAnsi"/>
                <w:color w:val="auto"/>
                <w:sz w:val="20"/>
                <w:szCs w:val="20"/>
                <w:lang w:val="fr-FR" w:eastAsia="fr-FR"/>
              </w:rPr>
              <w:t>Site web du projet opérationnel</w:t>
            </w:r>
          </w:p>
          <w:p w14:paraId="341E5FE4" w14:textId="77777777" w:rsidR="009578A7" w:rsidRPr="00931A18" w:rsidRDefault="009578A7" w:rsidP="003068A1">
            <w:pPr>
              <w:spacing w:after="0" w:line="240" w:lineRule="auto"/>
              <w:ind w:left="0" w:right="0" w:firstLine="0"/>
              <w:rPr>
                <w:rFonts w:asciiTheme="majorHAnsi" w:eastAsia="Times New Roman" w:hAnsiTheme="majorHAnsi" w:cstheme="majorHAnsi"/>
                <w:color w:val="auto"/>
                <w:sz w:val="20"/>
                <w:szCs w:val="20"/>
                <w:lang w:val="fr-FR" w:eastAsia="fr-FR"/>
              </w:rPr>
            </w:pPr>
            <w:r w:rsidRPr="00931A18">
              <w:rPr>
                <w:rFonts w:asciiTheme="majorHAnsi" w:eastAsia="Symbol" w:hAnsiTheme="majorHAnsi" w:cstheme="majorHAnsi"/>
                <w:color w:val="auto"/>
                <w:sz w:val="20"/>
                <w:szCs w:val="20"/>
                <w:lang w:val="fr-FR" w:eastAsia="fr-FR"/>
              </w:rPr>
              <w:t>(www.peuplesautochtones.cd)</w:t>
            </w:r>
          </w:p>
          <w:p w14:paraId="0C518652" w14:textId="77777777" w:rsidR="009578A7" w:rsidRPr="00931A18" w:rsidRDefault="009578A7" w:rsidP="003068A1">
            <w:pPr>
              <w:spacing w:after="0" w:line="240" w:lineRule="auto"/>
              <w:ind w:left="0" w:right="0" w:firstLine="0"/>
              <w:rPr>
                <w:rFonts w:asciiTheme="majorHAnsi" w:eastAsia="Times New Roman" w:hAnsiTheme="majorHAnsi" w:cstheme="majorHAnsi"/>
                <w:color w:val="auto"/>
                <w:sz w:val="20"/>
                <w:szCs w:val="20"/>
                <w:lang w:val="fr-FR" w:eastAsia="fr-FR"/>
              </w:rPr>
            </w:pPr>
          </w:p>
          <w:p w14:paraId="2E9ABF1F" w14:textId="77777777" w:rsidR="009578A7" w:rsidRPr="00931A18" w:rsidRDefault="009578A7" w:rsidP="003068A1">
            <w:pPr>
              <w:spacing w:after="0" w:line="240" w:lineRule="auto"/>
              <w:ind w:left="0" w:right="0" w:firstLine="0"/>
              <w:rPr>
                <w:rFonts w:asciiTheme="majorHAnsi" w:eastAsia="Times New Roman" w:hAnsiTheme="majorHAnsi" w:cstheme="majorHAnsi"/>
                <w:color w:val="auto"/>
                <w:sz w:val="20"/>
                <w:szCs w:val="20"/>
                <w:lang w:val="fr-FR" w:eastAsia="fr-FR"/>
              </w:rPr>
            </w:pPr>
          </w:p>
        </w:tc>
        <w:tc>
          <w:tcPr>
            <w:tcW w:w="0" w:type="auto"/>
            <w:shd w:val="clear" w:color="auto" w:fill="auto"/>
          </w:tcPr>
          <w:p w14:paraId="01A2DF1C" w14:textId="77777777" w:rsidR="009578A7" w:rsidRPr="00931A18" w:rsidRDefault="009578A7" w:rsidP="00C53635">
            <w:pPr>
              <w:pStyle w:val="Paragraphedeliste"/>
              <w:numPr>
                <w:ilvl w:val="0"/>
                <w:numId w:val="8"/>
              </w:numPr>
              <w:spacing w:after="0" w:line="240" w:lineRule="auto"/>
              <w:ind w:left="123" w:right="0" w:hanging="123"/>
              <w:rPr>
                <w:rFonts w:asciiTheme="majorHAnsi" w:eastAsia="Symbol" w:hAnsiTheme="majorHAnsi" w:cstheme="majorHAnsi"/>
                <w:color w:val="auto"/>
                <w:sz w:val="20"/>
                <w:szCs w:val="20"/>
                <w:lang w:val="fr-FR" w:eastAsia="fr-FR"/>
              </w:rPr>
            </w:pPr>
            <w:r w:rsidRPr="00931A18">
              <w:rPr>
                <w:rFonts w:asciiTheme="majorHAnsi" w:eastAsia="Symbol" w:hAnsiTheme="majorHAnsi" w:cstheme="majorHAnsi"/>
                <w:color w:val="auto"/>
                <w:sz w:val="20"/>
                <w:szCs w:val="20"/>
                <w:lang w:val="fr-FR" w:eastAsia="fr-FR"/>
              </w:rPr>
              <w:t>Les capacités des représentants locaux sont renforcées afin que leur participation aux plateformes soit utile et défendent les lignes convenues y compris le niveau national</w:t>
            </w:r>
          </w:p>
        </w:tc>
        <w:tc>
          <w:tcPr>
            <w:tcW w:w="0" w:type="auto"/>
            <w:shd w:val="clear" w:color="auto" w:fill="auto"/>
          </w:tcPr>
          <w:p w14:paraId="6055D64A" w14:textId="77777777" w:rsidR="009578A7" w:rsidRPr="00931A18" w:rsidRDefault="009578A7" w:rsidP="003068A1">
            <w:pPr>
              <w:spacing w:after="0" w:line="240" w:lineRule="auto"/>
              <w:ind w:left="0" w:right="0" w:firstLine="0"/>
              <w:rPr>
                <w:rFonts w:asciiTheme="majorHAnsi" w:eastAsia="Symbol" w:hAnsiTheme="majorHAnsi" w:cstheme="majorHAnsi"/>
                <w:color w:val="auto"/>
                <w:sz w:val="20"/>
                <w:szCs w:val="20"/>
                <w:lang w:val="fr-FR" w:eastAsia="fr-FR"/>
              </w:rPr>
            </w:pPr>
          </w:p>
        </w:tc>
        <w:tc>
          <w:tcPr>
            <w:tcW w:w="0" w:type="auto"/>
            <w:shd w:val="clear" w:color="auto" w:fill="auto"/>
            <w:vAlign w:val="bottom"/>
          </w:tcPr>
          <w:p w14:paraId="580AB9A9" w14:textId="77777777" w:rsidR="009578A7" w:rsidRPr="004A0DC5" w:rsidRDefault="009578A7" w:rsidP="003068A1">
            <w:pPr>
              <w:spacing w:after="0" w:line="240" w:lineRule="auto"/>
              <w:ind w:left="0" w:right="0" w:firstLine="0"/>
              <w:rPr>
                <w:rFonts w:asciiTheme="minorHAnsi" w:eastAsia="Times New Roman" w:hAnsiTheme="minorHAnsi" w:cstheme="minorHAnsi"/>
                <w:sz w:val="18"/>
                <w:szCs w:val="18"/>
                <w:lang w:val="fr-FR" w:eastAsia="fr-FR"/>
              </w:rPr>
            </w:pPr>
          </w:p>
        </w:tc>
      </w:tr>
      <w:tr w:rsidR="009578A7" w:rsidRPr="004A0DC5" w14:paraId="635C8759" w14:textId="77777777" w:rsidTr="00A736E2">
        <w:trPr>
          <w:trHeight w:val="794"/>
        </w:trPr>
        <w:tc>
          <w:tcPr>
            <w:tcW w:w="0" w:type="auto"/>
            <w:shd w:val="clear" w:color="auto" w:fill="auto"/>
            <w:vAlign w:val="center"/>
          </w:tcPr>
          <w:p w14:paraId="381D8161" w14:textId="77777777" w:rsidR="009578A7" w:rsidRPr="004A0DC5" w:rsidRDefault="009578A7" w:rsidP="003068A1">
            <w:pPr>
              <w:spacing w:after="0" w:line="240" w:lineRule="auto"/>
              <w:ind w:left="0" w:right="0" w:firstLine="0"/>
              <w:rPr>
                <w:rFonts w:asciiTheme="minorHAnsi" w:eastAsia="Times New Roman" w:hAnsiTheme="minorHAnsi" w:cstheme="minorHAnsi"/>
                <w:b/>
                <w:bCs/>
                <w:sz w:val="18"/>
                <w:szCs w:val="18"/>
                <w:lang w:val="fr-FR" w:eastAsia="fr-FR"/>
              </w:rPr>
            </w:pPr>
          </w:p>
        </w:tc>
        <w:tc>
          <w:tcPr>
            <w:tcW w:w="0" w:type="auto"/>
            <w:shd w:val="clear" w:color="auto" w:fill="auto"/>
          </w:tcPr>
          <w:p w14:paraId="5EF93416" w14:textId="77777777" w:rsidR="009578A7" w:rsidRPr="00931A18" w:rsidRDefault="009578A7" w:rsidP="003068A1">
            <w:pPr>
              <w:spacing w:after="0" w:line="240" w:lineRule="auto"/>
              <w:ind w:left="0" w:right="0" w:firstLine="0"/>
              <w:rPr>
                <w:rFonts w:asciiTheme="majorHAnsi" w:eastAsia="Times New Roman" w:hAnsiTheme="majorHAnsi" w:cstheme="majorHAnsi"/>
                <w:b/>
                <w:bCs/>
                <w:color w:val="auto"/>
                <w:sz w:val="20"/>
                <w:szCs w:val="20"/>
                <w:lang w:val="fr-FR" w:eastAsia="fr-FR"/>
              </w:rPr>
            </w:pPr>
            <w:r w:rsidRPr="00931A18">
              <w:rPr>
                <w:rFonts w:asciiTheme="majorHAnsi" w:eastAsia="Times New Roman" w:hAnsiTheme="majorHAnsi" w:cstheme="majorHAnsi"/>
                <w:b/>
                <w:bCs/>
                <w:color w:val="auto"/>
                <w:sz w:val="20"/>
                <w:szCs w:val="20"/>
                <w:lang w:val="fr-FR" w:eastAsia="fr-FR"/>
              </w:rPr>
              <w:t>Jalon 2018 Gouvernance :</w:t>
            </w:r>
          </w:p>
          <w:p w14:paraId="195025A2" w14:textId="77777777" w:rsidR="009578A7" w:rsidRPr="00931A18" w:rsidRDefault="009578A7" w:rsidP="003068A1">
            <w:pPr>
              <w:spacing w:after="0" w:line="240" w:lineRule="auto"/>
              <w:ind w:left="0" w:right="0" w:firstLine="0"/>
              <w:rPr>
                <w:rFonts w:asciiTheme="majorHAnsi" w:eastAsia="Times New Roman" w:hAnsiTheme="majorHAnsi" w:cstheme="majorHAnsi"/>
                <w:b/>
                <w:bCs/>
                <w:color w:val="auto"/>
                <w:sz w:val="20"/>
                <w:szCs w:val="20"/>
                <w:lang w:val="fr-FR" w:eastAsia="fr-FR"/>
              </w:rPr>
            </w:pPr>
            <w:r w:rsidRPr="00931A18">
              <w:rPr>
                <w:rFonts w:asciiTheme="majorHAnsi" w:eastAsia="Times New Roman" w:hAnsiTheme="majorHAnsi" w:cstheme="majorHAnsi"/>
                <w:bCs/>
                <w:color w:val="auto"/>
                <w:sz w:val="20"/>
                <w:szCs w:val="20"/>
                <w:lang w:val="fr-FR" w:eastAsia="fr-FR"/>
              </w:rPr>
              <w:t>Renforcement la gestion de l’espace et des ressources naturelles aux divers niveaux de gouvernance territoriale appropriée, au travers de l’opérationnalisation des plateformes de concertation multi acteurs et multisectorielles pertinentes (telles que les Conseils Agricoles Ruraux de Gestion), au mandat élargi, dans le cadre des programmes intégrés</w:t>
            </w:r>
          </w:p>
        </w:tc>
        <w:tc>
          <w:tcPr>
            <w:tcW w:w="0" w:type="auto"/>
            <w:shd w:val="clear" w:color="auto" w:fill="auto"/>
          </w:tcPr>
          <w:p w14:paraId="32C07212" w14:textId="77777777" w:rsidR="009578A7" w:rsidRPr="00931A18" w:rsidRDefault="009578A7" w:rsidP="003068A1">
            <w:pPr>
              <w:spacing w:after="0" w:line="240" w:lineRule="auto"/>
              <w:ind w:left="0" w:right="0" w:firstLine="0"/>
              <w:rPr>
                <w:rFonts w:asciiTheme="majorHAnsi" w:eastAsia="Times New Roman" w:hAnsiTheme="majorHAnsi" w:cstheme="majorHAnsi"/>
                <w:color w:val="auto"/>
                <w:sz w:val="20"/>
                <w:szCs w:val="20"/>
                <w:lang w:val="fr-FR" w:eastAsia="fr-FR"/>
              </w:rPr>
            </w:pPr>
            <w:r w:rsidRPr="00931A18">
              <w:rPr>
                <w:rFonts w:asciiTheme="majorHAnsi" w:eastAsia="Times New Roman" w:hAnsiTheme="majorHAnsi" w:cstheme="majorHAnsi"/>
                <w:color w:val="auto"/>
                <w:sz w:val="20"/>
                <w:szCs w:val="20"/>
                <w:lang w:val="fr-FR" w:eastAsia="fr-FR"/>
              </w:rPr>
              <w:t>Ces dispositifs envoient des représentants dans toutes les plateformes multi acteurs (CARG…)</w:t>
            </w:r>
          </w:p>
          <w:p w14:paraId="1BE4FB8D" w14:textId="77777777" w:rsidR="009578A7" w:rsidRPr="00931A18" w:rsidRDefault="009578A7" w:rsidP="003068A1">
            <w:pPr>
              <w:spacing w:after="0" w:line="240" w:lineRule="auto"/>
              <w:ind w:left="0" w:right="0" w:firstLine="0"/>
              <w:rPr>
                <w:rFonts w:asciiTheme="majorHAnsi" w:eastAsia="Times New Roman" w:hAnsiTheme="majorHAnsi" w:cstheme="majorHAnsi"/>
                <w:color w:val="auto"/>
                <w:sz w:val="20"/>
                <w:szCs w:val="20"/>
                <w:lang w:val="fr-FR" w:eastAsia="fr-FR"/>
              </w:rPr>
            </w:pPr>
          </w:p>
        </w:tc>
        <w:tc>
          <w:tcPr>
            <w:tcW w:w="0" w:type="auto"/>
            <w:shd w:val="clear" w:color="auto" w:fill="auto"/>
          </w:tcPr>
          <w:p w14:paraId="3A930FFD" w14:textId="77777777" w:rsidR="009578A7" w:rsidRPr="00931A18" w:rsidRDefault="009578A7" w:rsidP="00C53635">
            <w:pPr>
              <w:pStyle w:val="Paragraphedeliste"/>
              <w:numPr>
                <w:ilvl w:val="0"/>
                <w:numId w:val="8"/>
              </w:numPr>
              <w:spacing w:after="0" w:line="240" w:lineRule="auto"/>
              <w:ind w:left="123" w:right="0" w:hanging="123"/>
              <w:rPr>
                <w:rFonts w:asciiTheme="majorHAnsi" w:eastAsia="Symbol" w:hAnsiTheme="majorHAnsi" w:cstheme="majorHAnsi"/>
                <w:color w:val="auto"/>
                <w:sz w:val="20"/>
                <w:szCs w:val="20"/>
                <w:lang w:val="fr-FR" w:eastAsia="fr-FR"/>
              </w:rPr>
            </w:pPr>
            <w:r w:rsidRPr="00931A18">
              <w:rPr>
                <w:rFonts w:asciiTheme="majorHAnsi" w:eastAsia="Symbol" w:hAnsiTheme="majorHAnsi" w:cstheme="majorHAnsi"/>
                <w:color w:val="auto"/>
                <w:sz w:val="20"/>
                <w:szCs w:val="20"/>
                <w:lang w:val="fr-FR" w:eastAsia="fr-FR"/>
              </w:rPr>
              <w:t>Les capacités des représentants locaux sont renforcées afin que leur participation aux plateformes soit utile et défendent les lignes convenues y compris le niveau national</w:t>
            </w:r>
            <w:r w:rsidR="00822114">
              <w:rPr>
                <w:rFonts w:asciiTheme="majorHAnsi" w:eastAsia="Symbol" w:hAnsiTheme="majorHAnsi" w:cstheme="majorHAnsi"/>
                <w:color w:val="auto"/>
                <w:sz w:val="20"/>
                <w:szCs w:val="20"/>
                <w:lang w:val="fr-FR" w:eastAsia="fr-FR"/>
              </w:rPr>
              <w:t>.</w:t>
            </w:r>
          </w:p>
        </w:tc>
        <w:tc>
          <w:tcPr>
            <w:tcW w:w="0" w:type="auto"/>
            <w:shd w:val="clear" w:color="auto" w:fill="auto"/>
          </w:tcPr>
          <w:p w14:paraId="36D9267E" w14:textId="77777777" w:rsidR="009578A7" w:rsidRPr="00931A18" w:rsidRDefault="009578A7" w:rsidP="003068A1">
            <w:pPr>
              <w:spacing w:after="0" w:line="240" w:lineRule="auto"/>
              <w:ind w:left="0" w:right="0" w:firstLine="0"/>
              <w:rPr>
                <w:rFonts w:asciiTheme="majorHAnsi" w:eastAsia="Symbol" w:hAnsiTheme="majorHAnsi" w:cstheme="majorHAnsi"/>
                <w:color w:val="auto"/>
                <w:sz w:val="20"/>
                <w:szCs w:val="20"/>
                <w:lang w:val="fr-FR" w:eastAsia="fr-FR"/>
              </w:rPr>
            </w:pPr>
          </w:p>
        </w:tc>
        <w:tc>
          <w:tcPr>
            <w:tcW w:w="0" w:type="auto"/>
            <w:shd w:val="clear" w:color="auto" w:fill="auto"/>
            <w:vAlign w:val="bottom"/>
          </w:tcPr>
          <w:p w14:paraId="43A6717C" w14:textId="77777777" w:rsidR="009578A7" w:rsidRPr="004A0DC5" w:rsidRDefault="009578A7" w:rsidP="003068A1">
            <w:pPr>
              <w:spacing w:after="0" w:line="240" w:lineRule="auto"/>
              <w:ind w:left="0" w:right="0" w:firstLine="0"/>
              <w:rPr>
                <w:rFonts w:asciiTheme="minorHAnsi" w:eastAsia="Times New Roman" w:hAnsiTheme="minorHAnsi" w:cstheme="minorHAnsi"/>
                <w:sz w:val="18"/>
                <w:szCs w:val="18"/>
                <w:lang w:val="fr-FR" w:eastAsia="fr-FR"/>
              </w:rPr>
            </w:pPr>
          </w:p>
        </w:tc>
      </w:tr>
    </w:tbl>
    <w:p w14:paraId="6FC15159" w14:textId="77777777" w:rsidR="00003A24" w:rsidRDefault="00003A24" w:rsidP="003068A1">
      <w:pPr>
        <w:pStyle w:val="Titre1"/>
        <w:ind w:left="360" w:firstLine="0"/>
        <w:jc w:val="both"/>
        <w:rPr>
          <w:rFonts w:asciiTheme="minorHAnsi" w:hAnsiTheme="minorHAnsi" w:cstheme="minorHAnsi"/>
          <w:sz w:val="22"/>
        </w:rPr>
      </w:pPr>
      <w:bookmarkStart w:id="10" w:name="_Toc58836390"/>
    </w:p>
    <w:p w14:paraId="665AB260" w14:textId="77777777" w:rsidR="00C82C41" w:rsidRPr="00003A24" w:rsidRDefault="000E529E" w:rsidP="00C53635">
      <w:pPr>
        <w:pStyle w:val="Titre1"/>
        <w:numPr>
          <w:ilvl w:val="0"/>
          <w:numId w:val="2"/>
        </w:numPr>
        <w:jc w:val="both"/>
        <w:rPr>
          <w:rFonts w:asciiTheme="minorHAnsi" w:hAnsiTheme="minorHAnsi" w:cstheme="minorHAnsi"/>
          <w:sz w:val="22"/>
        </w:rPr>
      </w:pPr>
      <w:r w:rsidRPr="004A0DC5">
        <w:rPr>
          <w:rFonts w:asciiTheme="minorHAnsi" w:hAnsiTheme="minorHAnsi" w:cstheme="minorHAnsi"/>
          <w:sz w:val="22"/>
        </w:rPr>
        <w:t>Exécution financière</w:t>
      </w:r>
      <w:bookmarkEnd w:id="10"/>
    </w:p>
    <w:p w14:paraId="4079EE35" w14:textId="77777777" w:rsidR="00C82C41" w:rsidRDefault="00023467" w:rsidP="003068A1">
      <w:pPr>
        <w:spacing w:after="8" w:line="259" w:lineRule="auto"/>
        <w:ind w:left="10" w:right="0" w:firstLine="0"/>
        <w:rPr>
          <w:rFonts w:asciiTheme="minorHAnsi" w:hAnsiTheme="minorHAnsi" w:cstheme="minorHAnsi"/>
          <w:color w:val="000000" w:themeColor="text1"/>
          <w:sz w:val="22"/>
        </w:rPr>
        <w:sectPr w:rsidR="00C82C41" w:rsidSect="006C6D9C">
          <w:headerReference w:type="default" r:id="rId17"/>
          <w:footerReference w:type="default" r:id="rId18"/>
          <w:headerReference w:type="first" r:id="rId19"/>
          <w:pgSz w:w="11900" w:h="16840"/>
          <w:pgMar w:top="1961" w:right="1557" w:bottom="1493" w:left="1579" w:header="1020" w:footer="1115" w:gutter="0"/>
          <w:cols w:space="720"/>
          <w:titlePg/>
          <w:docGrid w:linePitch="286"/>
        </w:sectPr>
      </w:pPr>
      <w:r w:rsidRPr="00C3424B">
        <w:rPr>
          <w:rFonts w:asciiTheme="minorHAnsi" w:hAnsiTheme="minorHAnsi" w:cstheme="minorHAnsi"/>
          <w:color w:val="000000" w:themeColor="text1"/>
          <w:sz w:val="22"/>
        </w:rPr>
        <w:t xml:space="preserve">Tableau </w:t>
      </w:r>
      <w:r w:rsidR="00DD10F9" w:rsidRPr="00C3424B">
        <w:rPr>
          <w:rFonts w:asciiTheme="minorHAnsi" w:hAnsiTheme="minorHAnsi" w:cstheme="minorHAnsi"/>
          <w:color w:val="000000" w:themeColor="text1"/>
          <w:sz w:val="22"/>
        </w:rPr>
        <w:t>5</w:t>
      </w:r>
      <w:r w:rsidRPr="00C3424B">
        <w:rPr>
          <w:rFonts w:asciiTheme="minorHAnsi" w:hAnsiTheme="minorHAnsi" w:cstheme="minorHAnsi"/>
          <w:color w:val="000000" w:themeColor="text1"/>
          <w:sz w:val="22"/>
        </w:rPr>
        <w:t> </w:t>
      </w:r>
      <w:r w:rsidR="00C3424B">
        <w:rPr>
          <w:rFonts w:asciiTheme="minorHAnsi" w:hAnsiTheme="minorHAnsi" w:cstheme="minorHAnsi"/>
          <w:color w:val="000000" w:themeColor="text1"/>
          <w:sz w:val="22"/>
        </w:rPr>
        <w:t>-</w:t>
      </w:r>
      <w:r w:rsidRPr="00C3424B">
        <w:rPr>
          <w:rFonts w:asciiTheme="minorHAnsi" w:hAnsiTheme="minorHAnsi" w:cstheme="minorHAnsi"/>
          <w:color w:val="000000" w:themeColor="text1"/>
          <w:sz w:val="22"/>
        </w:rPr>
        <w:t xml:space="preserve"> Taux de d</w:t>
      </w:r>
      <w:r w:rsidR="00A02702">
        <w:rPr>
          <w:rFonts w:asciiTheme="minorHAnsi" w:hAnsiTheme="minorHAnsi" w:cstheme="minorHAnsi"/>
          <w:color w:val="000000" w:themeColor="text1"/>
          <w:sz w:val="22"/>
        </w:rPr>
        <w:t>e</w:t>
      </w:r>
      <w:r w:rsidRPr="00C3424B">
        <w:rPr>
          <w:rFonts w:asciiTheme="minorHAnsi" w:hAnsiTheme="minorHAnsi" w:cstheme="minorHAnsi"/>
          <w:color w:val="000000" w:themeColor="text1"/>
          <w:sz w:val="22"/>
        </w:rPr>
        <w:t xml:space="preserve">livery du </w:t>
      </w:r>
      <w:r w:rsidR="00A02702">
        <w:rPr>
          <w:rFonts w:asciiTheme="minorHAnsi" w:hAnsiTheme="minorHAnsi" w:cstheme="minorHAnsi"/>
          <w:color w:val="000000" w:themeColor="text1"/>
          <w:sz w:val="22"/>
        </w:rPr>
        <w:t>P</w:t>
      </w:r>
      <w:r w:rsidRPr="00C3424B">
        <w:rPr>
          <w:rFonts w:asciiTheme="minorHAnsi" w:hAnsiTheme="minorHAnsi" w:cstheme="minorHAnsi"/>
          <w:color w:val="000000" w:themeColor="text1"/>
          <w:sz w:val="22"/>
        </w:rPr>
        <w:t>rogramme</w:t>
      </w:r>
      <w:r w:rsidR="00C3424B">
        <w:rPr>
          <w:rFonts w:asciiTheme="minorHAnsi" w:hAnsiTheme="minorHAnsi" w:cstheme="minorHAnsi"/>
          <w:color w:val="000000" w:themeColor="text1"/>
          <w:sz w:val="22"/>
        </w:rPr>
        <w:t>.</w:t>
      </w:r>
    </w:p>
    <w:tbl>
      <w:tblPr>
        <w:tblW w:w="14474" w:type="dxa"/>
        <w:tblInd w:w="55" w:type="dxa"/>
        <w:tblCellMar>
          <w:left w:w="70" w:type="dxa"/>
          <w:right w:w="70" w:type="dxa"/>
        </w:tblCellMar>
        <w:tblLook w:val="04A0" w:firstRow="1" w:lastRow="0" w:firstColumn="1" w:lastColumn="0" w:noHBand="0" w:noVBand="1"/>
      </w:tblPr>
      <w:tblGrid>
        <w:gridCol w:w="800"/>
        <w:gridCol w:w="6445"/>
        <w:gridCol w:w="1701"/>
        <w:gridCol w:w="1559"/>
        <w:gridCol w:w="1417"/>
        <w:gridCol w:w="1560"/>
        <w:gridCol w:w="992"/>
      </w:tblGrid>
      <w:tr w:rsidR="002D1A58" w:rsidRPr="004D581F" w14:paraId="3848094C" w14:textId="77777777" w:rsidTr="00691219">
        <w:trPr>
          <w:trHeight w:val="945"/>
        </w:trPr>
        <w:tc>
          <w:tcPr>
            <w:tcW w:w="800" w:type="dxa"/>
            <w:tcBorders>
              <w:top w:val="single" w:sz="4" w:space="0" w:color="000000"/>
              <w:left w:val="single" w:sz="4" w:space="0" w:color="000000"/>
              <w:bottom w:val="single" w:sz="4" w:space="0" w:color="000000"/>
              <w:right w:val="single" w:sz="4" w:space="0" w:color="000000"/>
            </w:tcBorders>
            <w:shd w:val="clear" w:color="000000" w:fill="FFFFCC"/>
            <w:vAlign w:val="center"/>
            <w:hideMark/>
          </w:tcPr>
          <w:p w14:paraId="20B43F39"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lastRenderedPageBreak/>
              <w:t>Code</w:t>
            </w:r>
          </w:p>
        </w:tc>
        <w:tc>
          <w:tcPr>
            <w:tcW w:w="6445" w:type="dxa"/>
            <w:tcBorders>
              <w:top w:val="single" w:sz="4" w:space="0" w:color="000000"/>
              <w:left w:val="nil"/>
              <w:bottom w:val="single" w:sz="4" w:space="0" w:color="000000"/>
              <w:right w:val="single" w:sz="4" w:space="0" w:color="000000"/>
            </w:tcBorders>
            <w:shd w:val="clear" w:color="000000" w:fill="FFFFCC"/>
            <w:vAlign w:val="center"/>
            <w:hideMark/>
          </w:tcPr>
          <w:p w14:paraId="3DEA2AA0"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Libellé</w:t>
            </w:r>
          </w:p>
        </w:tc>
        <w:tc>
          <w:tcPr>
            <w:tcW w:w="1701" w:type="dxa"/>
            <w:tcBorders>
              <w:top w:val="single" w:sz="4" w:space="0" w:color="000000"/>
              <w:left w:val="nil"/>
              <w:bottom w:val="single" w:sz="4" w:space="0" w:color="000000"/>
              <w:right w:val="single" w:sz="4" w:space="0" w:color="000000"/>
            </w:tcBorders>
            <w:shd w:val="clear" w:color="000000" w:fill="FFFFCC"/>
            <w:vAlign w:val="center"/>
            <w:hideMark/>
          </w:tcPr>
          <w:p w14:paraId="5B720973"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Budget Gobal</w:t>
            </w:r>
          </w:p>
        </w:tc>
        <w:tc>
          <w:tcPr>
            <w:tcW w:w="1559" w:type="dxa"/>
            <w:tcBorders>
              <w:top w:val="single" w:sz="4" w:space="0" w:color="000000"/>
              <w:left w:val="nil"/>
              <w:bottom w:val="single" w:sz="4" w:space="0" w:color="000000"/>
              <w:right w:val="single" w:sz="4" w:space="0" w:color="000000"/>
            </w:tcBorders>
            <w:shd w:val="clear" w:color="000000" w:fill="FFFFCC"/>
            <w:vAlign w:val="center"/>
            <w:hideMark/>
          </w:tcPr>
          <w:p w14:paraId="40E16C00"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Budget 2020</w:t>
            </w:r>
          </w:p>
        </w:tc>
        <w:tc>
          <w:tcPr>
            <w:tcW w:w="1417" w:type="dxa"/>
            <w:tcBorders>
              <w:top w:val="single" w:sz="4" w:space="0" w:color="000000"/>
              <w:left w:val="nil"/>
              <w:bottom w:val="single" w:sz="4" w:space="0" w:color="000000"/>
              <w:right w:val="single" w:sz="4" w:space="0" w:color="000000"/>
            </w:tcBorders>
            <w:shd w:val="clear" w:color="000000" w:fill="FFFFCC"/>
            <w:vAlign w:val="center"/>
            <w:hideMark/>
          </w:tcPr>
          <w:p w14:paraId="22F91312"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Dépenses  annuelle 2020</w:t>
            </w:r>
          </w:p>
        </w:tc>
        <w:tc>
          <w:tcPr>
            <w:tcW w:w="1560" w:type="dxa"/>
            <w:tcBorders>
              <w:top w:val="single" w:sz="4" w:space="0" w:color="000000"/>
              <w:left w:val="nil"/>
              <w:bottom w:val="single" w:sz="4" w:space="0" w:color="000000"/>
              <w:right w:val="single" w:sz="4" w:space="0" w:color="000000"/>
            </w:tcBorders>
            <w:shd w:val="clear" w:color="000000" w:fill="FFFFCC"/>
            <w:vAlign w:val="center"/>
            <w:hideMark/>
          </w:tcPr>
          <w:p w14:paraId="485D4F90"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Solde 2020</w:t>
            </w:r>
          </w:p>
        </w:tc>
        <w:tc>
          <w:tcPr>
            <w:tcW w:w="992" w:type="dxa"/>
            <w:tcBorders>
              <w:top w:val="single" w:sz="4" w:space="0" w:color="000000"/>
              <w:left w:val="nil"/>
              <w:bottom w:val="single" w:sz="4" w:space="0" w:color="000000"/>
              <w:right w:val="single" w:sz="4" w:space="0" w:color="000000"/>
            </w:tcBorders>
            <w:shd w:val="clear" w:color="000000" w:fill="FFFFCC"/>
            <w:vAlign w:val="center"/>
            <w:hideMark/>
          </w:tcPr>
          <w:p w14:paraId="3EC21FBA"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Ex</w:t>
            </w:r>
            <w:r w:rsidR="00D60AF9">
              <w:rPr>
                <w:rFonts w:ascii="Arial" w:eastAsia="Times New Roman" w:hAnsi="Arial" w:cs="Arial"/>
                <w:b/>
                <w:bCs/>
                <w:sz w:val="24"/>
                <w:szCs w:val="24"/>
                <w:lang w:val="fr-FR" w:eastAsia="fr-FR"/>
              </w:rPr>
              <w:t>é</w:t>
            </w:r>
            <w:r w:rsidRPr="004D581F">
              <w:rPr>
                <w:rFonts w:ascii="Arial" w:eastAsia="Times New Roman" w:hAnsi="Arial" w:cs="Arial"/>
                <w:b/>
                <w:bCs/>
                <w:sz w:val="24"/>
                <w:szCs w:val="24"/>
                <w:lang w:val="fr-FR" w:eastAsia="fr-FR"/>
              </w:rPr>
              <w:t>c (%)</w:t>
            </w:r>
          </w:p>
        </w:tc>
      </w:tr>
      <w:tr w:rsidR="002D1A58" w:rsidRPr="004D581F" w14:paraId="66347FAF" w14:textId="77777777" w:rsidTr="00691219">
        <w:trPr>
          <w:trHeight w:val="787"/>
        </w:trPr>
        <w:tc>
          <w:tcPr>
            <w:tcW w:w="800" w:type="dxa"/>
            <w:tcBorders>
              <w:top w:val="nil"/>
              <w:left w:val="single" w:sz="4" w:space="0" w:color="000000"/>
              <w:bottom w:val="single" w:sz="4" w:space="0" w:color="000000"/>
              <w:right w:val="single" w:sz="4" w:space="0" w:color="000000"/>
            </w:tcBorders>
            <w:shd w:val="clear" w:color="000000" w:fill="FFFFFF"/>
            <w:noWrap/>
            <w:vAlign w:val="center"/>
            <w:hideMark/>
          </w:tcPr>
          <w:p w14:paraId="3E998393"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P1</w:t>
            </w:r>
          </w:p>
        </w:tc>
        <w:tc>
          <w:tcPr>
            <w:tcW w:w="6445" w:type="dxa"/>
            <w:tcBorders>
              <w:top w:val="nil"/>
              <w:left w:val="nil"/>
              <w:bottom w:val="single" w:sz="4" w:space="0" w:color="000000"/>
              <w:right w:val="single" w:sz="4" w:space="0" w:color="000000"/>
            </w:tcBorders>
            <w:shd w:val="clear" w:color="000000" w:fill="FFFFFF"/>
            <w:vAlign w:val="center"/>
            <w:hideMark/>
          </w:tcPr>
          <w:p w14:paraId="22596583"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RENFORCEMENT DE LA PARTICIPATION DES PACOLO DANS LE PROCESSU</w:t>
            </w:r>
          </w:p>
        </w:tc>
        <w:tc>
          <w:tcPr>
            <w:tcW w:w="1701" w:type="dxa"/>
            <w:tcBorders>
              <w:top w:val="nil"/>
              <w:left w:val="nil"/>
              <w:bottom w:val="single" w:sz="4" w:space="0" w:color="000000"/>
              <w:right w:val="single" w:sz="4" w:space="0" w:color="000000"/>
            </w:tcBorders>
            <w:shd w:val="clear" w:color="000000" w:fill="FFFFFF"/>
            <w:vAlign w:val="center"/>
            <w:hideMark/>
          </w:tcPr>
          <w:p w14:paraId="5A981487"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1 500 000,00</w:t>
            </w:r>
          </w:p>
        </w:tc>
        <w:tc>
          <w:tcPr>
            <w:tcW w:w="1559" w:type="dxa"/>
            <w:tcBorders>
              <w:top w:val="nil"/>
              <w:left w:val="nil"/>
              <w:bottom w:val="single" w:sz="4" w:space="0" w:color="000000"/>
              <w:right w:val="single" w:sz="4" w:space="0" w:color="000000"/>
            </w:tcBorders>
            <w:shd w:val="clear" w:color="000000" w:fill="FFFFFF"/>
            <w:noWrap/>
            <w:vAlign w:val="center"/>
            <w:hideMark/>
          </w:tcPr>
          <w:p w14:paraId="175852E4"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316 250,00</w:t>
            </w:r>
          </w:p>
        </w:tc>
        <w:tc>
          <w:tcPr>
            <w:tcW w:w="1417" w:type="dxa"/>
            <w:tcBorders>
              <w:top w:val="nil"/>
              <w:left w:val="nil"/>
              <w:bottom w:val="single" w:sz="4" w:space="0" w:color="000000"/>
              <w:right w:val="single" w:sz="4" w:space="0" w:color="000000"/>
            </w:tcBorders>
            <w:shd w:val="clear" w:color="000000" w:fill="FFFFFF"/>
            <w:noWrap/>
            <w:vAlign w:val="center"/>
            <w:hideMark/>
          </w:tcPr>
          <w:p w14:paraId="3270B21F"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106 858,00</w:t>
            </w:r>
          </w:p>
        </w:tc>
        <w:tc>
          <w:tcPr>
            <w:tcW w:w="1560" w:type="dxa"/>
            <w:tcBorders>
              <w:top w:val="nil"/>
              <w:left w:val="nil"/>
              <w:bottom w:val="single" w:sz="4" w:space="0" w:color="000000"/>
              <w:right w:val="single" w:sz="4" w:space="0" w:color="000000"/>
            </w:tcBorders>
            <w:shd w:val="clear" w:color="000000" w:fill="FFFFFF"/>
            <w:noWrap/>
            <w:vAlign w:val="center"/>
            <w:hideMark/>
          </w:tcPr>
          <w:p w14:paraId="286E1911"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209 392,00</w:t>
            </w:r>
          </w:p>
        </w:tc>
        <w:tc>
          <w:tcPr>
            <w:tcW w:w="992" w:type="dxa"/>
            <w:tcBorders>
              <w:top w:val="nil"/>
              <w:left w:val="nil"/>
              <w:bottom w:val="single" w:sz="4" w:space="0" w:color="000000"/>
              <w:right w:val="single" w:sz="4" w:space="0" w:color="000000"/>
            </w:tcBorders>
            <w:shd w:val="clear" w:color="000000" w:fill="FFFFFF"/>
            <w:noWrap/>
            <w:vAlign w:val="center"/>
            <w:hideMark/>
          </w:tcPr>
          <w:p w14:paraId="22C477CC"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33,79</w:t>
            </w:r>
          </w:p>
        </w:tc>
      </w:tr>
      <w:tr w:rsidR="002D1A58" w:rsidRPr="004D581F" w14:paraId="3B596D30" w14:textId="77777777" w:rsidTr="00691219">
        <w:trPr>
          <w:trHeight w:val="417"/>
        </w:trPr>
        <w:tc>
          <w:tcPr>
            <w:tcW w:w="800" w:type="dxa"/>
            <w:tcBorders>
              <w:top w:val="nil"/>
              <w:left w:val="single" w:sz="4" w:space="0" w:color="000000"/>
              <w:bottom w:val="single" w:sz="4" w:space="0" w:color="000000"/>
              <w:right w:val="single" w:sz="4" w:space="0" w:color="000000"/>
            </w:tcBorders>
            <w:shd w:val="clear" w:color="000000" w:fill="FFFFFF"/>
            <w:noWrap/>
            <w:vAlign w:val="center"/>
            <w:hideMark/>
          </w:tcPr>
          <w:p w14:paraId="07134DB8"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 xml:space="preserve">   P1A</w:t>
            </w:r>
          </w:p>
        </w:tc>
        <w:tc>
          <w:tcPr>
            <w:tcW w:w="6445" w:type="dxa"/>
            <w:tcBorders>
              <w:top w:val="nil"/>
              <w:left w:val="nil"/>
              <w:bottom w:val="single" w:sz="4" w:space="0" w:color="000000"/>
              <w:right w:val="single" w:sz="4" w:space="0" w:color="000000"/>
            </w:tcBorders>
            <w:shd w:val="clear" w:color="000000" w:fill="FFFFFF"/>
            <w:vAlign w:val="center"/>
            <w:hideMark/>
          </w:tcPr>
          <w:p w14:paraId="0A9949F7"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ACTIVITES HABILITANTES DE NIVEAU NATIONAL</w:t>
            </w:r>
          </w:p>
        </w:tc>
        <w:tc>
          <w:tcPr>
            <w:tcW w:w="1701" w:type="dxa"/>
            <w:tcBorders>
              <w:top w:val="nil"/>
              <w:left w:val="nil"/>
              <w:bottom w:val="single" w:sz="4" w:space="0" w:color="000000"/>
              <w:right w:val="single" w:sz="4" w:space="0" w:color="000000"/>
            </w:tcBorders>
            <w:shd w:val="clear" w:color="000000" w:fill="FFFFFF"/>
            <w:noWrap/>
            <w:vAlign w:val="center"/>
            <w:hideMark/>
          </w:tcPr>
          <w:p w14:paraId="35B72C19"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500 000,00</w:t>
            </w:r>
          </w:p>
        </w:tc>
        <w:tc>
          <w:tcPr>
            <w:tcW w:w="1559" w:type="dxa"/>
            <w:tcBorders>
              <w:top w:val="nil"/>
              <w:left w:val="nil"/>
              <w:bottom w:val="single" w:sz="4" w:space="0" w:color="000000"/>
              <w:right w:val="single" w:sz="4" w:space="0" w:color="000000"/>
            </w:tcBorders>
            <w:shd w:val="clear" w:color="000000" w:fill="FFFFFF"/>
            <w:noWrap/>
            <w:vAlign w:val="center"/>
            <w:hideMark/>
          </w:tcPr>
          <w:p w14:paraId="4F238ABB"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170 250,00</w:t>
            </w:r>
          </w:p>
        </w:tc>
        <w:tc>
          <w:tcPr>
            <w:tcW w:w="1417" w:type="dxa"/>
            <w:tcBorders>
              <w:top w:val="nil"/>
              <w:left w:val="nil"/>
              <w:bottom w:val="single" w:sz="4" w:space="0" w:color="000000"/>
              <w:right w:val="single" w:sz="4" w:space="0" w:color="000000"/>
            </w:tcBorders>
            <w:shd w:val="clear" w:color="000000" w:fill="FFFFFF"/>
            <w:noWrap/>
            <w:vAlign w:val="center"/>
            <w:hideMark/>
          </w:tcPr>
          <w:p w14:paraId="218E04FF"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77 468,00</w:t>
            </w:r>
          </w:p>
        </w:tc>
        <w:tc>
          <w:tcPr>
            <w:tcW w:w="1560" w:type="dxa"/>
            <w:tcBorders>
              <w:top w:val="nil"/>
              <w:left w:val="nil"/>
              <w:bottom w:val="single" w:sz="4" w:space="0" w:color="000000"/>
              <w:right w:val="single" w:sz="4" w:space="0" w:color="000000"/>
            </w:tcBorders>
            <w:shd w:val="clear" w:color="000000" w:fill="FFFFFF"/>
            <w:noWrap/>
            <w:vAlign w:val="center"/>
            <w:hideMark/>
          </w:tcPr>
          <w:p w14:paraId="6062750A"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92 782,00</w:t>
            </w:r>
          </w:p>
        </w:tc>
        <w:tc>
          <w:tcPr>
            <w:tcW w:w="992" w:type="dxa"/>
            <w:tcBorders>
              <w:top w:val="nil"/>
              <w:left w:val="nil"/>
              <w:bottom w:val="single" w:sz="4" w:space="0" w:color="000000"/>
              <w:right w:val="single" w:sz="4" w:space="0" w:color="000000"/>
            </w:tcBorders>
            <w:shd w:val="clear" w:color="000000" w:fill="FFFFFF"/>
            <w:noWrap/>
            <w:vAlign w:val="center"/>
            <w:hideMark/>
          </w:tcPr>
          <w:p w14:paraId="3C30E8A2"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45,50</w:t>
            </w:r>
          </w:p>
        </w:tc>
      </w:tr>
      <w:tr w:rsidR="002D1A58" w:rsidRPr="004D581F" w14:paraId="0455D243" w14:textId="77777777" w:rsidTr="00691219">
        <w:trPr>
          <w:trHeight w:val="408"/>
        </w:trPr>
        <w:tc>
          <w:tcPr>
            <w:tcW w:w="800" w:type="dxa"/>
            <w:tcBorders>
              <w:top w:val="nil"/>
              <w:left w:val="single" w:sz="4" w:space="0" w:color="000000"/>
              <w:bottom w:val="single" w:sz="4" w:space="0" w:color="000000"/>
              <w:right w:val="single" w:sz="4" w:space="0" w:color="000000"/>
            </w:tcBorders>
            <w:shd w:val="clear" w:color="000000" w:fill="FFFFFF"/>
            <w:noWrap/>
            <w:vAlign w:val="center"/>
            <w:hideMark/>
          </w:tcPr>
          <w:p w14:paraId="70BE9836"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 xml:space="preserve">   P1B</w:t>
            </w:r>
          </w:p>
        </w:tc>
        <w:tc>
          <w:tcPr>
            <w:tcW w:w="6445" w:type="dxa"/>
            <w:tcBorders>
              <w:top w:val="nil"/>
              <w:left w:val="nil"/>
              <w:bottom w:val="single" w:sz="4" w:space="0" w:color="000000"/>
              <w:right w:val="single" w:sz="4" w:space="0" w:color="000000"/>
            </w:tcBorders>
            <w:shd w:val="clear" w:color="000000" w:fill="FFFFFF"/>
            <w:vAlign w:val="center"/>
            <w:hideMark/>
          </w:tcPr>
          <w:p w14:paraId="5AE23E49"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ACTIVITES HABILITANTES DU NIVEAU TERRITORIAL</w:t>
            </w:r>
          </w:p>
        </w:tc>
        <w:tc>
          <w:tcPr>
            <w:tcW w:w="1701" w:type="dxa"/>
            <w:tcBorders>
              <w:top w:val="nil"/>
              <w:left w:val="nil"/>
              <w:bottom w:val="single" w:sz="4" w:space="0" w:color="000000"/>
              <w:right w:val="single" w:sz="4" w:space="0" w:color="000000"/>
            </w:tcBorders>
            <w:shd w:val="clear" w:color="000000" w:fill="FFFFFF"/>
            <w:noWrap/>
            <w:vAlign w:val="center"/>
            <w:hideMark/>
          </w:tcPr>
          <w:p w14:paraId="347C5B4D"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1 000 000,00</w:t>
            </w:r>
          </w:p>
        </w:tc>
        <w:tc>
          <w:tcPr>
            <w:tcW w:w="1559" w:type="dxa"/>
            <w:tcBorders>
              <w:top w:val="nil"/>
              <w:left w:val="nil"/>
              <w:bottom w:val="single" w:sz="4" w:space="0" w:color="000000"/>
              <w:right w:val="single" w:sz="4" w:space="0" w:color="000000"/>
            </w:tcBorders>
            <w:shd w:val="clear" w:color="000000" w:fill="FFFFFF"/>
            <w:noWrap/>
            <w:vAlign w:val="center"/>
            <w:hideMark/>
          </w:tcPr>
          <w:p w14:paraId="21C75837"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146 000,00</w:t>
            </w:r>
          </w:p>
        </w:tc>
        <w:tc>
          <w:tcPr>
            <w:tcW w:w="1417" w:type="dxa"/>
            <w:tcBorders>
              <w:top w:val="nil"/>
              <w:left w:val="nil"/>
              <w:bottom w:val="single" w:sz="4" w:space="0" w:color="000000"/>
              <w:right w:val="single" w:sz="4" w:space="0" w:color="000000"/>
            </w:tcBorders>
            <w:shd w:val="clear" w:color="000000" w:fill="FFFFFF"/>
            <w:noWrap/>
            <w:vAlign w:val="center"/>
            <w:hideMark/>
          </w:tcPr>
          <w:p w14:paraId="778FF524"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29 390,00</w:t>
            </w:r>
          </w:p>
        </w:tc>
        <w:tc>
          <w:tcPr>
            <w:tcW w:w="1560" w:type="dxa"/>
            <w:tcBorders>
              <w:top w:val="nil"/>
              <w:left w:val="nil"/>
              <w:bottom w:val="single" w:sz="4" w:space="0" w:color="000000"/>
              <w:right w:val="single" w:sz="4" w:space="0" w:color="000000"/>
            </w:tcBorders>
            <w:shd w:val="clear" w:color="000000" w:fill="FFFFFF"/>
            <w:noWrap/>
            <w:vAlign w:val="center"/>
            <w:hideMark/>
          </w:tcPr>
          <w:p w14:paraId="68BC6B00"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116 610,00</w:t>
            </w:r>
          </w:p>
        </w:tc>
        <w:tc>
          <w:tcPr>
            <w:tcW w:w="992" w:type="dxa"/>
            <w:tcBorders>
              <w:top w:val="nil"/>
              <w:left w:val="nil"/>
              <w:bottom w:val="single" w:sz="4" w:space="0" w:color="000000"/>
              <w:right w:val="single" w:sz="4" w:space="0" w:color="000000"/>
            </w:tcBorders>
            <w:shd w:val="clear" w:color="000000" w:fill="FFFFFF"/>
            <w:noWrap/>
            <w:vAlign w:val="center"/>
            <w:hideMark/>
          </w:tcPr>
          <w:p w14:paraId="1F61C1D5"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20,13</w:t>
            </w:r>
          </w:p>
        </w:tc>
      </w:tr>
      <w:tr w:rsidR="002D1A58" w:rsidRPr="004D581F" w14:paraId="471A16B5" w14:textId="77777777" w:rsidTr="00691219">
        <w:trPr>
          <w:trHeight w:val="570"/>
        </w:trPr>
        <w:tc>
          <w:tcPr>
            <w:tcW w:w="800" w:type="dxa"/>
            <w:tcBorders>
              <w:top w:val="nil"/>
              <w:left w:val="single" w:sz="4" w:space="0" w:color="000000"/>
              <w:bottom w:val="single" w:sz="4" w:space="0" w:color="000000"/>
              <w:right w:val="single" w:sz="4" w:space="0" w:color="000000"/>
            </w:tcBorders>
            <w:shd w:val="clear" w:color="000000" w:fill="FFFFFF"/>
            <w:noWrap/>
            <w:vAlign w:val="center"/>
            <w:hideMark/>
          </w:tcPr>
          <w:p w14:paraId="6B700B8F"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P2</w:t>
            </w:r>
          </w:p>
        </w:tc>
        <w:tc>
          <w:tcPr>
            <w:tcW w:w="6445" w:type="dxa"/>
            <w:tcBorders>
              <w:top w:val="nil"/>
              <w:left w:val="nil"/>
              <w:bottom w:val="single" w:sz="4" w:space="0" w:color="000000"/>
              <w:right w:val="single" w:sz="4" w:space="0" w:color="000000"/>
            </w:tcBorders>
            <w:shd w:val="clear" w:color="000000" w:fill="FFFFFF"/>
            <w:vAlign w:val="center"/>
            <w:hideMark/>
          </w:tcPr>
          <w:p w14:paraId="44786822"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APPUYER UNE GESTION DURABLE DES TERRES ET DES FORETS</w:t>
            </w:r>
          </w:p>
        </w:tc>
        <w:tc>
          <w:tcPr>
            <w:tcW w:w="1701" w:type="dxa"/>
            <w:tcBorders>
              <w:top w:val="nil"/>
              <w:left w:val="nil"/>
              <w:bottom w:val="single" w:sz="4" w:space="0" w:color="000000"/>
              <w:right w:val="single" w:sz="4" w:space="0" w:color="000000"/>
            </w:tcBorders>
            <w:shd w:val="clear" w:color="000000" w:fill="FFFFFF"/>
            <w:vAlign w:val="center"/>
            <w:hideMark/>
          </w:tcPr>
          <w:p w14:paraId="5A3FAB81"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2 600 000,00</w:t>
            </w:r>
          </w:p>
        </w:tc>
        <w:tc>
          <w:tcPr>
            <w:tcW w:w="1559" w:type="dxa"/>
            <w:tcBorders>
              <w:top w:val="nil"/>
              <w:left w:val="nil"/>
              <w:bottom w:val="single" w:sz="4" w:space="0" w:color="000000"/>
              <w:right w:val="single" w:sz="4" w:space="0" w:color="000000"/>
            </w:tcBorders>
            <w:shd w:val="clear" w:color="000000" w:fill="FFFFFF"/>
            <w:noWrap/>
            <w:vAlign w:val="center"/>
            <w:hideMark/>
          </w:tcPr>
          <w:p w14:paraId="57A354D2"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641 100,00</w:t>
            </w:r>
          </w:p>
        </w:tc>
        <w:tc>
          <w:tcPr>
            <w:tcW w:w="1417" w:type="dxa"/>
            <w:tcBorders>
              <w:top w:val="nil"/>
              <w:left w:val="nil"/>
              <w:bottom w:val="single" w:sz="4" w:space="0" w:color="000000"/>
              <w:right w:val="single" w:sz="4" w:space="0" w:color="000000"/>
            </w:tcBorders>
            <w:shd w:val="clear" w:color="000000" w:fill="FFFFFF"/>
            <w:noWrap/>
            <w:vAlign w:val="center"/>
            <w:hideMark/>
          </w:tcPr>
          <w:p w14:paraId="2FF9D7C7"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57 156,46</w:t>
            </w:r>
          </w:p>
        </w:tc>
        <w:tc>
          <w:tcPr>
            <w:tcW w:w="1560" w:type="dxa"/>
            <w:tcBorders>
              <w:top w:val="nil"/>
              <w:left w:val="nil"/>
              <w:bottom w:val="single" w:sz="4" w:space="0" w:color="000000"/>
              <w:right w:val="single" w:sz="4" w:space="0" w:color="000000"/>
            </w:tcBorders>
            <w:shd w:val="clear" w:color="000000" w:fill="FFFFFF"/>
            <w:noWrap/>
            <w:vAlign w:val="center"/>
            <w:hideMark/>
          </w:tcPr>
          <w:p w14:paraId="1ED7BED1"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583 943,54</w:t>
            </w:r>
          </w:p>
        </w:tc>
        <w:tc>
          <w:tcPr>
            <w:tcW w:w="992" w:type="dxa"/>
            <w:tcBorders>
              <w:top w:val="nil"/>
              <w:left w:val="nil"/>
              <w:bottom w:val="single" w:sz="4" w:space="0" w:color="000000"/>
              <w:right w:val="single" w:sz="4" w:space="0" w:color="000000"/>
            </w:tcBorders>
            <w:shd w:val="clear" w:color="000000" w:fill="FFFFFF"/>
            <w:noWrap/>
            <w:vAlign w:val="center"/>
            <w:hideMark/>
          </w:tcPr>
          <w:p w14:paraId="55C02361"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8,92</w:t>
            </w:r>
          </w:p>
        </w:tc>
      </w:tr>
      <w:tr w:rsidR="002D1A58" w:rsidRPr="004D581F" w14:paraId="66B4063F" w14:textId="77777777" w:rsidTr="00691219">
        <w:trPr>
          <w:trHeight w:val="692"/>
        </w:trPr>
        <w:tc>
          <w:tcPr>
            <w:tcW w:w="800" w:type="dxa"/>
            <w:tcBorders>
              <w:top w:val="nil"/>
              <w:left w:val="single" w:sz="4" w:space="0" w:color="000000"/>
              <w:bottom w:val="single" w:sz="4" w:space="0" w:color="000000"/>
              <w:right w:val="single" w:sz="4" w:space="0" w:color="000000"/>
            </w:tcBorders>
            <w:shd w:val="clear" w:color="000000" w:fill="FFFFFF"/>
            <w:noWrap/>
            <w:vAlign w:val="center"/>
            <w:hideMark/>
          </w:tcPr>
          <w:p w14:paraId="4EE5E8C2"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 xml:space="preserve">   P2A</w:t>
            </w:r>
          </w:p>
        </w:tc>
        <w:tc>
          <w:tcPr>
            <w:tcW w:w="6445" w:type="dxa"/>
            <w:tcBorders>
              <w:top w:val="nil"/>
              <w:left w:val="nil"/>
              <w:bottom w:val="single" w:sz="4" w:space="0" w:color="000000"/>
              <w:right w:val="single" w:sz="4" w:space="0" w:color="000000"/>
            </w:tcBorders>
            <w:shd w:val="clear" w:color="000000" w:fill="FFFFFF"/>
            <w:vAlign w:val="center"/>
            <w:hideMark/>
          </w:tcPr>
          <w:p w14:paraId="651F2D7F"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AIDER LES COMMUNAUTES A DEVELOPPER LES ACTIVITES ECO</w:t>
            </w:r>
          </w:p>
        </w:tc>
        <w:tc>
          <w:tcPr>
            <w:tcW w:w="1701" w:type="dxa"/>
            <w:tcBorders>
              <w:top w:val="nil"/>
              <w:left w:val="nil"/>
              <w:bottom w:val="single" w:sz="4" w:space="0" w:color="000000"/>
              <w:right w:val="single" w:sz="4" w:space="0" w:color="000000"/>
            </w:tcBorders>
            <w:shd w:val="clear" w:color="000000" w:fill="FFFFFF"/>
            <w:noWrap/>
            <w:vAlign w:val="center"/>
            <w:hideMark/>
          </w:tcPr>
          <w:p w14:paraId="782144DD"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2 100 000,00</w:t>
            </w:r>
          </w:p>
        </w:tc>
        <w:tc>
          <w:tcPr>
            <w:tcW w:w="1559" w:type="dxa"/>
            <w:tcBorders>
              <w:top w:val="nil"/>
              <w:left w:val="nil"/>
              <w:bottom w:val="single" w:sz="4" w:space="0" w:color="000000"/>
              <w:right w:val="single" w:sz="4" w:space="0" w:color="000000"/>
            </w:tcBorders>
            <w:shd w:val="clear" w:color="000000" w:fill="FFFFFF"/>
            <w:noWrap/>
            <w:vAlign w:val="center"/>
            <w:hideMark/>
          </w:tcPr>
          <w:p w14:paraId="2F5BC96C"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516 500,00</w:t>
            </w:r>
          </w:p>
        </w:tc>
        <w:tc>
          <w:tcPr>
            <w:tcW w:w="1417" w:type="dxa"/>
            <w:tcBorders>
              <w:top w:val="nil"/>
              <w:left w:val="nil"/>
              <w:bottom w:val="single" w:sz="4" w:space="0" w:color="000000"/>
              <w:right w:val="single" w:sz="4" w:space="0" w:color="000000"/>
            </w:tcBorders>
            <w:shd w:val="clear" w:color="000000" w:fill="FFFFFF"/>
            <w:noWrap/>
            <w:vAlign w:val="center"/>
            <w:hideMark/>
          </w:tcPr>
          <w:p w14:paraId="6F4B06E1"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5 297,00</w:t>
            </w:r>
          </w:p>
        </w:tc>
        <w:tc>
          <w:tcPr>
            <w:tcW w:w="1560" w:type="dxa"/>
            <w:tcBorders>
              <w:top w:val="nil"/>
              <w:left w:val="nil"/>
              <w:bottom w:val="single" w:sz="4" w:space="0" w:color="000000"/>
              <w:right w:val="single" w:sz="4" w:space="0" w:color="000000"/>
            </w:tcBorders>
            <w:shd w:val="clear" w:color="000000" w:fill="FFFFFF"/>
            <w:noWrap/>
            <w:vAlign w:val="center"/>
            <w:hideMark/>
          </w:tcPr>
          <w:p w14:paraId="2C53CCFE"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511 203,00</w:t>
            </w:r>
          </w:p>
        </w:tc>
        <w:tc>
          <w:tcPr>
            <w:tcW w:w="992" w:type="dxa"/>
            <w:tcBorders>
              <w:top w:val="nil"/>
              <w:left w:val="nil"/>
              <w:bottom w:val="single" w:sz="4" w:space="0" w:color="000000"/>
              <w:right w:val="single" w:sz="4" w:space="0" w:color="000000"/>
            </w:tcBorders>
            <w:shd w:val="clear" w:color="000000" w:fill="FFFFFF"/>
            <w:noWrap/>
            <w:vAlign w:val="center"/>
            <w:hideMark/>
          </w:tcPr>
          <w:p w14:paraId="25EBEB71"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1,03</w:t>
            </w:r>
          </w:p>
        </w:tc>
      </w:tr>
      <w:tr w:rsidR="002D1A58" w:rsidRPr="004D581F" w14:paraId="46552F97" w14:textId="77777777" w:rsidTr="00691219">
        <w:trPr>
          <w:trHeight w:val="404"/>
        </w:trPr>
        <w:tc>
          <w:tcPr>
            <w:tcW w:w="800" w:type="dxa"/>
            <w:tcBorders>
              <w:top w:val="nil"/>
              <w:left w:val="single" w:sz="4" w:space="0" w:color="000000"/>
              <w:bottom w:val="single" w:sz="4" w:space="0" w:color="000000"/>
              <w:right w:val="single" w:sz="4" w:space="0" w:color="000000"/>
            </w:tcBorders>
            <w:shd w:val="clear" w:color="000000" w:fill="FFFFFF"/>
            <w:noWrap/>
            <w:vAlign w:val="center"/>
            <w:hideMark/>
          </w:tcPr>
          <w:p w14:paraId="23608192"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 xml:space="preserve">   P2B</w:t>
            </w:r>
          </w:p>
        </w:tc>
        <w:tc>
          <w:tcPr>
            <w:tcW w:w="6445" w:type="dxa"/>
            <w:tcBorders>
              <w:top w:val="nil"/>
              <w:left w:val="nil"/>
              <w:bottom w:val="single" w:sz="4" w:space="0" w:color="000000"/>
              <w:right w:val="single" w:sz="4" w:space="0" w:color="000000"/>
            </w:tcBorders>
            <w:shd w:val="clear" w:color="000000" w:fill="FFFFFF"/>
            <w:vAlign w:val="center"/>
            <w:hideMark/>
          </w:tcPr>
          <w:p w14:paraId="485779FB"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PROTECTION LEGALE DES FORETS DES PACOLO</w:t>
            </w:r>
          </w:p>
        </w:tc>
        <w:tc>
          <w:tcPr>
            <w:tcW w:w="1701" w:type="dxa"/>
            <w:tcBorders>
              <w:top w:val="nil"/>
              <w:left w:val="nil"/>
              <w:bottom w:val="single" w:sz="4" w:space="0" w:color="000000"/>
              <w:right w:val="single" w:sz="4" w:space="0" w:color="000000"/>
            </w:tcBorders>
            <w:shd w:val="clear" w:color="000000" w:fill="FFFFFF"/>
            <w:noWrap/>
            <w:vAlign w:val="center"/>
            <w:hideMark/>
          </w:tcPr>
          <w:p w14:paraId="5EEF7802"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500 000,00</w:t>
            </w:r>
          </w:p>
        </w:tc>
        <w:tc>
          <w:tcPr>
            <w:tcW w:w="1559" w:type="dxa"/>
            <w:tcBorders>
              <w:top w:val="nil"/>
              <w:left w:val="nil"/>
              <w:bottom w:val="single" w:sz="4" w:space="0" w:color="000000"/>
              <w:right w:val="single" w:sz="4" w:space="0" w:color="000000"/>
            </w:tcBorders>
            <w:shd w:val="clear" w:color="000000" w:fill="FFFFFF"/>
            <w:noWrap/>
            <w:vAlign w:val="center"/>
            <w:hideMark/>
          </w:tcPr>
          <w:p w14:paraId="23DBDF29"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124 600,00</w:t>
            </w:r>
          </w:p>
        </w:tc>
        <w:tc>
          <w:tcPr>
            <w:tcW w:w="1417" w:type="dxa"/>
            <w:tcBorders>
              <w:top w:val="nil"/>
              <w:left w:val="nil"/>
              <w:bottom w:val="single" w:sz="4" w:space="0" w:color="000000"/>
              <w:right w:val="single" w:sz="4" w:space="0" w:color="000000"/>
            </w:tcBorders>
            <w:shd w:val="clear" w:color="000000" w:fill="FFFFFF"/>
            <w:noWrap/>
            <w:vAlign w:val="center"/>
            <w:hideMark/>
          </w:tcPr>
          <w:p w14:paraId="450CFA17"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51 859,46</w:t>
            </w:r>
          </w:p>
        </w:tc>
        <w:tc>
          <w:tcPr>
            <w:tcW w:w="1560" w:type="dxa"/>
            <w:tcBorders>
              <w:top w:val="nil"/>
              <w:left w:val="nil"/>
              <w:bottom w:val="single" w:sz="4" w:space="0" w:color="000000"/>
              <w:right w:val="single" w:sz="4" w:space="0" w:color="000000"/>
            </w:tcBorders>
            <w:shd w:val="clear" w:color="000000" w:fill="FFFFFF"/>
            <w:noWrap/>
            <w:vAlign w:val="center"/>
            <w:hideMark/>
          </w:tcPr>
          <w:p w14:paraId="1DE3282A"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72 740,54</w:t>
            </w:r>
          </w:p>
        </w:tc>
        <w:tc>
          <w:tcPr>
            <w:tcW w:w="992" w:type="dxa"/>
            <w:tcBorders>
              <w:top w:val="nil"/>
              <w:left w:val="nil"/>
              <w:bottom w:val="single" w:sz="4" w:space="0" w:color="000000"/>
              <w:right w:val="single" w:sz="4" w:space="0" w:color="000000"/>
            </w:tcBorders>
            <w:shd w:val="clear" w:color="000000" w:fill="FFFFFF"/>
            <w:noWrap/>
            <w:vAlign w:val="center"/>
            <w:hideMark/>
          </w:tcPr>
          <w:p w14:paraId="2E8884A3"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41,62</w:t>
            </w:r>
          </w:p>
        </w:tc>
      </w:tr>
      <w:tr w:rsidR="002D1A58" w:rsidRPr="004D581F" w14:paraId="3DD16129" w14:textId="77777777" w:rsidTr="00691219">
        <w:trPr>
          <w:trHeight w:val="670"/>
        </w:trPr>
        <w:tc>
          <w:tcPr>
            <w:tcW w:w="800" w:type="dxa"/>
            <w:tcBorders>
              <w:top w:val="nil"/>
              <w:left w:val="single" w:sz="4" w:space="0" w:color="000000"/>
              <w:bottom w:val="single" w:sz="4" w:space="0" w:color="000000"/>
              <w:right w:val="single" w:sz="4" w:space="0" w:color="000000"/>
            </w:tcBorders>
            <w:shd w:val="clear" w:color="000000" w:fill="FFFFFF"/>
            <w:noWrap/>
            <w:vAlign w:val="center"/>
            <w:hideMark/>
          </w:tcPr>
          <w:p w14:paraId="4D0F8D8B"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P3</w:t>
            </w:r>
          </w:p>
        </w:tc>
        <w:tc>
          <w:tcPr>
            <w:tcW w:w="6445" w:type="dxa"/>
            <w:tcBorders>
              <w:top w:val="nil"/>
              <w:left w:val="nil"/>
              <w:bottom w:val="single" w:sz="4" w:space="0" w:color="000000"/>
              <w:right w:val="single" w:sz="4" w:space="0" w:color="000000"/>
            </w:tcBorders>
            <w:shd w:val="clear" w:color="000000" w:fill="FFFFFF"/>
            <w:vAlign w:val="center"/>
            <w:hideMark/>
          </w:tcPr>
          <w:p w14:paraId="68B5F798"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COORDINATION, COMMUNICATION ET SUIVI ET EVALUATION</w:t>
            </w:r>
          </w:p>
        </w:tc>
        <w:tc>
          <w:tcPr>
            <w:tcW w:w="1701" w:type="dxa"/>
            <w:tcBorders>
              <w:top w:val="nil"/>
              <w:left w:val="nil"/>
              <w:bottom w:val="single" w:sz="4" w:space="0" w:color="000000"/>
              <w:right w:val="single" w:sz="4" w:space="0" w:color="000000"/>
            </w:tcBorders>
            <w:shd w:val="clear" w:color="000000" w:fill="FFFFFF"/>
            <w:noWrap/>
            <w:vAlign w:val="center"/>
            <w:hideMark/>
          </w:tcPr>
          <w:p w14:paraId="27E863DA"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1 900 000,00</w:t>
            </w:r>
          </w:p>
        </w:tc>
        <w:tc>
          <w:tcPr>
            <w:tcW w:w="1559" w:type="dxa"/>
            <w:tcBorders>
              <w:top w:val="nil"/>
              <w:left w:val="nil"/>
              <w:bottom w:val="single" w:sz="4" w:space="0" w:color="000000"/>
              <w:right w:val="single" w:sz="4" w:space="0" w:color="000000"/>
            </w:tcBorders>
            <w:shd w:val="clear" w:color="000000" w:fill="FFFFFF"/>
            <w:noWrap/>
            <w:vAlign w:val="center"/>
            <w:hideMark/>
          </w:tcPr>
          <w:p w14:paraId="194B6FAD"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652 650,00</w:t>
            </w:r>
          </w:p>
        </w:tc>
        <w:tc>
          <w:tcPr>
            <w:tcW w:w="1417" w:type="dxa"/>
            <w:tcBorders>
              <w:top w:val="nil"/>
              <w:left w:val="nil"/>
              <w:bottom w:val="single" w:sz="4" w:space="0" w:color="000000"/>
              <w:right w:val="single" w:sz="4" w:space="0" w:color="000000"/>
            </w:tcBorders>
            <w:shd w:val="clear" w:color="000000" w:fill="FFFFFF"/>
            <w:noWrap/>
            <w:vAlign w:val="center"/>
            <w:hideMark/>
          </w:tcPr>
          <w:p w14:paraId="7E07EC47"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345 207,27</w:t>
            </w:r>
          </w:p>
        </w:tc>
        <w:tc>
          <w:tcPr>
            <w:tcW w:w="1560" w:type="dxa"/>
            <w:tcBorders>
              <w:top w:val="nil"/>
              <w:left w:val="nil"/>
              <w:bottom w:val="single" w:sz="4" w:space="0" w:color="000000"/>
              <w:right w:val="single" w:sz="4" w:space="0" w:color="000000"/>
            </w:tcBorders>
            <w:shd w:val="clear" w:color="000000" w:fill="FFFFFF"/>
            <w:noWrap/>
            <w:vAlign w:val="center"/>
            <w:hideMark/>
          </w:tcPr>
          <w:p w14:paraId="110054FC"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307 442,73</w:t>
            </w:r>
          </w:p>
        </w:tc>
        <w:tc>
          <w:tcPr>
            <w:tcW w:w="992" w:type="dxa"/>
            <w:tcBorders>
              <w:top w:val="nil"/>
              <w:left w:val="nil"/>
              <w:bottom w:val="single" w:sz="4" w:space="0" w:color="000000"/>
              <w:right w:val="single" w:sz="4" w:space="0" w:color="000000"/>
            </w:tcBorders>
            <w:shd w:val="clear" w:color="000000" w:fill="FFFFFF"/>
            <w:noWrap/>
            <w:vAlign w:val="center"/>
            <w:hideMark/>
          </w:tcPr>
          <w:p w14:paraId="54C8FE52"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52,89</w:t>
            </w:r>
          </w:p>
        </w:tc>
      </w:tr>
      <w:tr w:rsidR="002D1A58" w:rsidRPr="004D581F" w14:paraId="76D59B85" w14:textId="77777777" w:rsidTr="00691219">
        <w:trPr>
          <w:trHeight w:val="462"/>
        </w:trPr>
        <w:tc>
          <w:tcPr>
            <w:tcW w:w="800" w:type="dxa"/>
            <w:tcBorders>
              <w:top w:val="nil"/>
              <w:left w:val="single" w:sz="4" w:space="0" w:color="000000"/>
              <w:bottom w:val="single" w:sz="4" w:space="0" w:color="000000"/>
              <w:right w:val="single" w:sz="4" w:space="0" w:color="000000"/>
            </w:tcBorders>
            <w:shd w:val="clear" w:color="000000" w:fill="FFFFFF"/>
            <w:noWrap/>
            <w:vAlign w:val="center"/>
            <w:hideMark/>
          </w:tcPr>
          <w:p w14:paraId="248945C7"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 xml:space="preserve">   P3A</w:t>
            </w:r>
          </w:p>
        </w:tc>
        <w:tc>
          <w:tcPr>
            <w:tcW w:w="6445" w:type="dxa"/>
            <w:tcBorders>
              <w:top w:val="nil"/>
              <w:left w:val="nil"/>
              <w:bottom w:val="single" w:sz="4" w:space="0" w:color="000000"/>
              <w:right w:val="single" w:sz="4" w:space="0" w:color="000000"/>
            </w:tcBorders>
            <w:shd w:val="clear" w:color="000000" w:fill="FFFFFF"/>
            <w:vAlign w:val="center"/>
            <w:hideMark/>
          </w:tcPr>
          <w:p w14:paraId="41469BA4"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GESTION ADMINISTRATIVE ET FINANCIERE</w:t>
            </w:r>
          </w:p>
        </w:tc>
        <w:tc>
          <w:tcPr>
            <w:tcW w:w="1701" w:type="dxa"/>
            <w:tcBorders>
              <w:top w:val="nil"/>
              <w:left w:val="nil"/>
              <w:bottom w:val="single" w:sz="4" w:space="0" w:color="000000"/>
              <w:right w:val="single" w:sz="4" w:space="0" w:color="000000"/>
            </w:tcBorders>
            <w:shd w:val="clear" w:color="000000" w:fill="FFFFFF"/>
            <w:noWrap/>
            <w:vAlign w:val="center"/>
            <w:hideMark/>
          </w:tcPr>
          <w:p w14:paraId="4CCDACD5"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1 075 000,00</w:t>
            </w:r>
          </w:p>
        </w:tc>
        <w:tc>
          <w:tcPr>
            <w:tcW w:w="1559" w:type="dxa"/>
            <w:tcBorders>
              <w:top w:val="nil"/>
              <w:left w:val="nil"/>
              <w:bottom w:val="single" w:sz="4" w:space="0" w:color="000000"/>
              <w:right w:val="single" w:sz="4" w:space="0" w:color="000000"/>
            </w:tcBorders>
            <w:shd w:val="clear" w:color="000000" w:fill="FFFFFF"/>
            <w:noWrap/>
            <w:vAlign w:val="center"/>
            <w:hideMark/>
          </w:tcPr>
          <w:p w14:paraId="096C4172"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377 600,00</w:t>
            </w:r>
          </w:p>
        </w:tc>
        <w:tc>
          <w:tcPr>
            <w:tcW w:w="1417" w:type="dxa"/>
            <w:tcBorders>
              <w:top w:val="nil"/>
              <w:left w:val="nil"/>
              <w:bottom w:val="single" w:sz="4" w:space="0" w:color="000000"/>
              <w:right w:val="single" w:sz="4" w:space="0" w:color="000000"/>
            </w:tcBorders>
            <w:shd w:val="clear" w:color="000000" w:fill="FFFFFF"/>
            <w:noWrap/>
            <w:vAlign w:val="center"/>
            <w:hideMark/>
          </w:tcPr>
          <w:p w14:paraId="191772A1"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175 095,08</w:t>
            </w:r>
          </w:p>
        </w:tc>
        <w:tc>
          <w:tcPr>
            <w:tcW w:w="1560" w:type="dxa"/>
            <w:tcBorders>
              <w:top w:val="nil"/>
              <w:left w:val="nil"/>
              <w:bottom w:val="single" w:sz="4" w:space="0" w:color="000000"/>
              <w:right w:val="single" w:sz="4" w:space="0" w:color="000000"/>
            </w:tcBorders>
            <w:shd w:val="clear" w:color="000000" w:fill="FFFFFF"/>
            <w:noWrap/>
            <w:vAlign w:val="center"/>
            <w:hideMark/>
          </w:tcPr>
          <w:p w14:paraId="33955784"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202 504,92</w:t>
            </w:r>
          </w:p>
        </w:tc>
        <w:tc>
          <w:tcPr>
            <w:tcW w:w="992" w:type="dxa"/>
            <w:tcBorders>
              <w:top w:val="nil"/>
              <w:left w:val="nil"/>
              <w:bottom w:val="single" w:sz="4" w:space="0" w:color="000000"/>
              <w:right w:val="single" w:sz="4" w:space="0" w:color="000000"/>
            </w:tcBorders>
            <w:shd w:val="clear" w:color="000000" w:fill="FFFFFF"/>
            <w:noWrap/>
            <w:vAlign w:val="center"/>
            <w:hideMark/>
          </w:tcPr>
          <w:p w14:paraId="034B324E"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46,37</w:t>
            </w:r>
          </w:p>
        </w:tc>
      </w:tr>
      <w:tr w:rsidR="002D1A58" w:rsidRPr="004D581F" w14:paraId="49DAC126" w14:textId="77777777" w:rsidTr="00691219">
        <w:trPr>
          <w:trHeight w:val="696"/>
        </w:trPr>
        <w:tc>
          <w:tcPr>
            <w:tcW w:w="800" w:type="dxa"/>
            <w:tcBorders>
              <w:top w:val="nil"/>
              <w:left w:val="single" w:sz="4" w:space="0" w:color="000000"/>
              <w:bottom w:val="single" w:sz="4" w:space="0" w:color="000000"/>
              <w:right w:val="single" w:sz="4" w:space="0" w:color="000000"/>
            </w:tcBorders>
            <w:shd w:val="clear" w:color="000000" w:fill="FFFFFF"/>
            <w:noWrap/>
            <w:vAlign w:val="center"/>
            <w:hideMark/>
          </w:tcPr>
          <w:p w14:paraId="7BBC3E91"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 xml:space="preserve">   P3B</w:t>
            </w:r>
          </w:p>
        </w:tc>
        <w:tc>
          <w:tcPr>
            <w:tcW w:w="6445" w:type="dxa"/>
            <w:tcBorders>
              <w:top w:val="nil"/>
              <w:left w:val="nil"/>
              <w:bottom w:val="single" w:sz="4" w:space="0" w:color="000000"/>
              <w:right w:val="single" w:sz="4" w:space="0" w:color="000000"/>
            </w:tcBorders>
            <w:shd w:val="clear" w:color="000000" w:fill="FFFFFF"/>
            <w:vAlign w:val="center"/>
            <w:hideMark/>
          </w:tcPr>
          <w:p w14:paraId="7FB93E2D"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RENFORCER LES CANAUX DE RETROACTION ENTRE LE NIVEAU LOC ET N</w:t>
            </w:r>
          </w:p>
        </w:tc>
        <w:tc>
          <w:tcPr>
            <w:tcW w:w="1701" w:type="dxa"/>
            <w:tcBorders>
              <w:top w:val="nil"/>
              <w:left w:val="nil"/>
              <w:bottom w:val="single" w:sz="4" w:space="0" w:color="000000"/>
              <w:right w:val="single" w:sz="4" w:space="0" w:color="000000"/>
            </w:tcBorders>
            <w:shd w:val="clear" w:color="000000" w:fill="FFFFFF"/>
            <w:noWrap/>
            <w:vAlign w:val="center"/>
            <w:hideMark/>
          </w:tcPr>
          <w:p w14:paraId="00934E25"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825 000,00</w:t>
            </w:r>
          </w:p>
        </w:tc>
        <w:tc>
          <w:tcPr>
            <w:tcW w:w="1559" w:type="dxa"/>
            <w:tcBorders>
              <w:top w:val="nil"/>
              <w:left w:val="nil"/>
              <w:bottom w:val="single" w:sz="4" w:space="0" w:color="000000"/>
              <w:right w:val="single" w:sz="4" w:space="0" w:color="000000"/>
            </w:tcBorders>
            <w:shd w:val="clear" w:color="000000" w:fill="FFFFFF"/>
            <w:noWrap/>
            <w:vAlign w:val="center"/>
            <w:hideMark/>
          </w:tcPr>
          <w:p w14:paraId="2E29966B"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275 050,00</w:t>
            </w:r>
          </w:p>
        </w:tc>
        <w:tc>
          <w:tcPr>
            <w:tcW w:w="1417" w:type="dxa"/>
            <w:tcBorders>
              <w:top w:val="nil"/>
              <w:left w:val="nil"/>
              <w:bottom w:val="single" w:sz="4" w:space="0" w:color="000000"/>
              <w:right w:val="single" w:sz="4" w:space="0" w:color="000000"/>
            </w:tcBorders>
            <w:shd w:val="clear" w:color="000000" w:fill="FFFFFF"/>
            <w:noWrap/>
            <w:vAlign w:val="center"/>
            <w:hideMark/>
          </w:tcPr>
          <w:p w14:paraId="0C7C4A76"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170 112,19</w:t>
            </w:r>
          </w:p>
        </w:tc>
        <w:tc>
          <w:tcPr>
            <w:tcW w:w="1560" w:type="dxa"/>
            <w:tcBorders>
              <w:top w:val="nil"/>
              <w:left w:val="nil"/>
              <w:bottom w:val="single" w:sz="4" w:space="0" w:color="000000"/>
              <w:right w:val="single" w:sz="4" w:space="0" w:color="000000"/>
            </w:tcBorders>
            <w:shd w:val="clear" w:color="000000" w:fill="FFFFFF"/>
            <w:noWrap/>
            <w:vAlign w:val="center"/>
            <w:hideMark/>
          </w:tcPr>
          <w:p w14:paraId="174149B4"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104 937,81</w:t>
            </w:r>
          </w:p>
        </w:tc>
        <w:tc>
          <w:tcPr>
            <w:tcW w:w="992" w:type="dxa"/>
            <w:tcBorders>
              <w:top w:val="nil"/>
              <w:left w:val="nil"/>
              <w:bottom w:val="single" w:sz="4" w:space="0" w:color="000000"/>
              <w:right w:val="single" w:sz="4" w:space="0" w:color="000000"/>
            </w:tcBorders>
            <w:shd w:val="clear" w:color="000000" w:fill="FFFFFF"/>
            <w:noWrap/>
            <w:vAlign w:val="center"/>
            <w:hideMark/>
          </w:tcPr>
          <w:p w14:paraId="3EB53C65" w14:textId="77777777" w:rsidR="002D1A58" w:rsidRPr="004D581F" w:rsidRDefault="002D1A58" w:rsidP="003068A1">
            <w:pPr>
              <w:spacing w:after="0" w:line="240" w:lineRule="auto"/>
              <w:ind w:left="0" w:right="0" w:firstLine="0"/>
              <w:rPr>
                <w:rFonts w:ascii="Arial" w:eastAsia="Times New Roman" w:hAnsi="Arial" w:cs="Arial"/>
                <w:sz w:val="24"/>
                <w:szCs w:val="24"/>
                <w:lang w:val="fr-FR" w:eastAsia="fr-FR"/>
              </w:rPr>
            </w:pPr>
            <w:r w:rsidRPr="004D581F">
              <w:rPr>
                <w:rFonts w:ascii="Arial" w:eastAsia="Times New Roman" w:hAnsi="Arial" w:cs="Arial"/>
                <w:sz w:val="24"/>
                <w:szCs w:val="24"/>
                <w:lang w:val="fr-FR" w:eastAsia="fr-FR"/>
              </w:rPr>
              <w:t>61,85</w:t>
            </w:r>
          </w:p>
        </w:tc>
      </w:tr>
      <w:tr w:rsidR="002D1A58" w:rsidRPr="004D581F" w14:paraId="2EE70D55" w14:textId="77777777" w:rsidTr="00691219">
        <w:trPr>
          <w:trHeight w:val="315"/>
        </w:trPr>
        <w:tc>
          <w:tcPr>
            <w:tcW w:w="800" w:type="dxa"/>
            <w:tcBorders>
              <w:top w:val="nil"/>
              <w:left w:val="single" w:sz="4" w:space="0" w:color="000000"/>
              <w:bottom w:val="single" w:sz="4" w:space="0" w:color="000000"/>
              <w:right w:val="single" w:sz="4" w:space="0" w:color="000000"/>
            </w:tcBorders>
            <w:shd w:val="clear" w:color="000000" w:fill="FFFF00"/>
            <w:noWrap/>
            <w:vAlign w:val="center"/>
            <w:hideMark/>
          </w:tcPr>
          <w:p w14:paraId="6830B7DA"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 </w:t>
            </w:r>
          </w:p>
        </w:tc>
        <w:tc>
          <w:tcPr>
            <w:tcW w:w="6445" w:type="dxa"/>
            <w:tcBorders>
              <w:top w:val="nil"/>
              <w:left w:val="nil"/>
              <w:bottom w:val="single" w:sz="4" w:space="0" w:color="000000"/>
              <w:right w:val="single" w:sz="4" w:space="0" w:color="000000"/>
            </w:tcBorders>
            <w:shd w:val="clear" w:color="000000" w:fill="FFFF00"/>
            <w:vAlign w:val="center"/>
            <w:hideMark/>
          </w:tcPr>
          <w:p w14:paraId="300A195D"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Total</w:t>
            </w:r>
          </w:p>
        </w:tc>
        <w:tc>
          <w:tcPr>
            <w:tcW w:w="1701" w:type="dxa"/>
            <w:tcBorders>
              <w:top w:val="nil"/>
              <w:left w:val="nil"/>
              <w:bottom w:val="single" w:sz="4" w:space="0" w:color="000000"/>
              <w:right w:val="single" w:sz="4" w:space="0" w:color="000000"/>
            </w:tcBorders>
            <w:shd w:val="clear" w:color="000000" w:fill="FFFF00"/>
            <w:vAlign w:val="center"/>
            <w:hideMark/>
          </w:tcPr>
          <w:p w14:paraId="0E7BBF3C"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6 000 000,00</w:t>
            </w:r>
          </w:p>
        </w:tc>
        <w:tc>
          <w:tcPr>
            <w:tcW w:w="1559" w:type="dxa"/>
            <w:tcBorders>
              <w:top w:val="nil"/>
              <w:left w:val="nil"/>
              <w:bottom w:val="single" w:sz="4" w:space="0" w:color="000000"/>
              <w:right w:val="single" w:sz="4" w:space="0" w:color="000000"/>
            </w:tcBorders>
            <w:shd w:val="clear" w:color="000000" w:fill="FFFF00"/>
            <w:noWrap/>
            <w:vAlign w:val="center"/>
            <w:hideMark/>
          </w:tcPr>
          <w:p w14:paraId="3C6407FC"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1 610 000,00</w:t>
            </w:r>
          </w:p>
        </w:tc>
        <w:tc>
          <w:tcPr>
            <w:tcW w:w="1417" w:type="dxa"/>
            <w:tcBorders>
              <w:top w:val="nil"/>
              <w:left w:val="nil"/>
              <w:bottom w:val="single" w:sz="4" w:space="0" w:color="000000"/>
              <w:right w:val="single" w:sz="4" w:space="0" w:color="000000"/>
            </w:tcBorders>
            <w:shd w:val="clear" w:color="000000" w:fill="FFFF00"/>
            <w:noWrap/>
            <w:vAlign w:val="center"/>
            <w:hideMark/>
          </w:tcPr>
          <w:p w14:paraId="6493284F"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509 221,73</w:t>
            </w:r>
          </w:p>
        </w:tc>
        <w:tc>
          <w:tcPr>
            <w:tcW w:w="1560" w:type="dxa"/>
            <w:tcBorders>
              <w:top w:val="nil"/>
              <w:left w:val="nil"/>
              <w:bottom w:val="single" w:sz="4" w:space="0" w:color="000000"/>
              <w:right w:val="single" w:sz="4" w:space="0" w:color="000000"/>
            </w:tcBorders>
            <w:shd w:val="clear" w:color="000000" w:fill="FFFF00"/>
            <w:noWrap/>
            <w:vAlign w:val="center"/>
            <w:hideMark/>
          </w:tcPr>
          <w:p w14:paraId="7C7E4FC3"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1 100 778,27</w:t>
            </w:r>
          </w:p>
        </w:tc>
        <w:tc>
          <w:tcPr>
            <w:tcW w:w="992" w:type="dxa"/>
            <w:tcBorders>
              <w:top w:val="nil"/>
              <w:left w:val="nil"/>
              <w:bottom w:val="single" w:sz="4" w:space="0" w:color="000000"/>
              <w:right w:val="single" w:sz="4" w:space="0" w:color="000000"/>
            </w:tcBorders>
            <w:shd w:val="clear" w:color="000000" w:fill="FFFF00"/>
            <w:noWrap/>
            <w:vAlign w:val="center"/>
            <w:hideMark/>
          </w:tcPr>
          <w:p w14:paraId="14C6EFB7" w14:textId="77777777" w:rsidR="002D1A58" w:rsidRPr="004D581F" w:rsidRDefault="002D1A58" w:rsidP="003068A1">
            <w:pPr>
              <w:spacing w:after="0" w:line="240" w:lineRule="auto"/>
              <w:ind w:left="0" w:right="0" w:firstLine="0"/>
              <w:rPr>
                <w:rFonts w:ascii="Arial" w:eastAsia="Times New Roman" w:hAnsi="Arial" w:cs="Arial"/>
                <w:b/>
                <w:bCs/>
                <w:sz w:val="24"/>
                <w:szCs w:val="24"/>
                <w:lang w:val="fr-FR" w:eastAsia="fr-FR"/>
              </w:rPr>
            </w:pPr>
            <w:r w:rsidRPr="004D581F">
              <w:rPr>
                <w:rFonts w:ascii="Arial" w:eastAsia="Times New Roman" w:hAnsi="Arial" w:cs="Arial"/>
                <w:b/>
                <w:bCs/>
                <w:sz w:val="24"/>
                <w:szCs w:val="24"/>
                <w:lang w:val="fr-FR" w:eastAsia="fr-FR"/>
              </w:rPr>
              <w:t>31,63</w:t>
            </w:r>
          </w:p>
        </w:tc>
      </w:tr>
    </w:tbl>
    <w:p w14:paraId="70F74526" w14:textId="77777777" w:rsidR="002D1A58" w:rsidRDefault="002D1A58" w:rsidP="003068A1">
      <w:pPr>
        <w:spacing w:after="8" w:line="259" w:lineRule="auto"/>
        <w:ind w:left="10" w:right="0" w:firstLine="708"/>
        <w:rPr>
          <w:rFonts w:asciiTheme="minorHAnsi" w:hAnsiTheme="minorHAnsi" w:cstheme="minorHAnsi"/>
          <w:color w:val="000000" w:themeColor="text1"/>
          <w:sz w:val="22"/>
        </w:rPr>
      </w:pPr>
    </w:p>
    <w:p w14:paraId="5924C9C0" w14:textId="77777777" w:rsidR="00C82C41" w:rsidRPr="002D1A58" w:rsidRDefault="002D1A58" w:rsidP="003068A1">
      <w:pPr>
        <w:tabs>
          <w:tab w:val="left" w:pos="750"/>
        </w:tabs>
        <w:rPr>
          <w:rFonts w:asciiTheme="minorHAnsi" w:hAnsiTheme="minorHAnsi" w:cstheme="minorHAnsi"/>
          <w:sz w:val="22"/>
        </w:rPr>
        <w:sectPr w:rsidR="00C82C41" w:rsidRPr="002D1A58" w:rsidSect="00C82C41">
          <w:pgSz w:w="16840" w:h="11900" w:orient="landscape"/>
          <w:pgMar w:top="1576" w:right="1962" w:bottom="1559" w:left="1491" w:header="1020" w:footer="1115" w:gutter="0"/>
          <w:cols w:space="720"/>
          <w:titlePg/>
          <w:docGrid w:linePitch="286"/>
        </w:sectPr>
      </w:pPr>
      <w:r>
        <w:rPr>
          <w:rFonts w:asciiTheme="minorHAnsi" w:hAnsiTheme="minorHAnsi" w:cstheme="minorHAnsi"/>
          <w:sz w:val="22"/>
        </w:rPr>
        <w:tab/>
      </w:r>
    </w:p>
    <w:p w14:paraId="735CA9D5" w14:textId="77777777" w:rsidR="00023467" w:rsidRDefault="00023467" w:rsidP="003068A1">
      <w:pPr>
        <w:spacing w:after="8" w:line="259" w:lineRule="auto"/>
        <w:ind w:left="10" w:right="0" w:firstLine="0"/>
        <w:rPr>
          <w:rFonts w:asciiTheme="minorHAnsi" w:hAnsiTheme="minorHAnsi" w:cstheme="minorHAnsi"/>
          <w:color w:val="000000" w:themeColor="text1"/>
          <w:sz w:val="22"/>
        </w:rPr>
      </w:pPr>
    </w:p>
    <w:p w14:paraId="44EC3D79" w14:textId="77777777" w:rsidR="00C3424B" w:rsidRPr="00C3424B" w:rsidRDefault="00C3424B" w:rsidP="003068A1">
      <w:pPr>
        <w:spacing w:after="8" w:line="259" w:lineRule="auto"/>
        <w:ind w:left="10" w:right="0" w:firstLine="0"/>
        <w:rPr>
          <w:rFonts w:asciiTheme="minorHAnsi" w:hAnsiTheme="minorHAnsi" w:cstheme="minorHAnsi"/>
          <w:color w:val="000000" w:themeColor="text1"/>
          <w:sz w:val="22"/>
        </w:rPr>
      </w:pPr>
    </w:p>
    <w:p w14:paraId="35FF36C8" w14:textId="77777777" w:rsidR="00C3424B" w:rsidRPr="00C3424B" w:rsidRDefault="00C3424B" w:rsidP="003068A1">
      <w:pPr>
        <w:spacing w:after="8" w:line="259" w:lineRule="auto"/>
        <w:ind w:right="0"/>
        <w:rPr>
          <w:rFonts w:asciiTheme="minorHAnsi" w:hAnsiTheme="minorHAnsi" w:cstheme="minorHAnsi"/>
          <w:b/>
          <w:bCs/>
          <w:i/>
          <w:iCs/>
          <w:color w:val="000000" w:themeColor="text1"/>
          <w:sz w:val="8"/>
          <w:szCs w:val="8"/>
        </w:rPr>
      </w:pPr>
    </w:p>
    <w:p w14:paraId="1AE558BF" w14:textId="77777777" w:rsidR="00DD10F9" w:rsidRPr="00C3424B" w:rsidRDefault="00023467" w:rsidP="003068A1">
      <w:pPr>
        <w:spacing w:after="8" w:line="259" w:lineRule="auto"/>
        <w:ind w:right="0"/>
        <w:rPr>
          <w:rFonts w:asciiTheme="minorHAnsi" w:hAnsiTheme="minorHAnsi" w:cstheme="minorHAnsi"/>
          <w:b/>
          <w:bCs/>
          <w:i/>
          <w:iCs/>
          <w:color w:val="000000" w:themeColor="text1"/>
          <w:sz w:val="20"/>
          <w:szCs w:val="20"/>
        </w:rPr>
      </w:pPr>
      <w:r w:rsidRPr="00C3424B">
        <w:rPr>
          <w:rFonts w:asciiTheme="minorHAnsi" w:hAnsiTheme="minorHAnsi" w:cstheme="minorHAnsi"/>
          <w:b/>
          <w:bCs/>
          <w:i/>
          <w:iCs/>
          <w:color w:val="000000" w:themeColor="text1"/>
          <w:sz w:val="20"/>
          <w:szCs w:val="20"/>
        </w:rPr>
        <w:t>N.B. Commenter le tableau</w:t>
      </w:r>
      <w:r w:rsidR="00DD10F9" w:rsidRPr="00C3424B">
        <w:rPr>
          <w:rFonts w:asciiTheme="minorHAnsi" w:hAnsiTheme="minorHAnsi" w:cstheme="minorHAnsi"/>
          <w:b/>
          <w:bCs/>
          <w:i/>
          <w:iCs/>
          <w:color w:val="000000" w:themeColor="text1"/>
          <w:sz w:val="20"/>
          <w:szCs w:val="20"/>
        </w:rPr>
        <w:t xml:space="preserve">. </w:t>
      </w:r>
      <w:r w:rsidR="00DD10F9" w:rsidRPr="00C3424B">
        <w:rPr>
          <w:rFonts w:asciiTheme="minorHAnsi" w:hAnsiTheme="minorHAnsi" w:cstheme="minorHAnsi"/>
          <w:i/>
          <w:iCs/>
          <w:color w:val="000000" w:themeColor="text1"/>
          <w:sz w:val="20"/>
          <w:szCs w:val="20"/>
        </w:rPr>
        <w:t>Le rapport financier certifié sur base des lignes budgétaires UNDG sera envoyé directement par les services financiers au MPTF</w:t>
      </w:r>
      <w:r w:rsidR="00C3424B">
        <w:rPr>
          <w:rFonts w:asciiTheme="minorHAnsi" w:hAnsiTheme="minorHAnsi" w:cstheme="minorHAnsi"/>
          <w:i/>
          <w:iCs/>
          <w:color w:val="000000" w:themeColor="text1"/>
          <w:sz w:val="20"/>
          <w:szCs w:val="20"/>
        </w:rPr>
        <w:t>.</w:t>
      </w:r>
    </w:p>
    <w:p w14:paraId="6B8A52CD" w14:textId="77777777" w:rsidR="001149B2" w:rsidRPr="001149B2" w:rsidRDefault="001149B2" w:rsidP="003068A1">
      <w:pPr>
        <w:spacing w:after="8" w:line="259" w:lineRule="auto"/>
        <w:ind w:right="0"/>
        <w:rPr>
          <w:rFonts w:asciiTheme="minorHAnsi" w:hAnsiTheme="minorHAnsi" w:cstheme="minorHAnsi"/>
          <w:color w:val="000000" w:themeColor="text1"/>
          <w:sz w:val="22"/>
        </w:rPr>
      </w:pPr>
    </w:p>
    <w:p w14:paraId="34978440" w14:textId="77777777" w:rsidR="002D1A58" w:rsidRPr="002D1A58" w:rsidRDefault="000E529E" w:rsidP="00C53635">
      <w:pPr>
        <w:pStyle w:val="Paragraphedeliste"/>
        <w:numPr>
          <w:ilvl w:val="0"/>
          <w:numId w:val="3"/>
        </w:numPr>
        <w:rPr>
          <w:rFonts w:asciiTheme="minorHAnsi" w:hAnsiTheme="minorHAnsi" w:cstheme="minorHAnsi"/>
          <w:i/>
          <w:iCs/>
          <w:color w:val="000000" w:themeColor="text1"/>
          <w:sz w:val="20"/>
          <w:szCs w:val="20"/>
        </w:rPr>
      </w:pPr>
      <w:r w:rsidRPr="00C3424B">
        <w:rPr>
          <w:rFonts w:asciiTheme="minorHAnsi" w:hAnsiTheme="minorHAnsi" w:cstheme="minorHAnsi"/>
          <w:i/>
          <w:iCs/>
          <w:color w:val="000000" w:themeColor="text1"/>
          <w:sz w:val="20"/>
          <w:szCs w:val="20"/>
        </w:rPr>
        <w:t xml:space="preserve">Lister les ALE ou PLE avec lesquelles des contrats ont été signés, indiquer la thématique, la responsabilité et le budget assigné à chacune d’elle. Si les procédures de l’agence le permettent, joindre une copie du contrat. </w:t>
      </w:r>
    </w:p>
    <w:p w14:paraId="33B955CE" w14:textId="77777777" w:rsidR="00023467" w:rsidRDefault="00DD10F9" w:rsidP="003068A1">
      <w:pPr>
        <w:rPr>
          <w:rFonts w:asciiTheme="minorHAnsi" w:hAnsiTheme="minorHAnsi" w:cstheme="minorHAnsi"/>
          <w:color w:val="000000" w:themeColor="text1"/>
          <w:sz w:val="22"/>
        </w:rPr>
      </w:pPr>
      <w:r>
        <w:rPr>
          <w:rFonts w:asciiTheme="minorHAnsi" w:hAnsiTheme="minorHAnsi" w:cstheme="minorHAnsi"/>
          <w:color w:val="000000" w:themeColor="text1"/>
          <w:sz w:val="22"/>
        </w:rPr>
        <w:t>Tableau 6 </w:t>
      </w:r>
      <w:r w:rsidR="00C3424B">
        <w:rPr>
          <w:rFonts w:asciiTheme="minorHAnsi" w:hAnsiTheme="minorHAnsi" w:cstheme="minorHAnsi"/>
          <w:color w:val="000000" w:themeColor="text1"/>
          <w:sz w:val="22"/>
        </w:rPr>
        <w:t>-</w:t>
      </w:r>
      <w:r>
        <w:rPr>
          <w:rFonts w:asciiTheme="minorHAnsi" w:hAnsiTheme="minorHAnsi" w:cstheme="minorHAnsi"/>
          <w:color w:val="000000" w:themeColor="text1"/>
          <w:sz w:val="22"/>
        </w:rPr>
        <w:t xml:space="preserve"> Suivi des contrats des ALE/PLE</w:t>
      </w:r>
      <w:r w:rsidR="00C3424B" w:rsidRPr="009578A7">
        <w:rPr>
          <w:rFonts w:asciiTheme="minorHAnsi" w:hAnsiTheme="minorHAnsi" w:cstheme="minorHAnsi"/>
          <w:color w:val="FF0000"/>
          <w:sz w:val="22"/>
        </w:rPr>
        <w:t>.</w:t>
      </w:r>
    </w:p>
    <w:p w14:paraId="681D8F68" w14:textId="77777777" w:rsidR="00C3424B" w:rsidRPr="00C3424B" w:rsidRDefault="00C3424B" w:rsidP="003068A1">
      <w:pPr>
        <w:rPr>
          <w:rFonts w:asciiTheme="minorHAnsi" w:hAnsiTheme="minorHAnsi" w:cstheme="minorHAnsi"/>
          <w:color w:val="000000" w:themeColor="text1"/>
          <w:sz w:val="16"/>
          <w:szCs w:val="16"/>
        </w:rPr>
      </w:pPr>
    </w:p>
    <w:tbl>
      <w:tblPr>
        <w:tblW w:w="12520" w:type="dxa"/>
        <w:tblInd w:w="55" w:type="dxa"/>
        <w:tblCellMar>
          <w:left w:w="70" w:type="dxa"/>
          <w:right w:w="70" w:type="dxa"/>
        </w:tblCellMar>
        <w:tblLook w:val="04A0" w:firstRow="1" w:lastRow="0" w:firstColumn="1" w:lastColumn="0" w:noHBand="0" w:noVBand="1"/>
      </w:tblPr>
      <w:tblGrid>
        <w:gridCol w:w="1246"/>
        <w:gridCol w:w="4409"/>
        <w:gridCol w:w="1320"/>
        <w:gridCol w:w="993"/>
        <w:gridCol w:w="1155"/>
        <w:gridCol w:w="1005"/>
        <w:gridCol w:w="996"/>
        <w:gridCol w:w="1396"/>
      </w:tblGrid>
      <w:tr w:rsidR="002D1A58" w:rsidRPr="00381E20" w14:paraId="0961DAF3" w14:textId="77777777" w:rsidTr="00691219">
        <w:trPr>
          <w:trHeight w:val="1020"/>
        </w:trPr>
        <w:tc>
          <w:tcPr>
            <w:tcW w:w="1248"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5113853D" w14:textId="77777777" w:rsidR="002D1A58" w:rsidRPr="00381E20" w:rsidRDefault="002D1A58" w:rsidP="003068A1">
            <w:pPr>
              <w:spacing w:after="0" w:line="240" w:lineRule="auto"/>
              <w:ind w:left="0" w:right="0" w:firstLine="0"/>
              <w:rPr>
                <w:rFonts w:ascii="Times New Roman" w:eastAsia="Times New Roman" w:hAnsi="Times New Roman" w:cs="Times New Roman"/>
                <w:b/>
                <w:bCs/>
                <w:color w:val="auto"/>
                <w:sz w:val="20"/>
                <w:szCs w:val="20"/>
                <w:lang w:val="fr-FR" w:eastAsia="fr-FR"/>
              </w:rPr>
            </w:pPr>
            <w:r w:rsidRPr="00381E20">
              <w:rPr>
                <w:rFonts w:ascii="Times New Roman" w:eastAsia="Times New Roman" w:hAnsi="Times New Roman" w:cs="Times New Roman"/>
                <w:b/>
                <w:bCs/>
                <w:color w:val="auto"/>
                <w:sz w:val="20"/>
                <w:szCs w:val="20"/>
                <w:lang w:val="fr-FR" w:eastAsia="fr-FR"/>
              </w:rPr>
              <w:t>N° du Contrat</w:t>
            </w:r>
          </w:p>
        </w:tc>
        <w:tc>
          <w:tcPr>
            <w:tcW w:w="4437" w:type="dxa"/>
            <w:tcBorders>
              <w:top w:val="single" w:sz="4" w:space="0" w:color="auto"/>
              <w:left w:val="nil"/>
              <w:bottom w:val="single" w:sz="4" w:space="0" w:color="auto"/>
              <w:right w:val="single" w:sz="4" w:space="0" w:color="auto"/>
            </w:tcBorders>
            <w:shd w:val="clear" w:color="000000" w:fill="FFFF00"/>
            <w:vAlign w:val="center"/>
            <w:hideMark/>
          </w:tcPr>
          <w:p w14:paraId="74EB43AF" w14:textId="77777777" w:rsidR="002D1A58" w:rsidRPr="00381E20" w:rsidRDefault="002D1A58" w:rsidP="003068A1">
            <w:pPr>
              <w:spacing w:after="0" w:line="240" w:lineRule="auto"/>
              <w:ind w:left="0" w:right="0" w:firstLine="0"/>
              <w:rPr>
                <w:rFonts w:ascii="Times New Roman" w:eastAsia="Times New Roman" w:hAnsi="Times New Roman" w:cs="Times New Roman"/>
                <w:b/>
                <w:bCs/>
                <w:color w:val="auto"/>
                <w:sz w:val="20"/>
                <w:szCs w:val="20"/>
                <w:lang w:val="fr-FR" w:eastAsia="fr-FR"/>
              </w:rPr>
            </w:pPr>
            <w:r w:rsidRPr="00381E20">
              <w:rPr>
                <w:rFonts w:ascii="Times New Roman" w:eastAsia="Times New Roman" w:hAnsi="Times New Roman" w:cs="Times New Roman"/>
                <w:b/>
                <w:bCs/>
                <w:color w:val="auto"/>
                <w:sz w:val="20"/>
                <w:szCs w:val="20"/>
                <w:lang w:val="fr-FR" w:eastAsia="fr-FR"/>
              </w:rPr>
              <w:t>Intitulé</w:t>
            </w:r>
          </w:p>
        </w:tc>
        <w:tc>
          <w:tcPr>
            <w:tcW w:w="1324" w:type="dxa"/>
            <w:tcBorders>
              <w:top w:val="single" w:sz="4" w:space="0" w:color="auto"/>
              <w:left w:val="nil"/>
              <w:bottom w:val="single" w:sz="4" w:space="0" w:color="auto"/>
              <w:right w:val="single" w:sz="4" w:space="0" w:color="auto"/>
            </w:tcBorders>
            <w:shd w:val="clear" w:color="000000" w:fill="FFFF00"/>
            <w:vAlign w:val="center"/>
            <w:hideMark/>
          </w:tcPr>
          <w:p w14:paraId="00907834" w14:textId="77777777" w:rsidR="002D1A58" w:rsidRPr="00381E20" w:rsidRDefault="002D1A58" w:rsidP="003068A1">
            <w:pPr>
              <w:spacing w:after="0" w:line="240" w:lineRule="auto"/>
              <w:ind w:left="0" w:right="0" w:firstLine="0"/>
              <w:rPr>
                <w:rFonts w:ascii="Times New Roman" w:eastAsia="Times New Roman" w:hAnsi="Times New Roman" w:cs="Times New Roman"/>
                <w:b/>
                <w:bCs/>
                <w:color w:val="auto"/>
                <w:sz w:val="20"/>
                <w:szCs w:val="20"/>
                <w:lang w:val="fr-FR" w:eastAsia="fr-FR"/>
              </w:rPr>
            </w:pPr>
            <w:r w:rsidRPr="00381E20">
              <w:rPr>
                <w:rFonts w:ascii="Times New Roman" w:eastAsia="Times New Roman" w:hAnsi="Times New Roman" w:cs="Times New Roman"/>
                <w:b/>
                <w:bCs/>
                <w:color w:val="auto"/>
                <w:sz w:val="20"/>
                <w:szCs w:val="20"/>
                <w:lang w:val="fr-FR" w:eastAsia="fr-FR"/>
              </w:rPr>
              <w:t>Montant</w:t>
            </w:r>
          </w:p>
        </w:tc>
        <w:tc>
          <w:tcPr>
            <w:tcW w:w="994" w:type="dxa"/>
            <w:tcBorders>
              <w:top w:val="single" w:sz="4" w:space="0" w:color="auto"/>
              <w:left w:val="nil"/>
              <w:bottom w:val="single" w:sz="4" w:space="0" w:color="auto"/>
              <w:right w:val="single" w:sz="4" w:space="0" w:color="auto"/>
            </w:tcBorders>
            <w:shd w:val="clear" w:color="000000" w:fill="FFFF00"/>
            <w:vAlign w:val="center"/>
            <w:hideMark/>
          </w:tcPr>
          <w:p w14:paraId="41601E75" w14:textId="77777777" w:rsidR="002D1A58" w:rsidRPr="00381E20" w:rsidRDefault="002D1A58" w:rsidP="003068A1">
            <w:pPr>
              <w:spacing w:after="0" w:line="240" w:lineRule="auto"/>
              <w:ind w:left="0" w:right="0" w:firstLine="0"/>
              <w:rPr>
                <w:rFonts w:ascii="Times New Roman" w:eastAsia="Times New Roman" w:hAnsi="Times New Roman" w:cs="Times New Roman"/>
                <w:b/>
                <w:bCs/>
                <w:color w:val="auto"/>
                <w:sz w:val="20"/>
                <w:szCs w:val="20"/>
                <w:lang w:val="fr-FR" w:eastAsia="fr-FR"/>
              </w:rPr>
            </w:pPr>
            <w:r w:rsidRPr="00381E20">
              <w:rPr>
                <w:rFonts w:ascii="Times New Roman" w:eastAsia="Times New Roman" w:hAnsi="Times New Roman" w:cs="Times New Roman"/>
                <w:b/>
                <w:bCs/>
                <w:color w:val="auto"/>
                <w:sz w:val="20"/>
                <w:szCs w:val="20"/>
                <w:lang w:val="fr-FR" w:eastAsia="fr-FR"/>
              </w:rPr>
              <w:t>Date signature contrat</w:t>
            </w:r>
          </w:p>
        </w:tc>
        <w:tc>
          <w:tcPr>
            <w:tcW w:w="1158" w:type="dxa"/>
            <w:tcBorders>
              <w:top w:val="single" w:sz="4" w:space="0" w:color="auto"/>
              <w:left w:val="nil"/>
              <w:bottom w:val="single" w:sz="4" w:space="0" w:color="auto"/>
              <w:right w:val="single" w:sz="4" w:space="0" w:color="auto"/>
            </w:tcBorders>
            <w:shd w:val="clear" w:color="000000" w:fill="FFFF00"/>
            <w:vAlign w:val="center"/>
            <w:hideMark/>
          </w:tcPr>
          <w:p w14:paraId="1F7D57DB" w14:textId="77777777" w:rsidR="002D1A58" w:rsidRPr="00381E20" w:rsidRDefault="002D1A58" w:rsidP="003068A1">
            <w:pPr>
              <w:spacing w:after="0" w:line="240" w:lineRule="auto"/>
              <w:ind w:left="0" w:right="0" w:firstLine="0"/>
              <w:rPr>
                <w:rFonts w:ascii="Times New Roman" w:eastAsia="Times New Roman" w:hAnsi="Times New Roman" w:cs="Times New Roman"/>
                <w:b/>
                <w:bCs/>
                <w:color w:val="auto"/>
                <w:sz w:val="20"/>
                <w:szCs w:val="20"/>
                <w:lang w:val="fr-FR" w:eastAsia="fr-FR"/>
              </w:rPr>
            </w:pPr>
            <w:r w:rsidRPr="00381E20">
              <w:rPr>
                <w:rFonts w:ascii="Times New Roman" w:eastAsia="Times New Roman" w:hAnsi="Times New Roman" w:cs="Times New Roman"/>
                <w:b/>
                <w:bCs/>
                <w:color w:val="auto"/>
                <w:sz w:val="20"/>
                <w:szCs w:val="20"/>
                <w:lang w:val="fr-FR" w:eastAsia="fr-FR"/>
              </w:rPr>
              <w:t>Date début des travaux</w:t>
            </w:r>
          </w:p>
        </w:tc>
        <w:tc>
          <w:tcPr>
            <w:tcW w:w="1007" w:type="dxa"/>
            <w:tcBorders>
              <w:top w:val="single" w:sz="4" w:space="0" w:color="auto"/>
              <w:left w:val="nil"/>
              <w:bottom w:val="single" w:sz="4" w:space="0" w:color="auto"/>
              <w:right w:val="single" w:sz="4" w:space="0" w:color="auto"/>
            </w:tcBorders>
            <w:shd w:val="clear" w:color="000000" w:fill="FFFF00"/>
            <w:vAlign w:val="center"/>
            <w:hideMark/>
          </w:tcPr>
          <w:p w14:paraId="26A03A56" w14:textId="77777777" w:rsidR="002D1A58" w:rsidRPr="00381E20" w:rsidRDefault="002D1A58" w:rsidP="003068A1">
            <w:pPr>
              <w:spacing w:after="0" w:line="240" w:lineRule="auto"/>
              <w:ind w:left="0" w:right="0" w:firstLine="0"/>
              <w:rPr>
                <w:rFonts w:ascii="Times New Roman" w:eastAsia="Times New Roman" w:hAnsi="Times New Roman" w:cs="Times New Roman"/>
                <w:b/>
                <w:bCs/>
                <w:color w:val="auto"/>
                <w:sz w:val="20"/>
                <w:szCs w:val="20"/>
                <w:lang w:val="fr-FR" w:eastAsia="fr-FR"/>
              </w:rPr>
            </w:pPr>
            <w:r w:rsidRPr="00381E20">
              <w:rPr>
                <w:rFonts w:ascii="Times New Roman" w:eastAsia="Times New Roman" w:hAnsi="Times New Roman" w:cs="Times New Roman"/>
                <w:b/>
                <w:bCs/>
                <w:color w:val="auto"/>
                <w:sz w:val="20"/>
                <w:szCs w:val="20"/>
                <w:lang w:val="fr-FR" w:eastAsia="fr-FR"/>
              </w:rPr>
              <w:t>Date fin Contrat</w:t>
            </w:r>
          </w:p>
        </w:tc>
        <w:tc>
          <w:tcPr>
            <w:tcW w:w="996" w:type="dxa"/>
            <w:tcBorders>
              <w:top w:val="single" w:sz="4" w:space="0" w:color="auto"/>
              <w:left w:val="nil"/>
              <w:bottom w:val="single" w:sz="4" w:space="0" w:color="auto"/>
              <w:right w:val="single" w:sz="4" w:space="0" w:color="auto"/>
            </w:tcBorders>
            <w:shd w:val="clear" w:color="000000" w:fill="FFFF00"/>
            <w:vAlign w:val="center"/>
            <w:hideMark/>
          </w:tcPr>
          <w:p w14:paraId="6BEABD8C" w14:textId="77777777" w:rsidR="002D1A58" w:rsidRPr="00381E20" w:rsidRDefault="002D1A58" w:rsidP="003068A1">
            <w:pPr>
              <w:spacing w:after="0" w:line="240" w:lineRule="auto"/>
              <w:ind w:left="0" w:right="0" w:firstLine="0"/>
              <w:rPr>
                <w:rFonts w:ascii="Times New Roman" w:eastAsia="Times New Roman" w:hAnsi="Times New Roman" w:cs="Times New Roman"/>
                <w:b/>
                <w:bCs/>
                <w:color w:val="auto"/>
                <w:sz w:val="20"/>
                <w:szCs w:val="20"/>
                <w:lang w:val="fr-FR" w:eastAsia="fr-FR"/>
              </w:rPr>
            </w:pPr>
            <w:r w:rsidRPr="00381E20">
              <w:rPr>
                <w:rFonts w:ascii="Times New Roman" w:eastAsia="Times New Roman" w:hAnsi="Times New Roman" w:cs="Times New Roman"/>
                <w:b/>
                <w:bCs/>
                <w:color w:val="auto"/>
                <w:sz w:val="20"/>
                <w:szCs w:val="20"/>
                <w:lang w:val="fr-FR" w:eastAsia="fr-FR"/>
              </w:rPr>
              <w:t>Délai Exécution Prévu</w:t>
            </w:r>
          </w:p>
        </w:tc>
        <w:tc>
          <w:tcPr>
            <w:tcW w:w="1356" w:type="dxa"/>
            <w:tcBorders>
              <w:top w:val="single" w:sz="4" w:space="0" w:color="auto"/>
              <w:left w:val="nil"/>
              <w:bottom w:val="single" w:sz="4" w:space="0" w:color="auto"/>
              <w:right w:val="single" w:sz="4" w:space="0" w:color="auto"/>
            </w:tcBorders>
            <w:shd w:val="clear" w:color="000000" w:fill="FFFF00"/>
            <w:vAlign w:val="center"/>
            <w:hideMark/>
          </w:tcPr>
          <w:p w14:paraId="27768891" w14:textId="77777777" w:rsidR="002D1A58" w:rsidRPr="00381E20" w:rsidRDefault="002D1A58" w:rsidP="003068A1">
            <w:pPr>
              <w:spacing w:after="0" w:line="240" w:lineRule="auto"/>
              <w:ind w:left="0" w:right="0" w:firstLine="0"/>
              <w:rPr>
                <w:rFonts w:ascii="Times New Roman" w:eastAsia="Times New Roman" w:hAnsi="Times New Roman" w:cs="Times New Roman"/>
                <w:b/>
                <w:bCs/>
                <w:color w:val="auto"/>
                <w:sz w:val="20"/>
                <w:szCs w:val="20"/>
                <w:lang w:val="fr-FR" w:eastAsia="fr-FR"/>
              </w:rPr>
            </w:pPr>
            <w:r w:rsidRPr="00381E20">
              <w:rPr>
                <w:rFonts w:ascii="Times New Roman" w:eastAsia="Times New Roman" w:hAnsi="Times New Roman" w:cs="Times New Roman"/>
                <w:b/>
                <w:bCs/>
                <w:color w:val="auto"/>
                <w:sz w:val="20"/>
                <w:szCs w:val="20"/>
                <w:lang w:val="fr-FR" w:eastAsia="fr-FR"/>
              </w:rPr>
              <w:t>Commen</w:t>
            </w:r>
            <w:r>
              <w:rPr>
                <w:rFonts w:ascii="Times New Roman" w:eastAsia="Times New Roman" w:hAnsi="Times New Roman" w:cs="Times New Roman"/>
                <w:b/>
                <w:bCs/>
                <w:color w:val="auto"/>
                <w:sz w:val="20"/>
                <w:szCs w:val="20"/>
                <w:lang w:val="fr-FR" w:eastAsia="fr-FR"/>
              </w:rPr>
              <w:t>t</w:t>
            </w:r>
            <w:r w:rsidRPr="00381E20">
              <w:rPr>
                <w:rFonts w:ascii="Times New Roman" w:eastAsia="Times New Roman" w:hAnsi="Times New Roman" w:cs="Times New Roman"/>
                <w:b/>
                <w:bCs/>
                <w:color w:val="auto"/>
                <w:sz w:val="20"/>
                <w:szCs w:val="20"/>
                <w:lang w:val="fr-FR" w:eastAsia="fr-FR"/>
              </w:rPr>
              <w:t>aires</w:t>
            </w:r>
          </w:p>
        </w:tc>
      </w:tr>
      <w:tr w:rsidR="002D1A58" w:rsidRPr="00381E20" w14:paraId="3F319609" w14:textId="77777777" w:rsidTr="00691219">
        <w:trPr>
          <w:trHeight w:val="510"/>
        </w:trPr>
        <w:tc>
          <w:tcPr>
            <w:tcW w:w="1248" w:type="dxa"/>
            <w:tcBorders>
              <w:top w:val="nil"/>
              <w:left w:val="single" w:sz="4" w:space="0" w:color="auto"/>
              <w:bottom w:val="single" w:sz="4" w:space="0" w:color="auto"/>
              <w:right w:val="single" w:sz="4" w:space="0" w:color="auto"/>
            </w:tcBorders>
            <w:shd w:val="clear" w:color="000000" w:fill="FFFF00"/>
            <w:vAlign w:val="center"/>
            <w:hideMark/>
          </w:tcPr>
          <w:p w14:paraId="0A195F91" w14:textId="77777777" w:rsidR="002D1A58" w:rsidRPr="00381E20" w:rsidRDefault="002D1A58" w:rsidP="003068A1">
            <w:pPr>
              <w:spacing w:after="0" w:line="240" w:lineRule="auto"/>
              <w:ind w:left="0" w:right="0" w:firstLine="0"/>
              <w:rPr>
                <w:rFonts w:ascii="Times New Roman" w:eastAsia="Times New Roman" w:hAnsi="Times New Roman" w:cs="Times New Roman"/>
                <w:b/>
                <w:bCs/>
                <w:color w:val="auto"/>
                <w:sz w:val="20"/>
                <w:szCs w:val="20"/>
                <w:lang w:val="fr-FR" w:eastAsia="fr-FR"/>
              </w:rPr>
            </w:pPr>
            <w:r w:rsidRPr="00381E20">
              <w:rPr>
                <w:rFonts w:ascii="Times New Roman" w:eastAsia="Times New Roman" w:hAnsi="Times New Roman" w:cs="Times New Roman"/>
                <w:b/>
                <w:bCs/>
                <w:color w:val="auto"/>
                <w:sz w:val="20"/>
                <w:szCs w:val="20"/>
                <w:lang w:val="fr-FR" w:eastAsia="fr-FR"/>
              </w:rPr>
              <w:t> </w:t>
            </w:r>
          </w:p>
        </w:tc>
        <w:tc>
          <w:tcPr>
            <w:tcW w:w="4437" w:type="dxa"/>
            <w:tcBorders>
              <w:top w:val="nil"/>
              <w:left w:val="nil"/>
              <w:bottom w:val="single" w:sz="4" w:space="0" w:color="auto"/>
              <w:right w:val="single" w:sz="4" w:space="0" w:color="auto"/>
            </w:tcBorders>
            <w:shd w:val="clear" w:color="000000" w:fill="FFFF00"/>
            <w:vAlign w:val="center"/>
            <w:hideMark/>
          </w:tcPr>
          <w:p w14:paraId="0A73F580" w14:textId="77777777" w:rsidR="002D1A58" w:rsidRPr="00381E20" w:rsidRDefault="002D1A58" w:rsidP="003068A1">
            <w:pPr>
              <w:spacing w:after="0" w:line="240" w:lineRule="auto"/>
              <w:ind w:left="0" w:right="0" w:firstLine="0"/>
              <w:rPr>
                <w:rFonts w:ascii="Times New Roman" w:eastAsia="Times New Roman" w:hAnsi="Times New Roman" w:cs="Times New Roman"/>
                <w:b/>
                <w:bCs/>
                <w:color w:val="auto"/>
                <w:sz w:val="20"/>
                <w:szCs w:val="20"/>
                <w:lang w:val="fr-FR" w:eastAsia="fr-FR"/>
              </w:rPr>
            </w:pPr>
            <w:r w:rsidRPr="00381E20">
              <w:rPr>
                <w:rFonts w:ascii="Times New Roman" w:eastAsia="Times New Roman" w:hAnsi="Times New Roman" w:cs="Times New Roman"/>
                <w:b/>
                <w:bCs/>
                <w:color w:val="auto"/>
                <w:sz w:val="20"/>
                <w:szCs w:val="20"/>
                <w:lang w:val="fr-FR" w:eastAsia="fr-FR"/>
              </w:rPr>
              <w:t> </w:t>
            </w:r>
          </w:p>
        </w:tc>
        <w:tc>
          <w:tcPr>
            <w:tcW w:w="1324" w:type="dxa"/>
            <w:tcBorders>
              <w:top w:val="nil"/>
              <w:left w:val="nil"/>
              <w:bottom w:val="single" w:sz="4" w:space="0" w:color="auto"/>
              <w:right w:val="single" w:sz="4" w:space="0" w:color="auto"/>
            </w:tcBorders>
            <w:shd w:val="clear" w:color="000000" w:fill="FFFF00"/>
            <w:vAlign w:val="center"/>
            <w:hideMark/>
          </w:tcPr>
          <w:p w14:paraId="1D9DEF57" w14:textId="77777777" w:rsidR="002D1A58" w:rsidRPr="00381E20" w:rsidRDefault="002D1A58" w:rsidP="003068A1">
            <w:pPr>
              <w:spacing w:after="0" w:line="240" w:lineRule="auto"/>
              <w:ind w:left="0" w:right="0" w:firstLine="0"/>
              <w:rPr>
                <w:rFonts w:ascii="Times New Roman" w:eastAsia="Times New Roman" w:hAnsi="Times New Roman" w:cs="Times New Roman"/>
                <w:b/>
                <w:bCs/>
                <w:color w:val="auto"/>
                <w:sz w:val="20"/>
                <w:szCs w:val="20"/>
                <w:lang w:val="fr-FR" w:eastAsia="fr-FR"/>
              </w:rPr>
            </w:pPr>
            <w:r w:rsidRPr="00381E20">
              <w:rPr>
                <w:rFonts w:ascii="Times New Roman" w:eastAsia="Times New Roman" w:hAnsi="Times New Roman" w:cs="Times New Roman"/>
                <w:b/>
                <w:bCs/>
                <w:color w:val="auto"/>
                <w:sz w:val="20"/>
                <w:szCs w:val="20"/>
                <w:lang w:val="fr-FR" w:eastAsia="fr-FR"/>
              </w:rPr>
              <w:t> </w:t>
            </w:r>
          </w:p>
        </w:tc>
        <w:tc>
          <w:tcPr>
            <w:tcW w:w="994" w:type="dxa"/>
            <w:tcBorders>
              <w:top w:val="nil"/>
              <w:left w:val="nil"/>
              <w:bottom w:val="single" w:sz="4" w:space="0" w:color="auto"/>
              <w:right w:val="single" w:sz="4" w:space="0" w:color="auto"/>
            </w:tcBorders>
            <w:shd w:val="clear" w:color="000000" w:fill="FFFF00"/>
            <w:vAlign w:val="center"/>
            <w:hideMark/>
          </w:tcPr>
          <w:p w14:paraId="4EF3AD27" w14:textId="77777777" w:rsidR="002D1A58" w:rsidRPr="00381E20" w:rsidRDefault="002D1A58" w:rsidP="003068A1">
            <w:pPr>
              <w:spacing w:after="0" w:line="240" w:lineRule="auto"/>
              <w:ind w:left="0" w:right="0" w:firstLine="0"/>
              <w:rPr>
                <w:rFonts w:ascii="Times New Roman" w:eastAsia="Times New Roman" w:hAnsi="Times New Roman" w:cs="Times New Roman"/>
                <w:b/>
                <w:bCs/>
                <w:color w:val="auto"/>
                <w:sz w:val="20"/>
                <w:szCs w:val="20"/>
                <w:lang w:val="fr-FR" w:eastAsia="fr-FR"/>
              </w:rPr>
            </w:pPr>
            <w:r w:rsidRPr="00381E20">
              <w:rPr>
                <w:rFonts w:ascii="Times New Roman" w:eastAsia="Times New Roman" w:hAnsi="Times New Roman" w:cs="Times New Roman"/>
                <w:b/>
                <w:bCs/>
                <w:color w:val="auto"/>
                <w:sz w:val="20"/>
                <w:szCs w:val="20"/>
                <w:lang w:val="fr-FR" w:eastAsia="fr-FR"/>
              </w:rPr>
              <w:t> </w:t>
            </w:r>
          </w:p>
        </w:tc>
        <w:tc>
          <w:tcPr>
            <w:tcW w:w="1158" w:type="dxa"/>
            <w:tcBorders>
              <w:top w:val="nil"/>
              <w:left w:val="nil"/>
              <w:bottom w:val="single" w:sz="4" w:space="0" w:color="auto"/>
              <w:right w:val="single" w:sz="4" w:space="0" w:color="auto"/>
            </w:tcBorders>
            <w:shd w:val="clear" w:color="000000" w:fill="FFFF00"/>
            <w:vAlign w:val="center"/>
            <w:hideMark/>
          </w:tcPr>
          <w:p w14:paraId="7546951F" w14:textId="77777777" w:rsidR="002D1A58" w:rsidRPr="00381E20" w:rsidRDefault="002D1A58" w:rsidP="003068A1">
            <w:pPr>
              <w:spacing w:after="0" w:line="240" w:lineRule="auto"/>
              <w:ind w:left="0" w:right="0" w:firstLine="0"/>
              <w:rPr>
                <w:rFonts w:ascii="Times New Roman" w:eastAsia="Times New Roman" w:hAnsi="Times New Roman" w:cs="Times New Roman"/>
                <w:b/>
                <w:bCs/>
                <w:color w:val="auto"/>
                <w:sz w:val="20"/>
                <w:szCs w:val="20"/>
                <w:lang w:val="fr-FR" w:eastAsia="fr-FR"/>
              </w:rPr>
            </w:pPr>
            <w:r w:rsidRPr="00381E20">
              <w:rPr>
                <w:rFonts w:ascii="Times New Roman" w:eastAsia="Times New Roman" w:hAnsi="Times New Roman" w:cs="Times New Roman"/>
                <w:b/>
                <w:bCs/>
                <w:color w:val="auto"/>
                <w:sz w:val="20"/>
                <w:szCs w:val="20"/>
                <w:lang w:val="fr-FR" w:eastAsia="fr-FR"/>
              </w:rPr>
              <w:t> </w:t>
            </w:r>
          </w:p>
        </w:tc>
        <w:tc>
          <w:tcPr>
            <w:tcW w:w="1007" w:type="dxa"/>
            <w:tcBorders>
              <w:top w:val="nil"/>
              <w:left w:val="nil"/>
              <w:bottom w:val="single" w:sz="4" w:space="0" w:color="auto"/>
              <w:right w:val="single" w:sz="4" w:space="0" w:color="auto"/>
            </w:tcBorders>
            <w:shd w:val="clear" w:color="000000" w:fill="FFFF00"/>
            <w:vAlign w:val="center"/>
            <w:hideMark/>
          </w:tcPr>
          <w:p w14:paraId="2FD3ABF1" w14:textId="77777777" w:rsidR="002D1A58" w:rsidRPr="00381E20" w:rsidRDefault="002D1A58" w:rsidP="003068A1">
            <w:pPr>
              <w:spacing w:after="0" w:line="240" w:lineRule="auto"/>
              <w:ind w:left="0" w:right="0" w:firstLine="0"/>
              <w:rPr>
                <w:rFonts w:ascii="Times New Roman" w:eastAsia="Times New Roman" w:hAnsi="Times New Roman" w:cs="Times New Roman"/>
                <w:b/>
                <w:bCs/>
                <w:color w:val="auto"/>
                <w:sz w:val="20"/>
                <w:szCs w:val="20"/>
                <w:lang w:val="fr-FR" w:eastAsia="fr-FR"/>
              </w:rPr>
            </w:pPr>
            <w:r w:rsidRPr="00381E20">
              <w:rPr>
                <w:rFonts w:ascii="Times New Roman" w:eastAsia="Times New Roman" w:hAnsi="Times New Roman" w:cs="Times New Roman"/>
                <w:b/>
                <w:bCs/>
                <w:color w:val="auto"/>
                <w:sz w:val="20"/>
                <w:szCs w:val="20"/>
                <w:lang w:val="fr-FR" w:eastAsia="fr-FR"/>
              </w:rPr>
              <w:t> </w:t>
            </w:r>
          </w:p>
        </w:tc>
        <w:tc>
          <w:tcPr>
            <w:tcW w:w="996" w:type="dxa"/>
            <w:tcBorders>
              <w:top w:val="nil"/>
              <w:left w:val="nil"/>
              <w:bottom w:val="single" w:sz="4" w:space="0" w:color="auto"/>
              <w:right w:val="single" w:sz="4" w:space="0" w:color="auto"/>
            </w:tcBorders>
            <w:shd w:val="clear" w:color="000000" w:fill="FFFF00"/>
            <w:vAlign w:val="center"/>
            <w:hideMark/>
          </w:tcPr>
          <w:p w14:paraId="667802C2" w14:textId="77777777" w:rsidR="002D1A58" w:rsidRPr="00381E20" w:rsidRDefault="002D1A58" w:rsidP="003068A1">
            <w:pPr>
              <w:spacing w:after="0" w:line="240" w:lineRule="auto"/>
              <w:ind w:left="0" w:right="0" w:firstLine="0"/>
              <w:rPr>
                <w:rFonts w:ascii="Times New Roman" w:eastAsia="Times New Roman" w:hAnsi="Times New Roman" w:cs="Times New Roman"/>
                <w:b/>
                <w:bCs/>
                <w:color w:val="auto"/>
                <w:sz w:val="20"/>
                <w:szCs w:val="20"/>
                <w:lang w:val="fr-FR" w:eastAsia="fr-FR"/>
              </w:rPr>
            </w:pPr>
            <w:r w:rsidRPr="00381E20">
              <w:rPr>
                <w:rFonts w:ascii="Times New Roman" w:eastAsia="Times New Roman" w:hAnsi="Times New Roman" w:cs="Times New Roman"/>
                <w:b/>
                <w:bCs/>
                <w:color w:val="auto"/>
                <w:sz w:val="20"/>
                <w:szCs w:val="20"/>
                <w:lang w:val="fr-FR" w:eastAsia="fr-FR"/>
              </w:rPr>
              <w:t> </w:t>
            </w:r>
          </w:p>
        </w:tc>
        <w:tc>
          <w:tcPr>
            <w:tcW w:w="1356" w:type="dxa"/>
            <w:tcBorders>
              <w:top w:val="nil"/>
              <w:left w:val="nil"/>
              <w:bottom w:val="single" w:sz="4" w:space="0" w:color="auto"/>
              <w:right w:val="single" w:sz="4" w:space="0" w:color="auto"/>
            </w:tcBorders>
            <w:shd w:val="clear" w:color="000000" w:fill="FFFF00"/>
            <w:vAlign w:val="center"/>
            <w:hideMark/>
          </w:tcPr>
          <w:p w14:paraId="250EADE3" w14:textId="77777777" w:rsidR="002D1A58" w:rsidRPr="00381E20" w:rsidRDefault="002D1A58" w:rsidP="003068A1">
            <w:pPr>
              <w:spacing w:after="0" w:line="240" w:lineRule="auto"/>
              <w:ind w:left="0" w:right="0" w:firstLine="0"/>
              <w:rPr>
                <w:rFonts w:ascii="Times New Roman" w:eastAsia="Times New Roman" w:hAnsi="Times New Roman" w:cs="Times New Roman"/>
                <w:b/>
                <w:bCs/>
                <w:color w:val="auto"/>
                <w:sz w:val="20"/>
                <w:szCs w:val="20"/>
                <w:lang w:val="fr-FR" w:eastAsia="fr-FR"/>
              </w:rPr>
            </w:pPr>
            <w:r w:rsidRPr="00381E20">
              <w:rPr>
                <w:rFonts w:ascii="Times New Roman" w:eastAsia="Times New Roman" w:hAnsi="Times New Roman" w:cs="Times New Roman"/>
                <w:b/>
                <w:bCs/>
                <w:color w:val="auto"/>
                <w:sz w:val="20"/>
                <w:szCs w:val="20"/>
                <w:lang w:val="fr-FR" w:eastAsia="fr-FR"/>
              </w:rPr>
              <w:t> </w:t>
            </w:r>
          </w:p>
        </w:tc>
      </w:tr>
      <w:tr w:rsidR="002D1A58" w:rsidRPr="00381E20" w14:paraId="10F342D6" w14:textId="77777777" w:rsidTr="00691219">
        <w:trPr>
          <w:trHeight w:val="765"/>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6C55B66D"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xml:space="preserve">ZR-CARITAS-175248-CS-CDS </w:t>
            </w:r>
          </w:p>
        </w:tc>
        <w:tc>
          <w:tcPr>
            <w:tcW w:w="4437" w:type="dxa"/>
            <w:tcBorders>
              <w:top w:val="nil"/>
              <w:left w:val="nil"/>
              <w:bottom w:val="single" w:sz="4" w:space="0" w:color="auto"/>
              <w:right w:val="single" w:sz="4" w:space="0" w:color="auto"/>
            </w:tcBorders>
            <w:shd w:val="clear" w:color="auto" w:fill="auto"/>
            <w:vAlign w:val="center"/>
            <w:hideMark/>
          </w:tcPr>
          <w:p w14:paraId="2F4467AA"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Renouvèlement de contrat avec  LINAPYCO pour la Collecte des données sur les terres des PA pour la reconnaissance légale et la sécurisation des terres</w:t>
            </w:r>
          </w:p>
        </w:tc>
        <w:tc>
          <w:tcPr>
            <w:tcW w:w="1324" w:type="dxa"/>
            <w:tcBorders>
              <w:top w:val="nil"/>
              <w:left w:val="nil"/>
              <w:bottom w:val="single" w:sz="4" w:space="0" w:color="auto"/>
              <w:right w:val="single" w:sz="4" w:space="0" w:color="auto"/>
            </w:tcBorders>
            <w:shd w:val="clear" w:color="auto" w:fill="auto"/>
            <w:vAlign w:val="center"/>
            <w:hideMark/>
          </w:tcPr>
          <w:p w14:paraId="6E49A62B"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$120 000,00</w:t>
            </w:r>
          </w:p>
        </w:tc>
        <w:tc>
          <w:tcPr>
            <w:tcW w:w="994" w:type="dxa"/>
            <w:tcBorders>
              <w:top w:val="nil"/>
              <w:left w:val="nil"/>
              <w:bottom w:val="single" w:sz="4" w:space="0" w:color="auto"/>
              <w:right w:val="single" w:sz="4" w:space="0" w:color="auto"/>
            </w:tcBorders>
            <w:shd w:val="clear" w:color="auto" w:fill="auto"/>
            <w:vAlign w:val="center"/>
            <w:hideMark/>
          </w:tcPr>
          <w:p w14:paraId="1A78AF6B"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8-juin-20</w:t>
            </w:r>
          </w:p>
        </w:tc>
        <w:tc>
          <w:tcPr>
            <w:tcW w:w="1158" w:type="dxa"/>
            <w:tcBorders>
              <w:top w:val="nil"/>
              <w:left w:val="nil"/>
              <w:bottom w:val="single" w:sz="4" w:space="0" w:color="auto"/>
              <w:right w:val="single" w:sz="4" w:space="0" w:color="auto"/>
            </w:tcBorders>
            <w:shd w:val="clear" w:color="auto" w:fill="auto"/>
            <w:vAlign w:val="center"/>
            <w:hideMark/>
          </w:tcPr>
          <w:p w14:paraId="22EE4FA6"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8-juin-20</w:t>
            </w:r>
          </w:p>
        </w:tc>
        <w:tc>
          <w:tcPr>
            <w:tcW w:w="1007" w:type="dxa"/>
            <w:tcBorders>
              <w:top w:val="nil"/>
              <w:left w:val="nil"/>
              <w:bottom w:val="single" w:sz="4" w:space="0" w:color="auto"/>
              <w:right w:val="single" w:sz="4" w:space="0" w:color="auto"/>
            </w:tcBorders>
            <w:shd w:val="clear" w:color="auto" w:fill="auto"/>
            <w:vAlign w:val="center"/>
            <w:hideMark/>
          </w:tcPr>
          <w:p w14:paraId="2B725A7D"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30-juin-21</w:t>
            </w:r>
          </w:p>
        </w:tc>
        <w:tc>
          <w:tcPr>
            <w:tcW w:w="996" w:type="dxa"/>
            <w:tcBorders>
              <w:top w:val="nil"/>
              <w:left w:val="nil"/>
              <w:bottom w:val="single" w:sz="4" w:space="0" w:color="auto"/>
              <w:right w:val="single" w:sz="4" w:space="0" w:color="auto"/>
            </w:tcBorders>
            <w:shd w:val="clear" w:color="auto" w:fill="auto"/>
            <w:vAlign w:val="center"/>
            <w:hideMark/>
          </w:tcPr>
          <w:p w14:paraId="5D063650"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 An</w:t>
            </w:r>
          </w:p>
        </w:tc>
        <w:tc>
          <w:tcPr>
            <w:tcW w:w="1356" w:type="dxa"/>
            <w:tcBorders>
              <w:top w:val="nil"/>
              <w:left w:val="nil"/>
              <w:bottom w:val="single" w:sz="4" w:space="0" w:color="auto"/>
              <w:right w:val="single" w:sz="4" w:space="0" w:color="auto"/>
            </w:tcBorders>
            <w:shd w:val="clear" w:color="auto" w:fill="auto"/>
            <w:noWrap/>
            <w:vAlign w:val="bottom"/>
            <w:hideMark/>
          </w:tcPr>
          <w:p w14:paraId="525E9126"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131E95FA" w14:textId="77777777" w:rsidTr="00691219">
        <w:trPr>
          <w:trHeight w:val="765"/>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5F57D206"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ZR-CARITAS-175241-CS-CDS</w:t>
            </w:r>
          </w:p>
        </w:tc>
        <w:tc>
          <w:tcPr>
            <w:tcW w:w="4437" w:type="dxa"/>
            <w:tcBorders>
              <w:top w:val="nil"/>
              <w:left w:val="nil"/>
              <w:bottom w:val="single" w:sz="4" w:space="0" w:color="auto"/>
              <w:right w:val="single" w:sz="4" w:space="0" w:color="auto"/>
            </w:tcBorders>
            <w:shd w:val="clear" w:color="auto" w:fill="auto"/>
            <w:vAlign w:val="center"/>
            <w:hideMark/>
          </w:tcPr>
          <w:p w14:paraId="4721188E"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Renouvèlement de contrat avec REPALEF avec les opérateurs pour le suivi de satisfaction et gestion des plainte  2020  2021</w:t>
            </w:r>
          </w:p>
        </w:tc>
        <w:tc>
          <w:tcPr>
            <w:tcW w:w="1324" w:type="dxa"/>
            <w:tcBorders>
              <w:top w:val="nil"/>
              <w:left w:val="nil"/>
              <w:bottom w:val="single" w:sz="4" w:space="0" w:color="auto"/>
              <w:right w:val="single" w:sz="4" w:space="0" w:color="auto"/>
            </w:tcBorders>
            <w:shd w:val="clear" w:color="auto" w:fill="auto"/>
            <w:vAlign w:val="center"/>
            <w:hideMark/>
          </w:tcPr>
          <w:p w14:paraId="5BB7DA66"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$90 000,00</w:t>
            </w:r>
          </w:p>
        </w:tc>
        <w:tc>
          <w:tcPr>
            <w:tcW w:w="994" w:type="dxa"/>
            <w:tcBorders>
              <w:top w:val="nil"/>
              <w:left w:val="nil"/>
              <w:bottom w:val="single" w:sz="4" w:space="0" w:color="auto"/>
              <w:right w:val="single" w:sz="4" w:space="0" w:color="auto"/>
            </w:tcBorders>
            <w:shd w:val="clear" w:color="auto" w:fill="auto"/>
            <w:vAlign w:val="center"/>
            <w:hideMark/>
          </w:tcPr>
          <w:p w14:paraId="37425A97"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15-sept.-20</w:t>
            </w:r>
          </w:p>
        </w:tc>
        <w:tc>
          <w:tcPr>
            <w:tcW w:w="1158" w:type="dxa"/>
            <w:tcBorders>
              <w:top w:val="nil"/>
              <w:left w:val="nil"/>
              <w:bottom w:val="single" w:sz="4" w:space="0" w:color="auto"/>
              <w:right w:val="single" w:sz="4" w:space="0" w:color="auto"/>
            </w:tcBorders>
            <w:shd w:val="clear" w:color="auto" w:fill="auto"/>
            <w:vAlign w:val="center"/>
            <w:hideMark/>
          </w:tcPr>
          <w:p w14:paraId="079A1D0A"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15-sept.-20</w:t>
            </w:r>
          </w:p>
        </w:tc>
        <w:tc>
          <w:tcPr>
            <w:tcW w:w="1007" w:type="dxa"/>
            <w:tcBorders>
              <w:top w:val="nil"/>
              <w:left w:val="nil"/>
              <w:bottom w:val="single" w:sz="4" w:space="0" w:color="auto"/>
              <w:right w:val="single" w:sz="4" w:space="0" w:color="auto"/>
            </w:tcBorders>
            <w:shd w:val="clear" w:color="auto" w:fill="auto"/>
            <w:vAlign w:val="center"/>
            <w:hideMark/>
          </w:tcPr>
          <w:p w14:paraId="3E58B55E"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31-août-21</w:t>
            </w:r>
          </w:p>
        </w:tc>
        <w:tc>
          <w:tcPr>
            <w:tcW w:w="996" w:type="dxa"/>
            <w:tcBorders>
              <w:top w:val="nil"/>
              <w:left w:val="nil"/>
              <w:bottom w:val="single" w:sz="4" w:space="0" w:color="auto"/>
              <w:right w:val="single" w:sz="4" w:space="0" w:color="auto"/>
            </w:tcBorders>
            <w:shd w:val="clear" w:color="auto" w:fill="auto"/>
            <w:vAlign w:val="center"/>
            <w:hideMark/>
          </w:tcPr>
          <w:p w14:paraId="6C329B7B"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 An</w:t>
            </w:r>
          </w:p>
        </w:tc>
        <w:tc>
          <w:tcPr>
            <w:tcW w:w="1356" w:type="dxa"/>
            <w:tcBorders>
              <w:top w:val="nil"/>
              <w:left w:val="nil"/>
              <w:bottom w:val="single" w:sz="4" w:space="0" w:color="auto"/>
              <w:right w:val="single" w:sz="4" w:space="0" w:color="auto"/>
            </w:tcBorders>
            <w:shd w:val="clear" w:color="auto" w:fill="auto"/>
            <w:noWrap/>
            <w:vAlign w:val="bottom"/>
            <w:hideMark/>
          </w:tcPr>
          <w:p w14:paraId="6C83B0B2"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389E2723" w14:textId="77777777" w:rsidTr="00691219">
        <w:trPr>
          <w:trHeight w:val="510"/>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176C4E4C"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xml:space="preserve">ZR-CARITAS-62537-CS-CDS </w:t>
            </w:r>
          </w:p>
        </w:tc>
        <w:tc>
          <w:tcPr>
            <w:tcW w:w="4437" w:type="dxa"/>
            <w:tcBorders>
              <w:top w:val="nil"/>
              <w:left w:val="nil"/>
              <w:bottom w:val="single" w:sz="4" w:space="0" w:color="auto"/>
              <w:right w:val="single" w:sz="4" w:space="0" w:color="auto"/>
            </w:tcBorders>
            <w:shd w:val="clear" w:color="auto" w:fill="auto"/>
            <w:vAlign w:val="center"/>
            <w:hideMark/>
          </w:tcPr>
          <w:p w14:paraId="31046F1C"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Contractualisation avec Caritas de  KISANGANI pour l'éducation de base et l'alphabétisation</w:t>
            </w:r>
          </w:p>
        </w:tc>
        <w:tc>
          <w:tcPr>
            <w:tcW w:w="1324" w:type="dxa"/>
            <w:tcBorders>
              <w:top w:val="nil"/>
              <w:left w:val="nil"/>
              <w:bottom w:val="single" w:sz="4" w:space="0" w:color="auto"/>
              <w:right w:val="single" w:sz="4" w:space="0" w:color="auto"/>
            </w:tcBorders>
            <w:shd w:val="clear" w:color="auto" w:fill="auto"/>
            <w:vAlign w:val="center"/>
            <w:hideMark/>
          </w:tcPr>
          <w:p w14:paraId="1227532D"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$6 000,00</w:t>
            </w:r>
          </w:p>
        </w:tc>
        <w:tc>
          <w:tcPr>
            <w:tcW w:w="994" w:type="dxa"/>
            <w:tcBorders>
              <w:top w:val="nil"/>
              <w:left w:val="nil"/>
              <w:bottom w:val="single" w:sz="4" w:space="0" w:color="auto"/>
              <w:right w:val="single" w:sz="4" w:space="0" w:color="auto"/>
            </w:tcBorders>
            <w:shd w:val="clear" w:color="auto" w:fill="auto"/>
            <w:vAlign w:val="center"/>
            <w:hideMark/>
          </w:tcPr>
          <w:p w14:paraId="09AE9C33"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158" w:type="dxa"/>
            <w:tcBorders>
              <w:top w:val="nil"/>
              <w:left w:val="nil"/>
              <w:bottom w:val="single" w:sz="4" w:space="0" w:color="auto"/>
              <w:right w:val="single" w:sz="4" w:space="0" w:color="auto"/>
            </w:tcBorders>
            <w:shd w:val="clear" w:color="auto" w:fill="auto"/>
            <w:vAlign w:val="center"/>
            <w:hideMark/>
          </w:tcPr>
          <w:p w14:paraId="0AAB0282"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007" w:type="dxa"/>
            <w:tcBorders>
              <w:top w:val="nil"/>
              <w:left w:val="nil"/>
              <w:bottom w:val="single" w:sz="4" w:space="0" w:color="auto"/>
              <w:right w:val="single" w:sz="4" w:space="0" w:color="auto"/>
            </w:tcBorders>
            <w:shd w:val="clear" w:color="auto" w:fill="auto"/>
            <w:vAlign w:val="center"/>
            <w:hideMark/>
          </w:tcPr>
          <w:p w14:paraId="5D8BEE9F"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7-mai-21</w:t>
            </w:r>
          </w:p>
        </w:tc>
        <w:tc>
          <w:tcPr>
            <w:tcW w:w="996" w:type="dxa"/>
            <w:tcBorders>
              <w:top w:val="nil"/>
              <w:left w:val="nil"/>
              <w:bottom w:val="single" w:sz="4" w:space="0" w:color="auto"/>
              <w:right w:val="single" w:sz="4" w:space="0" w:color="auto"/>
            </w:tcBorders>
            <w:shd w:val="clear" w:color="auto" w:fill="auto"/>
            <w:vAlign w:val="center"/>
            <w:hideMark/>
          </w:tcPr>
          <w:p w14:paraId="5C4E28D8"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 mois</w:t>
            </w:r>
          </w:p>
        </w:tc>
        <w:tc>
          <w:tcPr>
            <w:tcW w:w="1356" w:type="dxa"/>
            <w:tcBorders>
              <w:top w:val="nil"/>
              <w:left w:val="nil"/>
              <w:bottom w:val="single" w:sz="4" w:space="0" w:color="auto"/>
              <w:right w:val="single" w:sz="4" w:space="0" w:color="auto"/>
            </w:tcBorders>
            <w:shd w:val="clear" w:color="auto" w:fill="auto"/>
            <w:vAlign w:val="bottom"/>
            <w:hideMark/>
          </w:tcPr>
          <w:p w14:paraId="3D81D391"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42DA82E4" w14:textId="77777777" w:rsidTr="00691219">
        <w:trPr>
          <w:trHeight w:val="765"/>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26502BCE"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xml:space="preserve">ZR-CARITAS-62540-CS-CDS </w:t>
            </w:r>
          </w:p>
        </w:tc>
        <w:tc>
          <w:tcPr>
            <w:tcW w:w="4437" w:type="dxa"/>
            <w:tcBorders>
              <w:top w:val="nil"/>
              <w:left w:val="nil"/>
              <w:bottom w:val="single" w:sz="4" w:space="0" w:color="auto"/>
              <w:right w:val="single" w:sz="4" w:space="0" w:color="auto"/>
            </w:tcBorders>
            <w:shd w:val="clear" w:color="auto" w:fill="auto"/>
            <w:vAlign w:val="center"/>
            <w:hideMark/>
          </w:tcPr>
          <w:p w14:paraId="6CAD3940"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Contractualisation avec Caritas diocèse d'INONGO, territoire de KIRI, OSWE et INONGO  pour l'éducation de base et l’alphabétisation.</w:t>
            </w:r>
          </w:p>
        </w:tc>
        <w:tc>
          <w:tcPr>
            <w:tcW w:w="1324" w:type="dxa"/>
            <w:tcBorders>
              <w:top w:val="nil"/>
              <w:left w:val="nil"/>
              <w:bottom w:val="single" w:sz="4" w:space="0" w:color="auto"/>
              <w:right w:val="single" w:sz="4" w:space="0" w:color="auto"/>
            </w:tcBorders>
            <w:shd w:val="clear" w:color="auto" w:fill="auto"/>
            <w:vAlign w:val="center"/>
            <w:hideMark/>
          </w:tcPr>
          <w:p w14:paraId="4C7A4E06"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$18 000,00</w:t>
            </w:r>
          </w:p>
        </w:tc>
        <w:tc>
          <w:tcPr>
            <w:tcW w:w="994" w:type="dxa"/>
            <w:tcBorders>
              <w:top w:val="nil"/>
              <w:left w:val="nil"/>
              <w:bottom w:val="single" w:sz="4" w:space="0" w:color="auto"/>
              <w:right w:val="single" w:sz="4" w:space="0" w:color="auto"/>
            </w:tcBorders>
            <w:shd w:val="clear" w:color="auto" w:fill="auto"/>
            <w:vAlign w:val="center"/>
            <w:hideMark/>
          </w:tcPr>
          <w:p w14:paraId="0B102D1A"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158" w:type="dxa"/>
            <w:tcBorders>
              <w:top w:val="nil"/>
              <w:left w:val="nil"/>
              <w:bottom w:val="single" w:sz="4" w:space="0" w:color="auto"/>
              <w:right w:val="single" w:sz="4" w:space="0" w:color="auto"/>
            </w:tcBorders>
            <w:shd w:val="clear" w:color="auto" w:fill="auto"/>
            <w:vAlign w:val="center"/>
            <w:hideMark/>
          </w:tcPr>
          <w:p w14:paraId="069EE7A9"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007" w:type="dxa"/>
            <w:tcBorders>
              <w:top w:val="nil"/>
              <w:left w:val="nil"/>
              <w:bottom w:val="single" w:sz="4" w:space="0" w:color="auto"/>
              <w:right w:val="single" w:sz="4" w:space="0" w:color="auto"/>
            </w:tcBorders>
            <w:shd w:val="clear" w:color="auto" w:fill="auto"/>
            <w:vAlign w:val="center"/>
            <w:hideMark/>
          </w:tcPr>
          <w:p w14:paraId="1929EE20"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7-mai-21</w:t>
            </w:r>
          </w:p>
        </w:tc>
        <w:tc>
          <w:tcPr>
            <w:tcW w:w="996" w:type="dxa"/>
            <w:tcBorders>
              <w:top w:val="nil"/>
              <w:left w:val="nil"/>
              <w:bottom w:val="single" w:sz="4" w:space="0" w:color="auto"/>
              <w:right w:val="single" w:sz="4" w:space="0" w:color="auto"/>
            </w:tcBorders>
            <w:shd w:val="clear" w:color="auto" w:fill="auto"/>
            <w:vAlign w:val="center"/>
            <w:hideMark/>
          </w:tcPr>
          <w:p w14:paraId="78A11026"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 mois</w:t>
            </w:r>
          </w:p>
        </w:tc>
        <w:tc>
          <w:tcPr>
            <w:tcW w:w="1356" w:type="dxa"/>
            <w:tcBorders>
              <w:top w:val="nil"/>
              <w:left w:val="nil"/>
              <w:bottom w:val="single" w:sz="4" w:space="0" w:color="auto"/>
              <w:right w:val="single" w:sz="4" w:space="0" w:color="auto"/>
            </w:tcBorders>
            <w:shd w:val="clear" w:color="auto" w:fill="auto"/>
            <w:vAlign w:val="bottom"/>
            <w:hideMark/>
          </w:tcPr>
          <w:p w14:paraId="55F5696E"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31FF461E" w14:textId="77777777" w:rsidTr="00691219">
        <w:trPr>
          <w:trHeight w:val="765"/>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53DC4E2D"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lastRenderedPageBreak/>
              <w:t xml:space="preserve">ZR-CARITAS-62539-CS-CDS </w:t>
            </w:r>
          </w:p>
        </w:tc>
        <w:tc>
          <w:tcPr>
            <w:tcW w:w="4437" w:type="dxa"/>
            <w:tcBorders>
              <w:top w:val="nil"/>
              <w:left w:val="nil"/>
              <w:bottom w:val="single" w:sz="4" w:space="0" w:color="auto"/>
              <w:right w:val="single" w:sz="4" w:space="0" w:color="auto"/>
            </w:tcBorders>
            <w:shd w:val="clear" w:color="auto" w:fill="auto"/>
            <w:vAlign w:val="center"/>
            <w:hideMark/>
          </w:tcPr>
          <w:p w14:paraId="45AFFD06"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Contractualisation avec Caritas diocèse de TSHUMBE pour l'éducation de base et l'alphabétisation  Territoire de LUBEFU</w:t>
            </w:r>
          </w:p>
        </w:tc>
        <w:tc>
          <w:tcPr>
            <w:tcW w:w="1324" w:type="dxa"/>
            <w:tcBorders>
              <w:top w:val="nil"/>
              <w:left w:val="nil"/>
              <w:bottom w:val="single" w:sz="4" w:space="0" w:color="auto"/>
              <w:right w:val="single" w:sz="4" w:space="0" w:color="auto"/>
            </w:tcBorders>
            <w:shd w:val="clear" w:color="auto" w:fill="auto"/>
            <w:vAlign w:val="center"/>
            <w:hideMark/>
          </w:tcPr>
          <w:p w14:paraId="0B8A9F82"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$6 000,00</w:t>
            </w:r>
          </w:p>
        </w:tc>
        <w:tc>
          <w:tcPr>
            <w:tcW w:w="994" w:type="dxa"/>
            <w:tcBorders>
              <w:top w:val="nil"/>
              <w:left w:val="nil"/>
              <w:bottom w:val="single" w:sz="4" w:space="0" w:color="auto"/>
              <w:right w:val="single" w:sz="4" w:space="0" w:color="auto"/>
            </w:tcBorders>
            <w:shd w:val="clear" w:color="auto" w:fill="auto"/>
            <w:vAlign w:val="center"/>
            <w:hideMark/>
          </w:tcPr>
          <w:p w14:paraId="6015E6E9"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158" w:type="dxa"/>
            <w:tcBorders>
              <w:top w:val="nil"/>
              <w:left w:val="nil"/>
              <w:bottom w:val="single" w:sz="4" w:space="0" w:color="auto"/>
              <w:right w:val="single" w:sz="4" w:space="0" w:color="auto"/>
            </w:tcBorders>
            <w:shd w:val="clear" w:color="auto" w:fill="auto"/>
            <w:vAlign w:val="center"/>
            <w:hideMark/>
          </w:tcPr>
          <w:p w14:paraId="43486AAF"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007" w:type="dxa"/>
            <w:tcBorders>
              <w:top w:val="nil"/>
              <w:left w:val="nil"/>
              <w:bottom w:val="single" w:sz="4" w:space="0" w:color="auto"/>
              <w:right w:val="single" w:sz="4" w:space="0" w:color="auto"/>
            </w:tcBorders>
            <w:shd w:val="clear" w:color="auto" w:fill="auto"/>
            <w:vAlign w:val="center"/>
            <w:hideMark/>
          </w:tcPr>
          <w:p w14:paraId="4C31A6F2"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7-mai-21</w:t>
            </w:r>
          </w:p>
        </w:tc>
        <w:tc>
          <w:tcPr>
            <w:tcW w:w="996" w:type="dxa"/>
            <w:tcBorders>
              <w:top w:val="nil"/>
              <w:left w:val="nil"/>
              <w:bottom w:val="single" w:sz="4" w:space="0" w:color="auto"/>
              <w:right w:val="single" w:sz="4" w:space="0" w:color="auto"/>
            </w:tcBorders>
            <w:shd w:val="clear" w:color="auto" w:fill="auto"/>
            <w:vAlign w:val="center"/>
            <w:hideMark/>
          </w:tcPr>
          <w:p w14:paraId="27DE76EB"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 mois</w:t>
            </w:r>
          </w:p>
        </w:tc>
        <w:tc>
          <w:tcPr>
            <w:tcW w:w="1356" w:type="dxa"/>
            <w:tcBorders>
              <w:top w:val="nil"/>
              <w:left w:val="nil"/>
              <w:bottom w:val="single" w:sz="4" w:space="0" w:color="auto"/>
              <w:right w:val="single" w:sz="4" w:space="0" w:color="auto"/>
            </w:tcBorders>
            <w:shd w:val="clear" w:color="auto" w:fill="auto"/>
            <w:vAlign w:val="bottom"/>
            <w:hideMark/>
          </w:tcPr>
          <w:p w14:paraId="1C84E985"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0C1257CC" w14:textId="77777777" w:rsidTr="00691219">
        <w:trPr>
          <w:trHeight w:val="765"/>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2931CC95"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ZR-CARITAS-62543-CS-CDS</w:t>
            </w:r>
          </w:p>
        </w:tc>
        <w:tc>
          <w:tcPr>
            <w:tcW w:w="4437" w:type="dxa"/>
            <w:tcBorders>
              <w:top w:val="nil"/>
              <w:left w:val="nil"/>
              <w:bottom w:val="single" w:sz="4" w:space="0" w:color="auto"/>
              <w:right w:val="single" w:sz="4" w:space="0" w:color="auto"/>
            </w:tcBorders>
            <w:shd w:val="clear" w:color="auto" w:fill="auto"/>
            <w:vAlign w:val="center"/>
            <w:hideMark/>
          </w:tcPr>
          <w:p w14:paraId="7682483E"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Contractualisation avec Caritas diocèse d'ISANGI, territoire de YAHUMA et OPALA  pour l'éducation de base et l'alphabétisation</w:t>
            </w:r>
          </w:p>
        </w:tc>
        <w:tc>
          <w:tcPr>
            <w:tcW w:w="1324" w:type="dxa"/>
            <w:tcBorders>
              <w:top w:val="nil"/>
              <w:left w:val="nil"/>
              <w:bottom w:val="single" w:sz="4" w:space="0" w:color="auto"/>
              <w:right w:val="single" w:sz="4" w:space="0" w:color="auto"/>
            </w:tcBorders>
            <w:shd w:val="clear" w:color="auto" w:fill="auto"/>
            <w:vAlign w:val="center"/>
            <w:hideMark/>
          </w:tcPr>
          <w:p w14:paraId="7F1A63BD"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$12 000,00</w:t>
            </w:r>
          </w:p>
        </w:tc>
        <w:tc>
          <w:tcPr>
            <w:tcW w:w="994" w:type="dxa"/>
            <w:tcBorders>
              <w:top w:val="nil"/>
              <w:left w:val="nil"/>
              <w:bottom w:val="single" w:sz="4" w:space="0" w:color="auto"/>
              <w:right w:val="single" w:sz="4" w:space="0" w:color="auto"/>
            </w:tcBorders>
            <w:shd w:val="clear" w:color="auto" w:fill="auto"/>
            <w:vAlign w:val="center"/>
            <w:hideMark/>
          </w:tcPr>
          <w:p w14:paraId="3271352F"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158" w:type="dxa"/>
            <w:tcBorders>
              <w:top w:val="nil"/>
              <w:left w:val="nil"/>
              <w:bottom w:val="single" w:sz="4" w:space="0" w:color="auto"/>
              <w:right w:val="single" w:sz="4" w:space="0" w:color="auto"/>
            </w:tcBorders>
            <w:shd w:val="clear" w:color="auto" w:fill="auto"/>
            <w:vAlign w:val="center"/>
            <w:hideMark/>
          </w:tcPr>
          <w:p w14:paraId="3C1218BA"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007" w:type="dxa"/>
            <w:tcBorders>
              <w:top w:val="nil"/>
              <w:left w:val="nil"/>
              <w:bottom w:val="single" w:sz="4" w:space="0" w:color="auto"/>
              <w:right w:val="single" w:sz="4" w:space="0" w:color="auto"/>
            </w:tcBorders>
            <w:shd w:val="clear" w:color="auto" w:fill="auto"/>
            <w:vAlign w:val="center"/>
            <w:hideMark/>
          </w:tcPr>
          <w:p w14:paraId="1D4B6A72"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7-mai-21</w:t>
            </w:r>
          </w:p>
        </w:tc>
        <w:tc>
          <w:tcPr>
            <w:tcW w:w="996" w:type="dxa"/>
            <w:tcBorders>
              <w:top w:val="nil"/>
              <w:left w:val="nil"/>
              <w:bottom w:val="single" w:sz="4" w:space="0" w:color="auto"/>
              <w:right w:val="single" w:sz="4" w:space="0" w:color="auto"/>
            </w:tcBorders>
            <w:shd w:val="clear" w:color="auto" w:fill="auto"/>
            <w:vAlign w:val="center"/>
            <w:hideMark/>
          </w:tcPr>
          <w:p w14:paraId="713F46D7"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 mois</w:t>
            </w:r>
          </w:p>
        </w:tc>
        <w:tc>
          <w:tcPr>
            <w:tcW w:w="1356" w:type="dxa"/>
            <w:tcBorders>
              <w:top w:val="nil"/>
              <w:left w:val="nil"/>
              <w:bottom w:val="single" w:sz="4" w:space="0" w:color="auto"/>
              <w:right w:val="single" w:sz="4" w:space="0" w:color="auto"/>
            </w:tcBorders>
            <w:shd w:val="clear" w:color="auto" w:fill="auto"/>
            <w:vAlign w:val="bottom"/>
            <w:hideMark/>
          </w:tcPr>
          <w:p w14:paraId="238DA57C"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6F4CAB2B" w14:textId="77777777" w:rsidTr="00691219">
        <w:trPr>
          <w:trHeight w:val="765"/>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36BEE71B"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ZR-CARITAS-62464-CS-CDS</w:t>
            </w:r>
          </w:p>
        </w:tc>
        <w:tc>
          <w:tcPr>
            <w:tcW w:w="4437" w:type="dxa"/>
            <w:tcBorders>
              <w:top w:val="nil"/>
              <w:left w:val="nil"/>
              <w:bottom w:val="single" w:sz="4" w:space="0" w:color="auto"/>
              <w:right w:val="single" w:sz="4" w:space="0" w:color="auto"/>
            </w:tcBorders>
            <w:shd w:val="clear" w:color="auto" w:fill="auto"/>
            <w:vAlign w:val="center"/>
            <w:hideMark/>
          </w:tcPr>
          <w:p w14:paraId="54B4C0E9"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Contractualisation avec Caritas diocèse de KOLE pour l'éducation de base et l'alphabétisation des PA et COLO Territoire de DEKESE</w:t>
            </w:r>
          </w:p>
        </w:tc>
        <w:tc>
          <w:tcPr>
            <w:tcW w:w="1324" w:type="dxa"/>
            <w:tcBorders>
              <w:top w:val="nil"/>
              <w:left w:val="nil"/>
              <w:bottom w:val="single" w:sz="4" w:space="0" w:color="auto"/>
              <w:right w:val="single" w:sz="4" w:space="0" w:color="auto"/>
            </w:tcBorders>
            <w:shd w:val="clear" w:color="auto" w:fill="auto"/>
            <w:vAlign w:val="center"/>
            <w:hideMark/>
          </w:tcPr>
          <w:p w14:paraId="35599D23"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$6 000,00</w:t>
            </w:r>
          </w:p>
        </w:tc>
        <w:tc>
          <w:tcPr>
            <w:tcW w:w="994" w:type="dxa"/>
            <w:tcBorders>
              <w:top w:val="nil"/>
              <w:left w:val="nil"/>
              <w:bottom w:val="single" w:sz="4" w:space="0" w:color="auto"/>
              <w:right w:val="single" w:sz="4" w:space="0" w:color="auto"/>
            </w:tcBorders>
            <w:shd w:val="clear" w:color="auto" w:fill="auto"/>
            <w:vAlign w:val="center"/>
            <w:hideMark/>
          </w:tcPr>
          <w:p w14:paraId="49EE102C"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158" w:type="dxa"/>
            <w:tcBorders>
              <w:top w:val="nil"/>
              <w:left w:val="nil"/>
              <w:bottom w:val="single" w:sz="4" w:space="0" w:color="auto"/>
              <w:right w:val="single" w:sz="4" w:space="0" w:color="auto"/>
            </w:tcBorders>
            <w:shd w:val="clear" w:color="auto" w:fill="auto"/>
            <w:vAlign w:val="center"/>
            <w:hideMark/>
          </w:tcPr>
          <w:p w14:paraId="4CEF3443"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007" w:type="dxa"/>
            <w:tcBorders>
              <w:top w:val="nil"/>
              <w:left w:val="nil"/>
              <w:bottom w:val="single" w:sz="4" w:space="0" w:color="auto"/>
              <w:right w:val="single" w:sz="4" w:space="0" w:color="auto"/>
            </w:tcBorders>
            <w:shd w:val="clear" w:color="auto" w:fill="auto"/>
            <w:vAlign w:val="center"/>
            <w:hideMark/>
          </w:tcPr>
          <w:p w14:paraId="0FB4C4BC"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7-mai-21</w:t>
            </w:r>
          </w:p>
        </w:tc>
        <w:tc>
          <w:tcPr>
            <w:tcW w:w="996" w:type="dxa"/>
            <w:tcBorders>
              <w:top w:val="nil"/>
              <w:left w:val="nil"/>
              <w:bottom w:val="single" w:sz="4" w:space="0" w:color="auto"/>
              <w:right w:val="single" w:sz="4" w:space="0" w:color="auto"/>
            </w:tcBorders>
            <w:shd w:val="clear" w:color="auto" w:fill="auto"/>
            <w:vAlign w:val="center"/>
            <w:hideMark/>
          </w:tcPr>
          <w:p w14:paraId="24EC2455"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 mois</w:t>
            </w:r>
          </w:p>
        </w:tc>
        <w:tc>
          <w:tcPr>
            <w:tcW w:w="1356" w:type="dxa"/>
            <w:tcBorders>
              <w:top w:val="nil"/>
              <w:left w:val="nil"/>
              <w:bottom w:val="single" w:sz="4" w:space="0" w:color="auto"/>
              <w:right w:val="single" w:sz="4" w:space="0" w:color="auto"/>
            </w:tcBorders>
            <w:shd w:val="clear" w:color="auto" w:fill="auto"/>
            <w:vAlign w:val="bottom"/>
            <w:hideMark/>
          </w:tcPr>
          <w:p w14:paraId="123AA806"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2EEBE12A" w14:textId="77777777" w:rsidTr="00691219">
        <w:trPr>
          <w:trHeight w:val="510"/>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6B4F8B47"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ZR-CARITAS-49616-CS-CDS</w:t>
            </w:r>
          </w:p>
        </w:tc>
        <w:tc>
          <w:tcPr>
            <w:tcW w:w="4437" w:type="dxa"/>
            <w:tcBorders>
              <w:top w:val="nil"/>
              <w:left w:val="nil"/>
              <w:bottom w:val="single" w:sz="4" w:space="0" w:color="auto"/>
              <w:right w:val="single" w:sz="4" w:space="0" w:color="auto"/>
            </w:tcBorders>
            <w:shd w:val="clear" w:color="auto" w:fill="auto"/>
            <w:vAlign w:val="center"/>
            <w:hideMark/>
          </w:tcPr>
          <w:p w14:paraId="659F09F8"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Alphabétisation Dio KANANGA, Territoire de DIMBELENGE</w:t>
            </w:r>
          </w:p>
        </w:tc>
        <w:tc>
          <w:tcPr>
            <w:tcW w:w="1324" w:type="dxa"/>
            <w:tcBorders>
              <w:top w:val="nil"/>
              <w:left w:val="nil"/>
              <w:bottom w:val="single" w:sz="4" w:space="0" w:color="auto"/>
              <w:right w:val="single" w:sz="4" w:space="0" w:color="auto"/>
            </w:tcBorders>
            <w:shd w:val="clear" w:color="auto" w:fill="auto"/>
            <w:vAlign w:val="center"/>
            <w:hideMark/>
          </w:tcPr>
          <w:p w14:paraId="214E4D95"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$6 000,00</w:t>
            </w:r>
          </w:p>
        </w:tc>
        <w:tc>
          <w:tcPr>
            <w:tcW w:w="994" w:type="dxa"/>
            <w:tcBorders>
              <w:top w:val="nil"/>
              <w:left w:val="nil"/>
              <w:bottom w:val="single" w:sz="4" w:space="0" w:color="auto"/>
              <w:right w:val="single" w:sz="4" w:space="0" w:color="auto"/>
            </w:tcBorders>
            <w:shd w:val="clear" w:color="auto" w:fill="auto"/>
            <w:vAlign w:val="center"/>
            <w:hideMark/>
          </w:tcPr>
          <w:p w14:paraId="5403027A"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158" w:type="dxa"/>
            <w:tcBorders>
              <w:top w:val="nil"/>
              <w:left w:val="nil"/>
              <w:bottom w:val="single" w:sz="4" w:space="0" w:color="auto"/>
              <w:right w:val="single" w:sz="4" w:space="0" w:color="auto"/>
            </w:tcBorders>
            <w:shd w:val="clear" w:color="auto" w:fill="auto"/>
            <w:vAlign w:val="center"/>
            <w:hideMark/>
          </w:tcPr>
          <w:p w14:paraId="1282E8C0"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007" w:type="dxa"/>
            <w:tcBorders>
              <w:top w:val="nil"/>
              <w:left w:val="nil"/>
              <w:bottom w:val="single" w:sz="4" w:space="0" w:color="auto"/>
              <w:right w:val="single" w:sz="4" w:space="0" w:color="auto"/>
            </w:tcBorders>
            <w:shd w:val="clear" w:color="auto" w:fill="auto"/>
            <w:vAlign w:val="center"/>
            <w:hideMark/>
          </w:tcPr>
          <w:p w14:paraId="4327CCD7"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7-mai-21</w:t>
            </w:r>
          </w:p>
        </w:tc>
        <w:tc>
          <w:tcPr>
            <w:tcW w:w="996" w:type="dxa"/>
            <w:tcBorders>
              <w:top w:val="nil"/>
              <w:left w:val="nil"/>
              <w:bottom w:val="single" w:sz="4" w:space="0" w:color="auto"/>
              <w:right w:val="single" w:sz="4" w:space="0" w:color="auto"/>
            </w:tcBorders>
            <w:shd w:val="clear" w:color="auto" w:fill="auto"/>
            <w:vAlign w:val="center"/>
            <w:hideMark/>
          </w:tcPr>
          <w:p w14:paraId="68EA2BB2"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 mois</w:t>
            </w:r>
          </w:p>
        </w:tc>
        <w:tc>
          <w:tcPr>
            <w:tcW w:w="1356" w:type="dxa"/>
            <w:tcBorders>
              <w:top w:val="nil"/>
              <w:left w:val="nil"/>
              <w:bottom w:val="single" w:sz="4" w:space="0" w:color="auto"/>
              <w:right w:val="single" w:sz="4" w:space="0" w:color="auto"/>
            </w:tcBorders>
            <w:shd w:val="clear" w:color="auto" w:fill="auto"/>
            <w:vAlign w:val="bottom"/>
            <w:hideMark/>
          </w:tcPr>
          <w:p w14:paraId="7A9B3276"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7FD37BCE" w14:textId="77777777" w:rsidTr="00691219">
        <w:trPr>
          <w:trHeight w:val="510"/>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2A29CB52"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xml:space="preserve">ZR-CARITAS-83577-CS-CDS </w:t>
            </w:r>
          </w:p>
        </w:tc>
        <w:tc>
          <w:tcPr>
            <w:tcW w:w="4437" w:type="dxa"/>
            <w:tcBorders>
              <w:top w:val="nil"/>
              <w:left w:val="nil"/>
              <w:bottom w:val="single" w:sz="4" w:space="0" w:color="auto"/>
              <w:right w:val="single" w:sz="4" w:space="0" w:color="auto"/>
            </w:tcBorders>
            <w:shd w:val="clear" w:color="auto" w:fill="auto"/>
            <w:vAlign w:val="center"/>
            <w:hideMark/>
          </w:tcPr>
          <w:p w14:paraId="2069D212"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Alphabétisation Dio WAMBA -  MAMBASA ET BAFWASENDE</w:t>
            </w:r>
          </w:p>
        </w:tc>
        <w:tc>
          <w:tcPr>
            <w:tcW w:w="1324" w:type="dxa"/>
            <w:tcBorders>
              <w:top w:val="nil"/>
              <w:left w:val="nil"/>
              <w:bottom w:val="single" w:sz="4" w:space="0" w:color="auto"/>
              <w:right w:val="single" w:sz="4" w:space="0" w:color="auto"/>
            </w:tcBorders>
            <w:shd w:val="clear" w:color="auto" w:fill="auto"/>
            <w:vAlign w:val="center"/>
            <w:hideMark/>
          </w:tcPr>
          <w:p w14:paraId="16ACC8BE"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$1 200,00</w:t>
            </w:r>
          </w:p>
        </w:tc>
        <w:tc>
          <w:tcPr>
            <w:tcW w:w="994" w:type="dxa"/>
            <w:tcBorders>
              <w:top w:val="nil"/>
              <w:left w:val="nil"/>
              <w:bottom w:val="single" w:sz="4" w:space="0" w:color="auto"/>
              <w:right w:val="single" w:sz="4" w:space="0" w:color="auto"/>
            </w:tcBorders>
            <w:shd w:val="clear" w:color="auto" w:fill="auto"/>
            <w:vAlign w:val="center"/>
            <w:hideMark/>
          </w:tcPr>
          <w:p w14:paraId="7D9DF072"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158" w:type="dxa"/>
            <w:tcBorders>
              <w:top w:val="nil"/>
              <w:left w:val="nil"/>
              <w:bottom w:val="single" w:sz="4" w:space="0" w:color="auto"/>
              <w:right w:val="single" w:sz="4" w:space="0" w:color="auto"/>
            </w:tcBorders>
            <w:shd w:val="clear" w:color="auto" w:fill="auto"/>
            <w:vAlign w:val="center"/>
            <w:hideMark/>
          </w:tcPr>
          <w:p w14:paraId="2F1E33EF"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007" w:type="dxa"/>
            <w:tcBorders>
              <w:top w:val="nil"/>
              <w:left w:val="nil"/>
              <w:bottom w:val="single" w:sz="4" w:space="0" w:color="auto"/>
              <w:right w:val="single" w:sz="4" w:space="0" w:color="auto"/>
            </w:tcBorders>
            <w:shd w:val="clear" w:color="auto" w:fill="auto"/>
            <w:vAlign w:val="center"/>
            <w:hideMark/>
          </w:tcPr>
          <w:p w14:paraId="34BB2EAB"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7-mai-21</w:t>
            </w:r>
          </w:p>
        </w:tc>
        <w:tc>
          <w:tcPr>
            <w:tcW w:w="996" w:type="dxa"/>
            <w:tcBorders>
              <w:top w:val="nil"/>
              <w:left w:val="nil"/>
              <w:bottom w:val="single" w:sz="4" w:space="0" w:color="auto"/>
              <w:right w:val="single" w:sz="4" w:space="0" w:color="auto"/>
            </w:tcBorders>
            <w:shd w:val="clear" w:color="auto" w:fill="auto"/>
            <w:vAlign w:val="center"/>
            <w:hideMark/>
          </w:tcPr>
          <w:p w14:paraId="0BFA1D9B"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 mois</w:t>
            </w:r>
          </w:p>
        </w:tc>
        <w:tc>
          <w:tcPr>
            <w:tcW w:w="1356" w:type="dxa"/>
            <w:tcBorders>
              <w:top w:val="nil"/>
              <w:left w:val="nil"/>
              <w:bottom w:val="single" w:sz="4" w:space="0" w:color="auto"/>
              <w:right w:val="single" w:sz="4" w:space="0" w:color="auto"/>
            </w:tcBorders>
            <w:shd w:val="clear" w:color="auto" w:fill="auto"/>
            <w:vAlign w:val="bottom"/>
            <w:hideMark/>
          </w:tcPr>
          <w:p w14:paraId="154E81BA"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7999ACFD" w14:textId="77777777" w:rsidTr="00691219">
        <w:trPr>
          <w:trHeight w:val="765"/>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6F4199B9"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ZR-CARITAS-62460-CS-CDS</w:t>
            </w:r>
          </w:p>
        </w:tc>
        <w:tc>
          <w:tcPr>
            <w:tcW w:w="4437" w:type="dxa"/>
            <w:tcBorders>
              <w:top w:val="nil"/>
              <w:left w:val="nil"/>
              <w:bottom w:val="single" w:sz="4" w:space="0" w:color="auto"/>
              <w:right w:val="single" w:sz="4" w:space="0" w:color="auto"/>
            </w:tcBorders>
            <w:shd w:val="clear" w:color="auto" w:fill="auto"/>
            <w:vAlign w:val="center"/>
            <w:hideMark/>
          </w:tcPr>
          <w:p w14:paraId="42B35334"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Contractualisation avec Caritas diocèse de KABINDA pour l’alphabétisation, Territoire KABINDA, LUBAO et LUSAMBO</w:t>
            </w:r>
          </w:p>
        </w:tc>
        <w:tc>
          <w:tcPr>
            <w:tcW w:w="1324" w:type="dxa"/>
            <w:tcBorders>
              <w:top w:val="nil"/>
              <w:left w:val="nil"/>
              <w:bottom w:val="single" w:sz="4" w:space="0" w:color="auto"/>
              <w:right w:val="single" w:sz="4" w:space="0" w:color="auto"/>
            </w:tcBorders>
            <w:shd w:val="clear" w:color="auto" w:fill="auto"/>
            <w:vAlign w:val="center"/>
            <w:hideMark/>
          </w:tcPr>
          <w:p w14:paraId="748BDB9D"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$18 000,00</w:t>
            </w:r>
          </w:p>
        </w:tc>
        <w:tc>
          <w:tcPr>
            <w:tcW w:w="994" w:type="dxa"/>
            <w:tcBorders>
              <w:top w:val="nil"/>
              <w:left w:val="nil"/>
              <w:bottom w:val="single" w:sz="4" w:space="0" w:color="auto"/>
              <w:right w:val="single" w:sz="4" w:space="0" w:color="auto"/>
            </w:tcBorders>
            <w:shd w:val="clear" w:color="auto" w:fill="auto"/>
            <w:vAlign w:val="center"/>
            <w:hideMark/>
          </w:tcPr>
          <w:p w14:paraId="3474FB30"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158" w:type="dxa"/>
            <w:tcBorders>
              <w:top w:val="nil"/>
              <w:left w:val="nil"/>
              <w:bottom w:val="single" w:sz="4" w:space="0" w:color="auto"/>
              <w:right w:val="single" w:sz="4" w:space="0" w:color="auto"/>
            </w:tcBorders>
            <w:shd w:val="clear" w:color="auto" w:fill="auto"/>
            <w:vAlign w:val="center"/>
            <w:hideMark/>
          </w:tcPr>
          <w:p w14:paraId="06D542AC"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007" w:type="dxa"/>
            <w:tcBorders>
              <w:top w:val="nil"/>
              <w:left w:val="nil"/>
              <w:bottom w:val="single" w:sz="4" w:space="0" w:color="auto"/>
              <w:right w:val="single" w:sz="4" w:space="0" w:color="auto"/>
            </w:tcBorders>
            <w:shd w:val="clear" w:color="auto" w:fill="auto"/>
            <w:vAlign w:val="center"/>
            <w:hideMark/>
          </w:tcPr>
          <w:p w14:paraId="3E6B78FB"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7-mai-21</w:t>
            </w:r>
          </w:p>
        </w:tc>
        <w:tc>
          <w:tcPr>
            <w:tcW w:w="996" w:type="dxa"/>
            <w:tcBorders>
              <w:top w:val="nil"/>
              <w:left w:val="nil"/>
              <w:bottom w:val="single" w:sz="4" w:space="0" w:color="auto"/>
              <w:right w:val="single" w:sz="4" w:space="0" w:color="auto"/>
            </w:tcBorders>
            <w:shd w:val="clear" w:color="auto" w:fill="auto"/>
            <w:vAlign w:val="center"/>
            <w:hideMark/>
          </w:tcPr>
          <w:p w14:paraId="3C0D0D60"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 mois</w:t>
            </w:r>
          </w:p>
        </w:tc>
        <w:tc>
          <w:tcPr>
            <w:tcW w:w="1356" w:type="dxa"/>
            <w:tcBorders>
              <w:top w:val="nil"/>
              <w:left w:val="nil"/>
              <w:bottom w:val="single" w:sz="4" w:space="0" w:color="auto"/>
              <w:right w:val="single" w:sz="4" w:space="0" w:color="auto"/>
            </w:tcBorders>
            <w:shd w:val="clear" w:color="auto" w:fill="auto"/>
            <w:vAlign w:val="bottom"/>
            <w:hideMark/>
          </w:tcPr>
          <w:p w14:paraId="5BC6EDB2"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45CBEE29" w14:textId="77777777" w:rsidTr="00691219">
        <w:trPr>
          <w:trHeight w:val="510"/>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178E5242"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ZR-CARITAS-62547-CS-CDS</w:t>
            </w:r>
          </w:p>
        </w:tc>
        <w:tc>
          <w:tcPr>
            <w:tcW w:w="4437" w:type="dxa"/>
            <w:tcBorders>
              <w:top w:val="nil"/>
              <w:left w:val="nil"/>
              <w:bottom w:val="single" w:sz="4" w:space="0" w:color="auto"/>
              <w:right w:val="single" w:sz="4" w:space="0" w:color="auto"/>
            </w:tcBorders>
            <w:shd w:val="clear" w:color="auto" w:fill="auto"/>
            <w:vAlign w:val="center"/>
            <w:hideMark/>
          </w:tcPr>
          <w:p w14:paraId="49F67AA1"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Contractualisation avec Caritas BUKAVU sur l'Alphabétisation Dio BUKAVU, Territoire de KALEHE</w:t>
            </w:r>
          </w:p>
        </w:tc>
        <w:tc>
          <w:tcPr>
            <w:tcW w:w="1324" w:type="dxa"/>
            <w:tcBorders>
              <w:top w:val="nil"/>
              <w:left w:val="nil"/>
              <w:bottom w:val="single" w:sz="4" w:space="0" w:color="auto"/>
              <w:right w:val="single" w:sz="4" w:space="0" w:color="auto"/>
            </w:tcBorders>
            <w:shd w:val="clear" w:color="auto" w:fill="auto"/>
            <w:vAlign w:val="center"/>
            <w:hideMark/>
          </w:tcPr>
          <w:p w14:paraId="0FCB455D"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$6 000,00</w:t>
            </w:r>
          </w:p>
        </w:tc>
        <w:tc>
          <w:tcPr>
            <w:tcW w:w="994" w:type="dxa"/>
            <w:tcBorders>
              <w:top w:val="nil"/>
              <w:left w:val="nil"/>
              <w:bottom w:val="single" w:sz="4" w:space="0" w:color="auto"/>
              <w:right w:val="single" w:sz="4" w:space="0" w:color="auto"/>
            </w:tcBorders>
            <w:shd w:val="clear" w:color="auto" w:fill="auto"/>
            <w:vAlign w:val="center"/>
            <w:hideMark/>
          </w:tcPr>
          <w:p w14:paraId="0430B038"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158" w:type="dxa"/>
            <w:tcBorders>
              <w:top w:val="nil"/>
              <w:left w:val="nil"/>
              <w:bottom w:val="single" w:sz="4" w:space="0" w:color="auto"/>
              <w:right w:val="single" w:sz="4" w:space="0" w:color="auto"/>
            </w:tcBorders>
            <w:shd w:val="clear" w:color="auto" w:fill="auto"/>
            <w:vAlign w:val="center"/>
            <w:hideMark/>
          </w:tcPr>
          <w:p w14:paraId="5AE506FE"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007" w:type="dxa"/>
            <w:tcBorders>
              <w:top w:val="nil"/>
              <w:left w:val="nil"/>
              <w:bottom w:val="single" w:sz="4" w:space="0" w:color="auto"/>
              <w:right w:val="single" w:sz="4" w:space="0" w:color="auto"/>
            </w:tcBorders>
            <w:shd w:val="clear" w:color="auto" w:fill="auto"/>
            <w:vAlign w:val="center"/>
            <w:hideMark/>
          </w:tcPr>
          <w:p w14:paraId="1F4A3663"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7-mai-21</w:t>
            </w:r>
          </w:p>
        </w:tc>
        <w:tc>
          <w:tcPr>
            <w:tcW w:w="996" w:type="dxa"/>
            <w:tcBorders>
              <w:top w:val="nil"/>
              <w:left w:val="nil"/>
              <w:bottom w:val="single" w:sz="4" w:space="0" w:color="auto"/>
              <w:right w:val="single" w:sz="4" w:space="0" w:color="auto"/>
            </w:tcBorders>
            <w:shd w:val="clear" w:color="auto" w:fill="auto"/>
            <w:vAlign w:val="center"/>
            <w:hideMark/>
          </w:tcPr>
          <w:p w14:paraId="7D152DF5"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 mois</w:t>
            </w:r>
          </w:p>
        </w:tc>
        <w:tc>
          <w:tcPr>
            <w:tcW w:w="1356" w:type="dxa"/>
            <w:tcBorders>
              <w:top w:val="nil"/>
              <w:left w:val="nil"/>
              <w:bottom w:val="single" w:sz="4" w:space="0" w:color="auto"/>
              <w:right w:val="single" w:sz="4" w:space="0" w:color="auto"/>
            </w:tcBorders>
            <w:shd w:val="clear" w:color="auto" w:fill="auto"/>
            <w:vAlign w:val="bottom"/>
            <w:hideMark/>
          </w:tcPr>
          <w:p w14:paraId="30910079"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78BA08C2" w14:textId="77777777" w:rsidTr="00691219">
        <w:trPr>
          <w:trHeight w:val="510"/>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3B7C6A52"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ZR-CARITAS-62538-CS-CDS</w:t>
            </w:r>
          </w:p>
        </w:tc>
        <w:tc>
          <w:tcPr>
            <w:tcW w:w="4437" w:type="dxa"/>
            <w:tcBorders>
              <w:top w:val="nil"/>
              <w:left w:val="nil"/>
              <w:bottom w:val="single" w:sz="4" w:space="0" w:color="auto"/>
              <w:right w:val="single" w:sz="4" w:space="0" w:color="auto"/>
            </w:tcBorders>
            <w:shd w:val="clear" w:color="auto" w:fill="auto"/>
            <w:vAlign w:val="center"/>
            <w:hideMark/>
          </w:tcPr>
          <w:p w14:paraId="2F0793F2"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Contractualisation avec Caritas diocèse de MWEKA  pour l'éducation de base et l'alphabétisation territoire MWEKA</w:t>
            </w:r>
          </w:p>
        </w:tc>
        <w:tc>
          <w:tcPr>
            <w:tcW w:w="1324" w:type="dxa"/>
            <w:tcBorders>
              <w:top w:val="nil"/>
              <w:left w:val="nil"/>
              <w:bottom w:val="single" w:sz="4" w:space="0" w:color="auto"/>
              <w:right w:val="single" w:sz="4" w:space="0" w:color="auto"/>
            </w:tcBorders>
            <w:shd w:val="clear" w:color="auto" w:fill="auto"/>
            <w:vAlign w:val="center"/>
            <w:hideMark/>
          </w:tcPr>
          <w:p w14:paraId="50C381AE"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$6 000,00</w:t>
            </w:r>
          </w:p>
        </w:tc>
        <w:tc>
          <w:tcPr>
            <w:tcW w:w="994" w:type="dxa"/>
            <w:tcBorders>
              <w:top w:val="nil"/>
              <w:left w:val="nil"/>
              <w:bottom w:val="single" w:sz="4" w:space="0" w:color="auto"/>
              <w:right w:val="single" w:sz="4" w:space="0" w:color="auto"/>
            </w:tcBorders>
            <w:shd w:val="clear" w:color="auto" w:fill="auto"/>
            <w:vAlign w:val="center"/>
            <w:hideMark/>
          </w:tcPr>
          <w:p w14:paraId="7752D716"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158" w:type="dxa"/>
            <w:tcBorders>
              <w:top w:val="nil"/>
              <w:left w:val="nil"/>
              <w:bottom w:val="single" w:sz="4" w:space="0" w:color="auto"/>
              <w:right w:val="single" w:sz="4" w:space="0" w:color="auto"/>
            </w:tcBorders>
            <w:shd w:val="clear" w:color="auto" w:fill="auto"/>
            <w:vAlign w:val="center"/>
            <w:hideMark/>
          </w:tcPr>
          <w:p w14:paraId="40124FE4"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007" w:type="dxa"/>
            <w:tcBorders>
              <w:top w:val="nil"/>
              <w:left w:val="nil"/>
              <w:bottom w:val="single" w:sz="4" w:space="0" w:color="auto"/>
              <w:right w:val="single" w:sz="4" w:space="0" w:color="auto"/>
            </w:tcBorders>
            <w:shd w:val="clear" w:color="auto" w:fill="auto"/>
            <w:vAlign w:val="center"/>
            <w:hideMark/>
          </w:tcPr>
          <w:p w14:paraId="198FC30F"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7-mai-21</w:t>
            </w:r>
          </w:p>
        </w:tc>
        <w:tc>
          <w:tcPr>
            <w:tcW w:w="996" w:type="dxa"/>
            <w:tcBorders>
              <w:top w:val="nil"/>
              <w:left w:val="nil"/>
              <w:bottom w:val="single" w:sz="4" w:space="0" w:color="auto"/>
              <w:right w:val="single" w:sz="4" w:space="0" w:color="auto"/>
            </w:tcBorders>
            <w:shd w:val="clear" w:color="auto" w:fill="auto"/>
            <w:vAlign w:val="center"/>
            <w:hideMark/>
          </w:tcPr>
          <w:p w14:paraId="3B3AD923"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 mois</w:t>
            </w:r>
          </w:p>
        </w:tc>
        <w:tc>
          <w:tcPr>
            <w:tcW w:w="1356" w:type="dxa"/>
            <w:tcBorders>
              <w:top w:val="nil"/>
              <w:left w:val="nil"/>
              <w:bottom w:val="single" w:sz="4" w:space="0" w:color="auto"/>
              <w:right w:val="single" w:sz="4" w:space="0" w:color="auto"/>
            </w:tcBorders>
            <w:shd w:val="clear" w:color="auto" w:fill="auto"/>
            <w:vAlign w:val="bottom"/>
            <w:hideMark/>
          </w:tcPr>
          <w:p w14:paraId="5BA8E084"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02E3B1F0" w14:textId="77777777" w:rsidTr="00691219">
        <w:trPr>
          <w:trHeight w:val="765"/>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13EEEE65"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ZR-CARITAS-185690-CS-CDS</w:t>
            </w:r>
          </w:p>
        </w:tc>
        <w:tc>
          <w:tcPr>
            <w:tcW w:w="4437" w:type="dxa"/>
            <w:tcBorders>
              <w:top w:val="nil"/>
              <w:left w:val="nil"/>
              <w:bottom w:val="single" w:sz="4" w:space="0" w:color="auto"/>
              <w:right w:val="single" w:sz="4" w:space="0" w:color="auto"/>
            </w:tcBorders>
            <w:shd w:val="clear" w:color="auto" w:fill="auto"/>
            <w:vAlign w:val="center"/>
            <w:hideMark/>
          </w:tcPr>
          <w:p w14:paraId="503C4C2B"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Contractualisation avec l'ONG PIDP  pour l'éducation de base et l'alphabétisation  pour le Territoire de Walikale.</w:t>
            </w:r>
          </w:p>
        </w:tc>
        <w:tc>
          <w:tcPr>
            <w:tcW w:w="1324" w:type="dxa"/>
            <w:tcBorders>
              <w:top w:val="nil"/>
              <w:left w:val="nil"/>
              <w:bottom w:val="single" w:sz="4" w:space="0" w:color="auto"/>
              <w:right w:val="single" w:sz="4" w:space="0" w:color="auto"/>
            </w:tcBorders>
            <w:shd w:val="clear" w:color="auto" w:fill="auto"/>
            <w:vAlign w:val="center"/>
            <w:hideMark/>
          </w:tcPr>
          <w:p w14:paraId="3442DF4B"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$6 000,00</w:t>
            </w:r>
          </w:p>
        </w:tc>
        <w:tc>
          <w:tcPr>
            <w:tcW w:w="994" w:type="dxa"/>
            <w:tcBorders>
              <w:top w:val="nil"/>
              <w:left w:val="nil"/>
              <w:bottom w:val="single" w:sz="4" w:space="0" w:color="auto"/>
              <w:right w:val="single" w:sz="4" w:space="0" w:color="auto"/>
            </w:tcBorders>
            <w:shd w:val="clear" w:color="auto" w:fill="auto"/>
            <w:vAlign w:val="center"/>
            <w:hideMark/>
          </w:tcPr>
          <w:p w14:paraId="047D19A4"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158" w:type="dxa"/>
            <w:tcBorders>
              <w:top w:val="nil"/>
              <w:left w:val="nil"/>
              <w:bottom w:val="single" w:sz="4" w:space="0" w:color="auto"/>
              <w:right w:val="single" w:sz="4" w:space="0" w:color="auto"/>
            </w:tcBorders>
            <w:shd w:val="clear" w:color="auto" w:fill="auto"/>
            <w:vAlign w:val="center"/>
            <w:hideMark/>
          </w:tcPr>
          <w:p w14:paraId="4E4D5070"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007" w:type="dxa"/>
            <w:tcBorders>
              <w:top w:val="nil"/>
              <w:left w:val="nil"/>
              <w:bottom w:val="single" w:sz="4" w:space="0" w:color="auto"/>
              <w:right w:val="single" w:sz="4" w:space="0" w:color="auto"/>
            </w:tcBorders>
            <w:shd w:val="clear" w:color="auto" w:fill="auto"/>
            <w:vAlign w:val="center"/>
            <w:hideMark/>
          </w:tcPr>
          <w:p w14:paraId="0713CACF"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7-mai-21</w:t>
            </w:r>
          </w:p>
        </w:tc>
        <w:tc>
          <w:tcPr>
            <w:tcW w:w="996" w:type="dxa"/>
            <w:tcBorders>
              <w:top w:val="nil"/>
              <w:left w:val="nil"/>
              <w:bottom w:val="single" w:sz="4" w:space="0" w:color="auto"/>
              <w:right w:val="single" w:sz="4" w:space="0" w:color="auto"/>
            </w:tcBorders>
            <w:shd w:val="clear" w:color="auto" w:fill="auto"/>
            <w:vAlign w:val="center"/>
            <w:hideMark/>
          </w:tcPr>
          <w:p w14:paraId="1D580CD1"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 mois</w:t>
            </w:r>
          </w:p>
        </w:tc>
        <w:tc>
          <w:tcPr>
            <w:tcW w:w="1356" w:type="dxa"/>
            <w:tcBorders>
              <w:top w:val="nil"/>
              <w:left w:val="nil"/>
              <w:bottom w:val="single" w:sz="4" w:space="0" w:color="auto"/>
              <w:right w:val="single" w:sz="4" w:space="0" w:color="auto"/>
            </w:tcBorders>
            <w:shd w:val="clear" w:color="auto" w:fill="auto"/>
            <w:vAlign w:val="bottom"/>
            <w:hideMark/>
          </w:tcPr>
          <w:p w14:paraId="55F06872"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1536B504" w14:textId="77777777" w:rsidTr="00691219">
        <w:trPr>
          <w:trHeight w:val="510"/>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742DF377"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lastRenderedPageBreak/>
              <w:t xml:space="preserve">ZR-CARITAS-62546-CS-CDS </w:t>
            </w:r>
          </w:p>
        </w:tc>
        <w:tc>
          <w:tcPr>
            <w:tcW w:w="4437" w:type="dxa"/>
            <w:tcBorders>
              <w:top w:val="nil"/>
              <w:left w:val="nil"/>
              <w:bottom w:val="single" w:sz="4" w:space="0" w:color="auto"/>
              <w:right w:val="single" w:sz="4" w:space="0" w:color="auto"/>
            </w:tcBorders>
            <w:shd w:val="clear" w:color="auto" w:fill="auto"/>
            <w:vAlign w:val="center"/>
            <w:hideMark/>
          </w:tcPr>
          <w:p w14:paraId="21E20DAD"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Contractualisation avec Caritas diocèse de MBANDAKA BIKORO, territoire de BIKORO</w:t>
            </w:r>
          </w:p>
        </w:tc>
        <w:tc>
          <w:tcPr>
            <w:tcW w:w="1324" w:type="dxa"/>
            <w:tcBorders>
              <w:top w:val="nil"/>
              <w:left w:val="nil"/>
              <w:bottom w:val="single" w:sz="4" w:space="0" w:color="auto"/>
              <w:right w:val="single" w:sz="4" w:space="0" w:color="auto"/>
            </w:tcBorders>
            <w:shd w:val="clear" w:color="auto" w:fill="auto"/>
            <w:vAlign w:val="center"/>
            <w:hideMark/>
          </w:tcPr>
          <w:p w14:paraId="7833708C"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$6 000,00</w:t>
            </w:r>
          </w:p>
        </w:tc>
        <w:tc>
          <w:tcPr>
            <w:tcW w:w="994" w:type="dxa"/>
            <w:tcBorders>
              <w:top w:val="nil"/>
              <w:left w:val="nil"/>
              <w:bottom w:val="single" w:sz="4" w:space="0" w:color="auto"/>
              <w:right w:val="single" w:sz="4" w:space="0" w:color="auto"/>
            </w:tcBorders>
            <w:shd w:val="clear" w:color="auto" w:fill="auto"/>
            <w:vAlign w:val="center"/>
            <w:hideMark/>
          </w:tcPr>
          <w:p w14:paraId="6871AEBB"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158" w:type="dxa"/>
            <w:tcBorders>
              <w:top w:val="nil"/>
              <w:left w:val="nil"/>
              <w:bottom w:val="single" w:sz="4" w:space="0" w:color="auto"/>
              <w:right w:val="single" w:sz="4" w:space="0" w:color="auto"/>
            </w:tcBorders>
            <w:shd w:val="clear" w:color="auto" w:fill="auto"/>
            <w:vAlign w:val="center"/>
            <w:hideMark/>
          </w:tcPr>
          <w:p w14:paraId="6C493025"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007" w:type="dxa"/>
            <w:tcBorders>
              <w:top w:val="nil"/>
              <w:left w:val="nil"/>
              <w:bottom w:val="single" w:sz="4" w:space="0" w:color="auto"/>
              <w:right w:val="single" w:sz="4" w:space="0" w:color="auto"/>
            </w:tcBorders>
            <w:shd w:val="clear" w:color="auto" w:fill="auto"/>
            <w:vAlign w:val="center"/>
            <w:hideMark/>
          </w:tcPr>
          <w:p w14:paraId="4EC8F114"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7-mai-21</w:t>
            </w:r>
          </w:p>
        </w:tc>
        <w:tc>
          <w:tcPr>
            <w:tcW w:w="996" w:type="dxa"/>
            <w:tcBorders>
              <w:top w:val="nil"/>
              <w:left w:val="nil"/>
              <w:bottom w:val="single" w:sz="4" w:space="0" w:color="auto"/>
              <w:right w:val="single" w:sz="4" w:space="0" w:color="auto"/>
            </w:tcBorders>
            <w:shd w:val="clear" w:color="auto" w:fill="auto"/>
            <w:vAlign w:val="center"/>
            <w:hideMark/>
          </w:tcPr>
          <w:p w14:paraId="0DD56D00"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 mois</w:t>
            </w:r>
          </w:p>
        </w:tc>
        <w:tc>
          <w:tcPr>
            <w:tcW w:w="1356" w:type="dxa"/>
            <w:tcBorders>
              <w:top w:val="nil"/>
              <w:left w:val="nil"/>
              <w:bottom w:val="single" w:sz="4" w:space="0" w:color="auto"/>
              <w:right w:val="single" w:sz="4" w:space="0" w:color="auto"/>
            </w:tcBorders>
            <w:shd w:val="clear" w:color="auto" w:fill="auto"/>
            <w:vAlign w:val="bottom"/>
            <w:hideMark/>
          </w:tcPr>
          <w:p w14:paraId="4FC35F95"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0DE225E2" w14:textId="77777777" w:rsidTr="00691219">
        <w:trPr>
          <w:trHeight w:val="510"/>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6ECB24C8"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xml:space="preserve">ZR-CARITAS-62535-CS-CDS </w:t>
            </w:r>
          </w:p>
        </w:tc>
        <w:tc>
          <w:tcPr>
            <w:tcW w:w="4437" w:type="dxa"/>
            <w:tcBorders>
              <w:top w:val="nil"/>
              <w:left w:val="nil"/>
              <w:bottom w:val="single" w:sz="4" w:space="0" w:color="auto"/>
              <w:right w:val="single" w:sz="4" w:space="0" w:color="auto"/>
            </w:tcBorders>
            <w:shd w:val="clear" w:color="auto" w:fill="auto"/>
            <w:vAlign w:val="center"/>
            <w:hideMark/>
          </w:tcPr>
          <w:p w14:paraId="024EEDB1"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 xml:space="preserve">Contractualisation avec Caritas diocèse de MBUJIMAYI , territoire de LUPATAPATA </w:t>
            </w:r>
          </w:p>
        </w:tc>
        <w:tc>
          <w:tcPr>
            <w:tcW w:w="1324" w:type="dxa"/>
            <w:tcBorders>
              <w:top w:val="nil"/>
              <w:left w:val="nil"/>
              <w:bottom w:val="single" w:sz="4" w:space="0" w:color="auto"/>
              <w:right w:val="single" w:sz="4" w:space="0" w:color="auto"/>
            </w:tcBorders>
            <w:shd w:val="clear" w:color="auto" w:fill="auto"/>
            <w:vAlign w:val="center"/>
            <w:hideMark/>
          </w:tcPr>
          <w:p w14:paraId="29015B78"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$6 000,00</w:t>
            </w:r>
          </w:p>
        </w:tc>
        <w:tc>
          <w:tcPr>
            <w:tcW w:w="994" w:type="dxa"/>
            <w:tcBorders>
              <w:top w:val="nil"/>
              <w:left w:val="nil"/>
              <w:bottom w:val="single" w:sz="4" w:space="0" w:color="auto"/>
              <w:right w:val="single" w:sz="4" w:space="0" w:color="auto"/>
            </w:tcBorders>
            <w:shd w:val="clear" w:color="auto" w:fill="auto"/>
            <w:vAlign w:val="center"/>
            <w:hideMark/>
          </w:tcPr>
          <w:p w14:paraId="341EDEF7"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158" w:type="dxa"/>
            <w:tcBorders>
              <w:top w:val="nil"/>
              <w:left w:val="nil"/>
              <w:bottom w:val="single" w:sz="4" w:space="0" w:color="auto"/>
              <w:right w:val="single" w:sz="4" w:space="0" w:color="auto"/>
            </w:tcBorders>
            <w:shd w:val="clear" w:color="auto" w:fill="auto"/>
            <w:vAlign w:val="center"/>
            <w:hideMark/>
          </w:tcPr>
          <w:p w14:paraId="1F5C8871"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8-sept.-20</w:t>
            </w:r>
          </w:p>
        </w:tc>
        <w:tc>
          <w:tcPr>
            <w:tcW w:w="1007" w:type="dxa"/>
            <w:tcBorders>
              <w:top w:val="nil"/>
              <w:left w:val="nil"/>
              <w:bottom w:val="single" w:sz="4" w:space="0" w:color="auto"/>
              <w:right w:val="single" w:sz="4" w:space="0" w:color="auto"/>
            </w:tcBorders>
            <w:shd w:val="clear" w:color="auto" w:fill="auto"/>
            <w:vAlign w:val="center"/>
            <w:hideMark/>
          </w:tcPr>
          <w:p w14:paraId="3BEB214E"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7-mai-21</w:t>
            </w:r>
          </w:p>
        </w:tc>
        <w:tc>
          <w:tcPr>
            <w:tcW w:w="996" w:type="dxa"/>
            <w:tcBorders>
              <w:top w:val="nil"/>
              <w:left w:val="nil"/>
              <w:bottom w:val="single" w:sz="4" w:space="0" w:color="auto"/>
              <w:right w:val="single" w:sz="4" w:space="0" w:color="auto"/>
            </w:tcBorders>
            <w:shd w:val="clear" w:color="auto" w:fill="auto"/>
            <w:vAlign w:val="center"/>
            <w:hideMark/>
          </w:tcPr>
          <w:p w14:paraId="46698766"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 mois</w:t>
            </w:r>
          </w:p>
        </w:tc>
        <w:tc>
          <w:tcPr>
            <w:tcW w:w="1356" w:type="dxa"/>
            <w:tcBorders>
              <w:top w:val="nil"/>
              <w:left w:val="nil"/>
              <w:bottom w:val="single" w:sz="4" w:space="0" w:color="auto"/>
              <w:right w:val="single" w:sz="4" w:space="0" w:color="auto"/>
            </w:tcBorders>
            <w:shd w:val="clear" w:color="auto" w:fill="auto"/>
            <w:vAlign w:val="bottom"/>
            <w:hideMark/>
          </w:tcPr>
          <w:p w14:paraId="597C3AA1"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6B3677AD" w14:textId="77777777" w:rsidTr="00691219">
        <w:trPr>
          <w:trHeight w:val="765"/>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37D3F817"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ZR-CARITAS-185700-CS-CDS</w:t>
            </w:r>
          </w:p>
        </w:tc>
        <w:tc>
          <w:tcPr>
            <w:tcW w:w="4437" w:type="dxa"/>
            <w:tcBorders>
              <w:top w:val="nil"/>
              <w:left w:val="nil"/>
              <w:bottom w:val="single" w:sz="4" w:space="0" w:color="auto"/>
              <w:right w:val="single" w:sz="4" w:space="0" w:color="auto"/>
            </w:tcBorders>
            <w:shd w:val="clear" w:color="auto" w:fill="auto"/>
            <w:vAlign w:val="center"/>
            <w:hideMark/>
          </w:tcPr>
          <w:p w14:paraId="59E14B8B"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Contractualisation avec l'ONG EQUIPE MIKA pour la valorisation des initiatives locales des plantations d'arbres dans le secteur de Penzwa, Territoire de Kiri</w:t>
            </w:r>
          </w:p>
        </w:tc>
        <w:tc>
          <w:tcPr>
            <w:tcW w:w="1324" w:type="dxa"/>
            <w:tcBorders>
              <w:top w:val="nil"/>
              <w:left w:val="nil"/>
              <w:bottom w:val="single" w:sz="4" w:space="0" w:color="auto"/>
              <w:right w:val="single" w:sz="4" w:space="0" w:color="auto"/>
            </w:tcBorders>
            <w:shd w:val="clear" w:color="auto" w:fill="auto"/>
            <w:vAlign w:val="center"/>
            <w:hideMark/>
          </w:tcPr>
          <w:p w14:paraId="331BEE63"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$61 000,00</w:t>
            </w:r>
          </w:p>
        </w:tc>
        <w:tc>
          <w:tcPr>
            <w:tcW w:w="994" w:type="dxa"/>
            <w:tcBorders>
              <w:top w:val="nil"/>
              <w:left w:val="nil"/>
              <w:bottom w:val="single" w:sz="4" w:space="0" w:color="auto"/>
              <w:right w:val="single" w:sz="4" w:space="0" w:color="auto"/>
            </w:tcBorders>
            <w:shd w:val="clear" w:color="auto" w:fill="auto"/>
            <w:vAlign w:val="center"/>
            <w:hideMark/>
          </w:tcPr>
          <w:p w14:paraId="51950C1A"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15-sept.-20</w:t>
            </w:r>
          </w:p>
        </w:tc>
        <w:tc>
          <w:tcPr>
            <w:tcW w:w="1158" w:type="dxa"/>
            <w:tcBorders>
              <w:top w:val="nil"/>
              <w:left w:val="nil"/>
              <w:bottom w:val="single" w:sz="4" w:space="0" w:color="auto"/>
              <w:right w:val="single" w:sz="4" w:space="0" w:color="auto"/>
            </w:tcBorders>
            <w:shd w:val="clear" w:color="auto" w:fill="auto"/>
            <w:vAlign w:val="center"/>
            <w:hideMark/>
          </w:tcPr>
          <w:p w14:paraId="5DFE2DDD"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15-sept.-20</w:t>
            </w:r>
          </w:p>
        </w:tc>
        <w:tc>
          <w:tcPr>
            <w:tcW w:w="1007" w:type="dxa"/>
            <w:tcBorders>
              <w:top w:val="nil"/>
              <w:left w:val="nil"/>
              <w:bottom w:val="single" w:sz="4" w:space="0" w:color="auto"/>
              <w:right w:val="single" w:sz="4" w:space="0" w:color="auto"/>
            </w:tcBorders>
            <w:shd w:val="clear" w:color="auto" w:fill="auto"/>
            <w:vAlign w:val="center"/>
            <w:hideMark/>
          </w:tcPr>
          <w:p w14:paraId="7B32711E"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15-août-21</w:t>
            </w:r>
          </w:p>
        </w:tc>
        <w:tc>
          <w:tcPr>
            <w:tcW w:w="996" w:type="dxa"/>
            <w:tcBorders>
              <w:top w:val="nil"/>
              <w:left w:val="nil"/>
              <w:bottom w:val="single" w:sz="4" w:space="0" w:color="auto"/>
              <w:right w:val="single" w:sz="4" w:space="0" w:color="auto"/>
            </w:tcBorders>
            <w:shd w:val="clear" w:color="auto" w:fill="auto"/>
            <w:vAlign w:val="center"/>
            <w:hideMark/>
          </w:tcPr>
          <w:p w14:paraId="592A7313"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11 mois</w:t>
            </w:r>
          </w:p>
        </w:tc>
        <w:tc>
          <w:tcPr>
            <w:tcW w:w="1356" w:type="dxa"/>
            <w:tcBorders>
              <w:top w:val="nil"/>
              <w:left w:val="nil"/>
              <w:bottom w:val="single" w:sz="4" w:space="0" w:color="auto"/>
              <w:right w:val="single" w:sz="4" w:space="0" w:color="auto"/>
            </w:tcBorders>
            <w:shd w:val="clear" w:color="auto" w:fill="auto"/>
            <w:vAlign w:val="bottom"/>
            <w:hideMark/>
          </w:tcPr>
          <w:p w14:paraId="4C8D7E63"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7188CF24" w14:textId="77777777" w:rsidTr="00691219">
        <w:trPr>
          <w:trHeight w:val="765"/>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239A0E47"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ZR-CARITAS-189907-CS-CDS</w:t>
            </w:r>
          </w:p>
        </w:tc>
        <w:tc>
          <w:tcPr>
            <w:tcW w:w="4437" w:type="dxa"/>
            <w:tcBorders>
              <w:top w:val="nil"/>
              <w:left w:val="nil"/>
              <w:bottom w:val="single" w:sz="4" w:space="0" w:color="auto"/>
              <w:right w:val="single" w:sz="4" w:space="0" w:color="auto"/>
            </w:tcBorders>
            <w:shd w:val="clear" w:color="auto" w:fill="auto"/>
            <w:vAlign w:val="center"/>
            <w:hideMark/>
          </w:tcPr>
          <w:p w14:paraId="682278F5"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Contractualisation avec l'ONG CENADEP pour l'élevage des porcs à MOMBOKONDA, dans le Territoire d’INONGO</w:t>
            </w:r>
          </w:p>
        </w:tc>
        <w:tc>
          <w:tcPr>
            <w:tcW w:w="1324" w:type="dxa"/>
            <w:tcBorders>
              <w:top w:val="nil"/>
              <w:left w:val="nil"/>
              <w:bottom w:val="single" w:sz="4" w:space="0" w:color="auto"/>
              <w:right w:val="single" w:sz="4" w:space="0" w:color="auto"/>
            </w:tcBorders>
            <w:shd w:val="clear" w:color="auto" w:fill="auto"/>
            <w:vAlign w:val="center"/>
            <w:hideMark/>
          </w:tcPr>
          <w:p w14:paraId="0D872D91"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$65 000,00</w:t>
            </w:r>
          </w:p>
        </w:tc>
        <w:tc>
          <w:tcPr>
            <w:tcW w:w="994" w:type="dxa"/>
            <w:tcBorders>
              <w:top w:val="nil"/>
              <w:left w:val="nil"/>
              <w:bottom w:val="single" w:sz="4" w:space="0" w:color="auto"/>
              <w:right w:val="single" w:sz="4" w:space="0" w:color="auto"/>
            </w:tcBorders>
            <w:shd w:val="clear" w:color="auto" w:fill="auto"/>
            <w:vAlign w:val="center"/>
            <w:hideMark/>
          </w:tcPr>
          <w:p w14:paraId="15EBCFFF"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15-déc.-20</w:t>
            </w:r>
          </w:p>
        </w:tc>
        <w:tc>
          <w:tcPr>
            <w:tcW w:w="1158" w:type="dxa"/>
            <w:tcBorders>
              <w:top w:val="nil"/>
              <w:left w:val="nil"/>
              <w:bottom w:val="single" w:sz="4" w:space="0" w:color="auto"/>
              <w:right w:val="single" w:sz="4" w:space="0" w:color="auto"/>
            </w:tcBorders>
            <w:shd w:val="clear" w:color="auto" w:fill="auto"/>
            <w:vAlign w:val="center"/>
            <w:hideMark/>
          </w:tcPr>
          <w:p w14:paraId="12972595"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15-déc.-20</w:t>
            </w:r>
          </w:p>
        </w:tc>
        <w:tc>
          <w:tcPr>
            <w:tcW w:w="1007" w:type="dxa"/>
            <w:tcBorders>
              <w:top w:val="nil"/>
              <w:left w:val="nil"/>
              <w:bottom w:val="single" w:sz="4" w:space="0" w:color="auto"/>
              <w:right w:val="single" w:sz="4" w:space="0" w:color="auto"/>
            </w:tcBorders>
            <w:shd w:val="clear" w:color="auto" w:fill="auto"/>
            <w:vAlign w:val="center"/>
            <w:hideMark/>
          </w:tcPr>
          <w:p w14:paraId="4B898498"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15-août-21</w:t>
            </w:r>
          </w:p>
        </w:tc>
        <w:tc>
          <w:tcPr>
            <w:tcW w:w="996" w:type="dxa"/>
            <w:tcBorders>
              <w:top w:val="nil"/>
              <w:left w:val="nil"/>
              <w:bottom w:val="single" w:sz="4" w:space="0" w:color="auto"/>
              <w:right w:val="single" w:sz="4" w:space="0" w:color="auto"/>
            </w:tcBorders>
            <w:shd w:val="clear" w:color="auto" w:fill="auto"/>
            <w:vAlign w:val="center"/>
            <w:hideMark/>
          </w:tcPr>
          <w:p w14:paraId="75B08F49"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8 mois</w:t>
            </w:r>
          </w:p>
        </w:tc>
        <w:tc>
          <w:tcPr>
            <w:tcW w:w="1356" w:type="dxa"/>
            <w:tcBorders>
              <w:top w:val="nil"/>
              <w:left w:val="nil"/>
              <w:bottom w:val="single" w:sz="4" w:space="0" w:color="auto"/>
              <w:right w:val="single" w:sz="4" w:space="0" w:color="auto"/>
            </w:tcBorders>
            <w:shd w:val="clear" w:color="auto" w:fill="auto"/>
            <w:vAlign w:val="bottom"/>
            <w:hideMark/>
          </w:tcPr>
          <w:p w14:paraId="1175DC15"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6764A290" w14:textId="77777777" w:rsidTr="00691219">
        <w:trPr>
          <w:trHeight w:val="1020"/>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287F9D27"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xml:space="preserve">ZR-CARITAS-175244-CS-CDS </w:t>
            </w:r>
          </w:p>
        </w:tc>
        <w:tc>
          <w:tcPr>
            <w:tcW w:w="4437" w:type="dxa"/>
            <w:tcBorders>
              <w:top w:val="nil"/>
              <w:left w:val="nil"/>
              <w:bottom w:val="single" w:sz="4" w:space="0" w:color="auto"/>
              <w:right w:val="single" w:sz="4" w:space="0" w:color="auto"/>
            </w:tcBorders>
            <w:shd w:val="clear" w:color="auto" w:fill="auto"/>
            <w:vAlign w:val="center"/>
            <w:hideMark/>
          </w:tcPr>
          <w:p w14:paraId="42BCAB6C"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Renouvellement contrat ANAPAC pour organiser des assemblées communautaires et réunions consultatives, d'identification, prospection des sites à : Walikale, Bikoro et finalisation dossier Mweka, Kiri et Mambasa</w:t>
            </w:r>
          </w:p>
        </w:tc>
        <w:tc>
          <w:tcPr>
            <w:tcW w:w="1324" w:type="dxa"/>
            <w:tcBorders>
              <w:top w:val="nil"/>
              <w:left w:val="nil"/>
              <w:bottom w:val="single" w:sz="4" w:space="0" w:color="auto"/>
              <w:right w:val="single" w:sz="4" w:space="0" w:color="auto"/>
            </w:tcBorders>
            <w:shd w:val="clear" w:color="auto" w:fill="auto"/>
            <w:vAlign w:val="center"/>
            <w:hideMark/>
          </w:tcPr>
          <w:p w14:paraId="5B09284C"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$285 000,00</w:t>
            </w:r>
          </w:p>
        </w:tc>
        <w:tc>
          <w:tcPr>
            <w:tcW w:w="994" w:type="dxa"/>
            <w:tcBorders>
              <w:top w:val="nil"/>
              <w:left w:val="nil"/>
              <w:bottom w:val="single" w:sz="4" w:space="0" w:color="auto"/>
              <w:right w:val="single" w:sz="4" w:space="0" w:color="auto"/>
            </w:tcBorders>
            <w:shd w:val="clear" w:color="auto" w:fill="auto"/>
            <w:vAlign w:val="center"/>
            <w:hideMark/>
          </w:tcPr>
          <w:p w14:paraId="095BD231"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4-oct.-20</w:t>
            </w:r>
          </w:p>
        </w:tc>
        <w:tc>
          <w:tcPr>
            <w:tcW w:w="1158" w:type="dxa"/>
            <w:tcBorders>
              <w:top w:val="nil"/>
              <w:left w:val="nil"/>
              <w:bottom w:val="single" w:sz="4" w:space="0" w:color="auto"/>
              <w:right w:val="single" w:sz="4" w:space="0" w:color="auto"/>
            </w:tcBorders>
            <w:shd w:val="clear" w:color="auto" w:fill="auto"/>
            <w:vAlign w:val="center"/>
            <w:hideMark/>
          </w:tcPr>
          <w:p w14:paraId="229B4877"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4-oct.-20</w:t>
            </w:r>
          </w:p>
        </w:tc>
        <w:tc>
          <w:tcPr>
            <w:tcW w:w="1007" w:type="dxa"/>
            <w:tcBorders>
              <w:top w:val="nil"/>
              <w:left w:val="nil"/>
              <w:bottom w:val="single" w:sz="4" w:space="0" w:color="auto"/>
              <w:right w:val="single" w:sz="4" w:space="0" w:color="auto"/>
            </w:tcBorders>
            <w:shd w:val="clear" w:color="auto" w:fill="auto"/>
            <w:vAlign w:val="center"/>
            <w:hideMark/>
          </w:tcPr>
          <w:p w14:paraId="3A37CC95"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15-août-21</w:t>
            </w:r>
          </w:p>
        </w:tc>
        <w:tc>
          <w:tcPr>
            <w:tcW w:w="996" w:type="dxa"/>
            <w:tcBorders>
              <w:top w:val="nil"/>
              <w:left w:val="nil"/>
              <w:bottom w:val="single" w:sz="4" w:space="0" w:color="auto"/>
              <w:right w:val="single" w:sz="4" w:space="0" w:color="auto"/>
            </w:tcBorders>
            <w:shd w:val="clear" w:color="auto" w:fill="auto"/>
            <w:vAlign w:val="center"/>
            <w:hideMark/>
          </w:tcPr>
          <w:p w14:paraId="09B03152"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10 mois</w:t>
            </w:r>
          </w:p>
        </w:tc>
        <w:tc>
          <w:tcPr>
            <w:tcW w:w="1356" w:type="dxa"/>
            <w:tcBorders>
              <w:top w:val="nil"/>
              <w:left w:val="nil"/>
              <w:bottom w:val="single" w:sz="4" w:space="0" w:color="auto"/>
              <w:right w:val="single" w:sz="4" w:space="0" w:color="auto"/>
            </w:tcBorders>
            <w:shd w:val="clear" w:color="auto" w:fill="auto"/>
            <w:vAlign w:val="bottom"/>
            <w:hideMark/>
          </w:tcPr>
          <w:p w14:paraId="4760CB50"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2B8AC517" w14:textId="77777777" w:rsidTr="00691219">
        <w:trPr>
          <w:trHeight w:val="765"/>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1ABD5ABD"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xml:space="preserve">ZR-CARITAS-175241-CS-CDS </w:t>
            </w:r>
          </w:p>
        </w:tc>
        <w:tc>
          <w:tcPr>
            <w:tcW w:w="4437" w:type="dxa"/>
            <w:tcBorders>
              <w:top w:val="nil"/>
              <w:left w:val="nil"/>
              <w:bottom w:val="single" w:sz="4" w:space="0" w:color="auto"/>
              <w:right w:val="single" w:sz="4" w:space="0" w:color="auto"/>
            </w:tcBorders>
            <w:shd w:val="clear" w:color="auto" w:fill="auto"/>
            <w:vAlign w:val="center"/>
            <w:hideMark/>
          </w:tcPr>
          <w:p w14:paraId="6D4EB1C4"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Renouvèlement de contrat avec REPALEF avec les opérateurs pour le suivi de satisfaction et gestion des plainte  2020  2022</w:t>
            </w:r>
          </w:p>
        </w:tc>
        <w:tc>
          <w:tcPr>
            <w:tcW w:w="1324" w:type="dxa"/>
            <w:tcBorders>
              <w:top w:val="nil"/>
              <w:left w:val="nil"/>
              <w:bottom w:val="single" w:sz="4" w:space="0" w:color="auto"/>
              <w:right w:val="single" w:sz="4" w:space="0" w:color="auto"/>
            </w:tcBorders>
            <w:shd w:val="clear" w:color="auto" w:fill="auto"/>
            <w:vAlign w:val="center"/>
            <w:hideMark/>
          </w:tcPr>
          <w:p w14:paraId="7F069360"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$120 950,00</w:t>
            </w:r>
          </w:p>
        </w:tc>
        <w:tc>
          <w:tcPr>
            <w:tcW w:w="994" w:type="dxa"/>
            <w:tcBorders>
              <w:top w:val="nil"/>
              <w:left w:val="nil"/>
              <w:bottom w:val="single" w:sz="4" w:space="0" w:color="auto"/>
              <w:right w:val="single" w:sz="4" w:space="0" w:color="auto"/>
            </w:tcBorders>
            <w:shd w:val="clear" w:color="auto" w:fill="auto"/>
            <w:vAlign w:val="center"/>
            <w:hideMark/>
          </w:tcPr>
          <w:p w14:paraId="3A50CEB9"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5-sept.-20</w:t>
            </w:r>
          </w:p>
        </w:tc>
        <w:tc>
          <w:tcPr>
            <w:tcW w:w="1158" w:type="dxa"/>
            <w:tcBorders>
              <w:top w:val="nil"/>
              <w:left w:val="nil"/>
              <w:bottom w:val="single" w:sz="4" w:space="0" w:color="auto"/>
              <w:right w:val="single" w:sz="4" w:space="0" w:color="auto"/>
            </w:tcBorders>
            <w:shd w:val="clear" w:color="auto" w:fill="auto"/>
            <w:vAlign w:val="center"/>
            <w:hideMark/>
          </w:tcPr>
          <w:p w14:paraId="49176AFE"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5-sept.-20</w:t>
            </w:r>
          </w:p>
        </w:tc>
        <w:tc>
          <w:tcPr>
            <w:tcW w:w="1007" w:type="dxa"/>
            <w:tcBorders>
              <w:top w:val="nil"/>
              <w:left w:val="nil"/>
              <w:bottom w:val="single" w:sz="4" w:space="0" w:color="auto"/>
              <w:right w:val="single" w:sz="4" w:space="0" w:color="auto"/>
            </w:tcBorders>
            <w:shd w:val="clear" w:color="auto" w:fill="auto"/>
            <w:vAlign w:val="center"/>
            <w:hideMark/>
          </w:tcPr>
          <w:p w14:paraId="22707FAC"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15-août-21</w:t>
            </w:r>
          </w:p>
        </w:tc>
        <w:tc>
          <w:tcPr>
            <w:tcW w:w="996" w:type="dxa"/>
            <w:tcBorders>
              <w:top w:val="nil"/>
              <w:left w:val="nil"/>
              <w:bottom w:val="single" w:sz="4" w:space="0" w:color="auto"/>
              <w:right w:val="single" w:sz="4" w:space="0" w:color="auto"/>
            </w:tcBorders>
            <w:shd w:val="clear" w:color="auto" w:fill="auto"/>
            <w:vAlign w:val="center"/>
            <w:hideMark/>
          </w:tcPr>
          <w:p w14:paraId="50DEA474"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11 mois</w:t>
            </w:r>
          </w:p>
        </w:tc>
        <w:tc>
          <w:tcPr>
            <w:tcW w:w="1356" w:type="dxa"/>
            <w:tcBorders>
              <w:top w:val="nil"/>
              <w:left w:val="nil"/>
              <w:bottom w:val="single" w:sz="4" w:space="0" w:color="auto"/>
              <w:right w:val="single" w:sz="4" w:space="0" w:color="auto"/>
            </w:tcBorders>
            <w:shd w:val="clear" w:color="auto" w:fill="auto"/>
            <w:vAlign w:val="bottom"/>
            <w:hideMark/>
          </w:tcPr>
          <w:p w14:paraId="0857CE1C"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r w:rsidR="002D1A58" w:rsidRPr="00381E20" w14:paraId="49E3AE72" w14:textId="77777777" w:rsidTr="00691219">
        <w:trPr>
          <w:trHeight w:val="1020"/>
        </w:trPr>
        <w:tc>
          <w:tcPr>
            <w:tcW w:w="1248" w:type="dxa"/>
            <w:tcBorders>
              <w:top w:val="nil"/>
              <w:left w:val="single" w:sz="4" w:space="0" w:color="auto"/>
              <w:bottom w:val="single" w:sz="4" w:space="0" w:color="auto"/>
              <w:right w:val="single" w:sz="4" w:space="0" w:color="auto"/>
            </w:tcBorders>
            <w:shd w:val="clear" w:color="auto" w:fill="auto"/>
            <w:vAlign w:val="center"/>
            <w:hideMark/>
          </w:tcPr>
          <w:p w14:paraId="05B7D0AF"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xml:space="preserve">ZR-CARITAS-185697-CS-CDS </w:t>
            </w:r>
          </w:p>
        </w:tc>
        <w:tc>
          <w:tcPr>
            <w:tcW w:w="4437" w:type="dxa"/>
            <w:tcBorders>
              <w:top w:val="nil"/>
              <w:left w:val="nil"/>
              <w:bottom w:val="single" w:sz="4" w:space="0" w:color="auto"/>
              <w:right w:val="single" w:sz="4" w:space="0" w:color="auto"/>
            </w:tcBorders>
            <w:shd w:val="clear" w:color="auto" w:fill="auto"/>
            <w:vAlign w:val="center"/>
            <w:hideMark/>
          </w:tcPr>
          <w:p w14:paraId="77CD8E6E" w14:textId="77777777" w:rsidR="002D1A58" w:rsidRPr="00822114" w:rsidRDefault="002D1A58" w:rsidP="003068A1">
            <w:pPr>
              <w:spacing w:after="0" w:line="240" w:lineRule="auto"/>
              <w:ind w:left="0" w:right="0" w:firstLine="0"/>
              <w:rPr>
                <w:rFonts w:asciiTheme="majorHAnsi" w:eastAsia="Times New Roman" w:hAnsiTheme="majorHAnsi" w:cstheme="majorHAnsi"/>
                <w:bCs/>
                <w:color w:val="auto"/>
                <w:sz w:val="20"/>
                <w:szCs w:val="20"/>
                <w:lang w:val="fr-FR" w:eastAsia="fr-FR"/>
              </w:rPr>
            </w:pPr>
            <w:r w:rsidRPr="00822114">
              <w:rPr>
                <w:rFonts w:asciiTheme="majorHAnsi" w:eastAsia="Times New Roman" w:hAnsiTheme="majorHAnsi" w:cstheme="majorHAnsi"/>
                <w:bCs/>
                <w:color w:val="auto"/>
                <w:sz w:val="20"/>
                <w:szCs w:val="20"/>
                <w:lang w:val="fr-FR" w:eastAsia="fr-FR"/>
              </w:rPr>
              <w:t xml:space="preserve"> Contractualisation avec l'ONG FONDATION NSELALA pour valorisation des initiatives locales des plantations d'arbres dans le secteur entre LUKENI - LOKORO, Territoire de 0shwe</w:t>
            </w:r>
          </w:p>
        </w:tc>
        <w:tc>
          <w:tcPr>
            <w:tcW w:w="1324" w:type="dxa"/>
            <w:tcBorders>
              <w:top w:val="nil"/>
              <w:left w:val="nil"/>
              <w:bottom w:val="single" w:sz="4" w:space="0" w:color="auto"/>
              <w:right w:val="single" w:sz="4" w:space="0" w:color="auto"/>
            </w:tcBorders>
            <w:shd w:val="clear" w:color="auto" w:fill="auto"/>
            <w:vAlign w:val="center"/>
            <w:hideMark/>
          </w:tcPr>
          <w:p w14:paraId="23DE0F65"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$61 000,00</w:t>
            </w:r>
          </w:p>
        </w:tc>
        <w:tc>
          <w:tcPr>
            <w:tcW w:w="994" w:type="dxa"/>
            <w:tcBorders>
              <w:top w:val="nil"/>
              <w:left w:val="nil"/>
              <w:bottom w:val="single" w:sz="4" w:space="0" w:color="auto"/>
              <w:right w:val="single" w:sz="4" w:space="0" w:color="auto"/>
            </w:tcBorders>
            <w:shd w:val="clear" w:color="auto" w:fill="auto"/>
            <w:vAlign w:val="center"/>
            <w:hideMark/>
          </w:tcPr>
          <w:p w14:paraId="19014BDE"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15-sept.-20</w:t>
            </w:r>
          </w:p>
        </w:tc>
        <w:tc>
          <w:tcPr>
            <w:tcW w:w="1158" w:type="dxa"/>
            <w:tcBorders>
              <w:top w:val="nil"/>
              <w:left w:val="nil"/>
              <w:bottom w:val="single" w:sz="4" w:space="0" w:color="auto"/>
              <w:right w:val="single" w:sz="4" w:space="0" w:color="auto"/>
            </w:tcBorders>
            <w:shd w:val="clear" w:color="auto" w:fill="auto"/>
            <w:vAlign w:val="center"/>
            <w:hideMark/>
          </w:tcPr>
          <w:p w14:paraId="61C843A3"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15-sept.-20</w:t>
            </w:r>
          </w:p>
        </w:tc>
        <w:tc>
          <w:tcPr>
            <w:tcW w:w="1007" w:type="dxa"/>
            <w:tcBorders>
              <w:top w:val="nil"/>
              <w:left w:val="nil"/>
              <w:bottom w:val="single" w:sz="4" w:space="0" w:color="auto"/>
              <w:right w:val="single" w:sz="4" w:space="0" w:color="auto"/>
            </w:tcBorders>
            <w:shd w:val="clear" w:color="auto" w:fill="auto"/>
            <w:vAlign w:val="center"/>
            <w:hideMark/>
          </w:tcPr>
          <w:p w14:paraId="5AD7A2B3"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15-août-21</w:t>
            </w:r>
          </w:p>
        </w:tc>
        <w:tc>
          <w:tcPr>
            <w:tcW w:w="996" w:type="dxa"/>
            <w:tcBorders>
              <w:top w:val="nil"/>
              <w:left w:val="nil"/>
              <w:bottom w:val="single" w:sz="4" w:space="0" w:color="auto"/>
              <w:right w:val="single" w:sz="4" w:space="0" w:color="auto"/>
            </w:tcBorders>
            <w:shd w:val="clear" w:color="auto" w:fill="auto"/>
            <w:vAlign w:val="center"/>
            <w:hideMark/>
          </w:tcPr>
          <w:p w14:paraId="1D8988BE"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11 mois</w:t>
            </w:r>
          </w:p>
        </w:tc>
        <w:tc>
          <w:tcPr>
            <w:tcW w:w="1356" w:type="dxa"/>
            <w:tcBorders>
              <w:top w:val="nil"/>
              <w:left w:val="nil"/>
              <w:bottom w:val="single" w:sz="4" w:space="0" w:color="auto"/>
              <w:right w:val="single" w:sz="4" w:space="0" w:color="auto"/>
            </w:tcBorders>
            <w:shd w:val="clear" w:color="auto" w:fill="auto"/>
            <w:vAlign w:val="bottom"/>
            <w:hideMark/>
          </w:tcPr>
          <w:p w14:paraId="404FA116" w14:textId="77777777" w:rsidR="002D1A58" w:rsidRPr="00381E20" w:rsidRDefault="002D1A58" w:rsidP="003068A1">
            <w:pPr>
              <w:spacing w:after="0" w:line="240" w:lineRule="auto"/>
              <w:ind w:left="0" w:right="0" w:firstLine="0"/>
              <w:rPr>
                <w:rFonts w:ascii="Times New Roman" w:eastAsia="Times New Roman" w:hAnsi="Times New Roman" w:cs="Times New Roman"/>
                <w:color w:val="auto"/>
                <w:sz w:val="20"/>
                <w:szCs w:val="20"/>
                <w:lang w:val="fr-FR" w:eastAsia="fr-FR"/>
              </w:rPr>
            </w:pPr>
            <w:r w:rsidRPr="00381E20">
              <w:rPr>
                <w:rFonts w:ascii="Times New Roman" w:eastAsia="Times New Roman" w:hAnsi="Times New Roman" w:cs="Times New Roman"/>
                <w:color w:val="auto"/>
                <w:sz w:val="20"/>
                <w:szCs w:val="20"/>
                <w:lang w:val="fr-FR" w:eastAsia="fr-FR"/>
              </w:rPr>
              <w:t> </w:t>
            </w:r>
          </w:p>
        </w:tc>
      </w:tr>
    </w:tbl>
    <w:p w14:paraId="3EA82301" w14:textId="77777777" w:rsidR="00DD10F9" w:rsidRPr="00023467" w:rsidRDefault="00DD10F9" w:rsidP="003068A1">
      <w:pPr>
        <w:rPr>
          <w:rFonts w:asciiTheme="minorHAnsi" w:hAnsiTheme="minorHAnsi" w:cstheme="minorHAnsi"/>
          <w:color w:val="000000" w:themeColor="text1"/>
          <w:sz w:val="22"/>
        </w:rPr>
      </w:pPr>
    </w:p>
    <w:p w14:paraId="5353C42A" w14:textId="77777777" w:rsidR="000E529E" w:rsidRPr="00C3424B" w:rsidRDefault="000E529E" w:rsidP="00C53635">
      <w:pPr>
        <w:pStyle w:val="Paragraphedeliste"/>
        <w:numPr>
          <w:ilvl w:val="0"/>
          <w:numId w:val="3"/>
        </w:numPr>
        <w:rPr>
          <w:rFonts w:asciiTheme="minorHAnsi" w:hAnsiTheme="minorHAnsi" w:cstheme="minorHAnsi"/>
          <w:i/>
          <w:iCs/>
          <w:color w:val="000000" w:themeColor="text1"/>
          <w:sz w:val="20"/>
          <w:szCs w:val="20"/>
        </w:rPr>
      </w:pPr>
      <w:r w:rsidRPr="00C3424B">
        <w:rPr>
          <w:rFonts w:asciiTheme="minorHAnsi" w:hAnsiTheme="minorHAnsi" w:cstheme="minorHAnsi"/>
          <w:i/>
          <w:iCs/>
          <w:color w:val="000000" w:themeColor="text1"/>
          <w:sz w:val="20"/>
          <w:szCs w:val="20"/>
        </w:rPr>
        <w:t xml:space="preserve">Fournir des informations sur la gestion financière, l’approvisionnement et les ressources humaines (si applicable) : </w:t>
      </w:r>
    </w:p>
    <w:p w14:paraId="4F996130" w14:textId="77777777" w:rsidR="000E529E" w:rsidRPr="00C3424B" w:rsidRDefault="000E529E" w:rsidP="00C53635">
      <w:pPr>
        <w:pStyle w:val="Paragraphedeliste"/>
        <w:numPr>
          <w:ilvl w:val="0"/>
          <w:numId w:val="1"/>
        </w:numPr>
        <w:spacing w:after="8" w:line="259" w:lineRule="auto"/>
        <w:ind w:right="0"/>
        <w:rPr>
          <w:rFonts w:asciiTheme="minorHAnsi" w:hAnsiTheme="minorHAnsi" w:cstheme="minorHAnsi"/>
          <w:i/>
          <w:iCs/>
          <w:color w:val="000000" w:themeColor="text1"/>
          <w:sz w:val="20"/>
          <w:szCs w:val="20"/>
        </w:rPr>
      </w:pPr>
      <w:r w:rsidRPr="00C3424B">
        <w:rPr>
          <w:rFonts w:asciiTheme="minorHAnsi" w:hAnsiTheme="minorHAnsi" w:cstheme="minorHAnsi"/>
          <w:i/>
          <w:iCs/>
          <w:color w:val="000000" w:themeColor="text1"/>
          <w:sz w:val="20"/>
          <w:szCs w:val="20"/>
        </w:rPr>
        <w:t xml:space="preserve">Veuillez évaluer si les dépenses financières du projet sont alignées aux prévisions du PTBA ou en retard par rapport aux plans de </w:t>
      </w:r>
      <w:r w:rsidR="00C3424B">
        <w:rPr>
          <w:rFonts w:asciiTheme="minorHAnsi" w:hAnsiTheme="minorHAnsi" w:cstheme="minorHAnsi"/>
          <w:i/>
          <w:iCs/>
          <w:color w:val="000000" w:themeColor="text1"/>
          <w:sz w:val="20"/>
          <w:szCs w:val="20"/>
        </w:rPr>
        <w:t>travail</w:t>
      </w:r>
      <w:r w:rsidR="00C3424B" w:rsidRPr="00C3424B">
        <w:rPr>
          <w:rFonts w:asciiTheme="minorHAnsi" w:hAnsiTheme="minorHAnsi" w:cstheme="minorHAnsi"/>
          <w:i/>
          <w:iCs/>
          <w:color w:val="000000" w:themeColor="text1"/>
          <w:sz w:val="20"/>
          <w:szCs w:val="20"/>
        </w:rPr>
        <w:t> </w:t>
      </w:r>
      <w:r w:rsidRPr="00C3424B">
        <w:rPr>
          <w:rFonts w:asciiTheme="minorHAnsi" w:hAnsiTheme="minorHAnsi" w:cstheme="minorHAnsi"/>
          <w:i/>
          <w:iCs/>
          <w:color w:val="000000" w:themeColor="text1"/>
          <w:sz w:val="20"/>
          <w:szCs w:val="20"/>
        </w:rPr>
        <w:t>;</w:t>
      </w:r>
    </w:p>
    <w:p w14:paraId="4A3257C9" w14:textId="77777777" w:rsidR="000E529E" w:rsidRPr="00C3424B" w:rsidRDefault="000E529E" w:rsidP="00C53635">
      <w:pPr>
        <w:pStyle w:val="Paragraphedeliste"/>
        <w:numPr>
          <w:ilvl w:val="0"/>
          <w:numId w:val="1"/>
        </w:numPr>
        <w:spacing w:after="8" w:line="259" w:lineRule="auto"/>
        <w:ind w:right="0"/>
        <w:rPr>
          <w:rFonts w:asciiTheme="minorHAnsi" w:hAnsiTheme="minorHAnsi" w:cstheme="minorHAnsi"/>
          <w:i/>
          <w:iCs/>
          <w:color w:val="000000" w:themeColor="text1"/>
          <w:sz w:val="20"/>
          <w:szCs w:val="20"/>
        </w:rPr>
      </w:pPr>
      <w:r w:rsidRPr="00C3424B">
        <w:rPr>
          <w:rFonts w:asciiTheme="minorHAnsi" w:hAnsiTheme="minorHAnsi" w:cstheme="minorHAnsi"/>
          <w:i/>
          <w:iCs/>
          <w:color w:val="000000" w:themeColor="text1"/>
          <w:sz w:val="20"/>
          <w:szCs w:val="20"/>
        </w:rPr>
        <w:t>Si les dépenses sont retardées ou non-conformes aux plans, veuillez fournir une explication en indiquant les mesures prises pour (i) accélérer la mise en œuvre ; (ii) s’assurer que les résultats attendus soient bien réalisés en qualité et aux échéances prévues ;</w:t>
      </w:r>
    </w:p>
    <w:p w14:paraId="085EA2B3" w14:textId="77777777" w:rsidR="000E529E" w:rsidRDefault="000E529E" w:rsidP="00C53635">
      <w:pPr>
        <w:pStyle w:val="Paragraphedeliste"/>
        <w:numPr>
          <w:ilvl w:val="0"/>
          <w:numId w:val="1"/>
        </w:numPr>
        <w:spacing w:after="8" w:line="259" w:lineRule="auto"/>
        <w:ind w:right="0"/>
        <w:rPr>
          <w:rFonts w:asciiTheme="minorHAnsi" w:hAnsiTheme="minorHAnsi" w:cstheme="minorHAnsi"/>
          <w:i/>
          <w:iCs/>
          <w:color w:val="000000" w:themeColor="text1"/>
          <w:sz w:val="20"/>
          <w:szCs w:val="20"/>
        </w:rPr>
      </w:pPr>
      <w:r w:rsidRPr="00C3424B">
        <w:rPr>
          <w:rFonts w:asciiTheme="minorHAnsi" w:hAnsiTheme="minorHAnsi" w:cstheme="minorHAnsi"/>
          <w:i/>
          <w:iCs/>
          <w:color w:val="000000" w:themeColor="text1"/>
          <w:sz w:val="20"/>
          <w:szCs w:val="20"/>
        </w:rPr>
        <w:lastRenderedPageBreak/>
        <w:t>Veuillez indiquer quel montant en dollars a été prévu (dans le document de projet) pour les activités axées sur l’égalité des sexes ou l’autonomisation des femmes et combien a été effectivement alloué à ce jour ;</w:t>
      </w:r>
    </w:p>
    <w:p w14:paraId="319456FD" w14:textId="77777777" w:rsidR="00984D63" w:rsidRPr="00C3424B" w:rsidRDefault="00984D63" w:rsidP="00C53635">
      <w:pPr>
        <w:pStyle w:val="Paragraphedeliste"/>
        <w:numPr>
          <w:ilvl w:val="0"/>
          <w:numId w:val="1"/>
        </w:numPr>
        <w:spacing w:after="8" w:line="259" w:lineRule="auto"/>
        <w:ind w:right="0"/>
        <w:rPr>
          <w:rFonts w:asciiTheme="minorHAnsi" w:hAnsiTheme="minorHAnsi" w:cstheme="minorHAnsi"/>
          <w:i/>
          <w:iCs/>
          <w:color w:val="000000" w:themeColor="text1"/>
          <w:sz w:val="20"/>
          <w:szCs w:val="20"/>
        </w:rPr>
      </w:pPr>
      <w:r>
        <w:rPr>
          <w:rFonts w:asciiTheme="minorHAnsi" w:hAnsiTheme="minorHAnsi" w:cstheme="minorHAnsi"/>
          <w:i/>
          <w:iCs/>
          <w:color w:val="000000" w:themeColor="text1"/>
          <w:sz w:val="20"/>
          <w:szCs w:val="20"/>
        </w:rPr>
        <w:t xml:space="preserve">Quand </w:t>
      </w:r>
      <w:r w:rsidR="00004DCE">
        <w:rPr>
          <w:rFonts w:asciiTheme="minorHAnsi" w:hAnsiTheme="minorHAnsi" w:cstheme="minorHAnsi"/>
          <w:i/>
          <w:iCs/>
          <w:color w:val="000000" w:themeColor="text1"/>
          <w:sz w:val="20"/>
          <w:szCs w:val="20"/>
        </w:rPr>
        <w:t>comptez-vous</w:t>
      </w:r>
      <w:r>
        <w:rPr>
          <w:rFonts w:asciiTheme="minorHAnsi" w:hAnsiTheme="minorHAnsi" w:cstheme="minorHAnsi"/>
          <w:i/>
          <w:iCs/>
          <w:color w:val="000000" w:themeColor="text1"/>
          <w:sz w:val="20"/>
          <w:szCs w:val="20"/>
        </w:rPr>
        <w:t xml:space="preserve"> demander la deuxième tranche du programme restant au compte du MPTF ;</w:t>
      </w:r>
    </w:p>
    <w:p w14:paraId="22D9F6F6" w14:textId="77777777" w:rsidR="000E529E" w:rsidRPr="004A0DC5" w:rsidRDefault="000E529E" w:rsidP="003068A1">
      <w:pPr>
        <w:pStyle w:val="Paragraphedeliste"/>
        <w:spacing w:after="8" w:line="259" w:lineRule="auto"/>
        <w:ind w:right="0" w:firstLine="0"/>
        <w:rPr>
          <w:rFonts w:asciiTheme="minorHAnsi" w:hAnsiTheme="minorHAnsi" w:cstheme="minorHAnsi"/>
          <w:color w:val="000000" w:themeColor="text1"/>
          <w:sz w:val="22"/>
        </w:rPr>
      </w:pPr>
    </w:p>
    <w:p w14:paraId="1EE4070C" w14:textId="77777777" w:rsidR="000E529E" w:rsidRPr="004025B8" w:rsidRDefault="000E529E" w:rsidP="00C53635">
      <w:pPr>
        <w:pStyle w:val="Paragraphedeliste"/>
        <w:numPr>
          <w:ilvl w:val="0"/>
          <w:numId w:val="3"/>
        </w:numPr>
        <w:rPr>
          <w:rFonts w:asciiTheme="minorHAnsi" w:hAnsiTheme="minorHAnsi" w:cstheme="minorHAnsi"/>
          <w:b/>
          <w:bCs/>
          <w:i/>
          <w:iCs/>
          <w:color w:val="000000" w:themeColor="text1"/>
          <w:sz w:val="20"/>
          <w:szCs w:val="20"/>
        </w:rPr>
      </w:pPr>
      <w:r w:rsidRPr="004025B8">
        <w:rPr>
          <w:rFonts w:asciiTheme="minorHAnsi" w:hAnsiTheme="minorHAnsi" w:cstheme="minorHAnsi"/>
          <w:b/>
          <w:bCs/>
          <w:i/>
          <w:iCs/>
          <w:color w:val="000000" w:themeColor="text1"/>
          <w:sz w:val="20"/>
          <w:szCs w:val="20"/>
        </w:rPr>
        <w:t>Indiquer si le programme REDD+ a mobilisé des ressources supplémentaires ou des interventions d’autres partenaires</w:t>
      </w:r>
    </w:p>
    <w:p w14:paraId="2CEF1C5F" w14:textId="77777777" w:rsidR="000E529E" w:rsidRPr="004025B8" w:rsidRDefault="000E529E" w:rsidP="00C53635">
      <w:pPr>
        <w:pStyle w:val="Paragraphedeliste"/>
        <w:numPr>
          <w:ilvl w:val="0"/>
          <w:numId w:val="3"/>
        </w:numPr>
        <w:rPr>
          <w:rFonts w:asciiTheme="minorHAnsi" w:hAnsiTheme="minorHAnsi" w:cstheme="minorHAnsi"/>
          <w:b/>
          <w:bCs/>
          <w:i/>
          <w:iCs/>
          <w:sz w:val="20"/>
          <w:szCs w:val="20"/>
        </w:rPr>
      </w:pPr>
      <w:r w:rsidRPr="004025B8">
        <w:rPr>
          <w:rFonts w:asciiTheme="minorHAnsi" w:hAnsiTheme="minorHAnsi" w:cstheme="minorHAnsi"/>
          <w:b/>
          <w:bCs/>
          <w:i/>
          <w:iCs/>
          <w:sz w:val="20"/>
          <w:szCs w:val="20"/>
        </w:rPr>
        <w:t>Indiquer s’il y a eu des audits et quels sont leurs résultats ; si la politique de l’agence le permet, joindre le rapport d’audit en annexe</w:t>
      </w:r>
      <w:r w:rsidR="002B6E97" w:rsidRPr="004025B8">
        <w:rPr>
          <w:rFonts w:asciiTheme="minorHAnsi" w:hAnsiTheme="minorHAnsi" w:cstheme="minorHAnsi"/>
          <w:b/>
          <w:bCs/>
          <w:i/>
          <w:iCs/>
          <w:sz w:val="20"/>
          <w:szCs w:val="20"/>
        </w:rPr>
        <w:t> ;</w:t>
      </w:r>
    </w:p>
    <w:p w14:paraId="6C202726" w14:textId="77777777" w:rsidR="002B6E97" w:rsidRPr="004025B8" w:rsidRDefault="002B6E97" w:rsidP="00C53635">
      <w:pPr>
        <w:pStyle w:val="Paragraphedeliste"/>
        <w:numPr>
          <w:ilvl w:val="0"/>
          <w:numId w:val="3"/>
        </w:numPr>
        <w:rPr>
          <w:rFonts w:asciiTheme="minorHAnsi" w:hAnsiTheme="minorHAnsi" w:cstheme="minorHAnsi"/>
          <w:b/>
          <w:bCs/>
          <w:sz w:val="20"/>
          <w:szCs w:val="20"/>
        </w:rPr>
      </w:pPr>
      <w:r w:rsidRPr="004025B8">
        <w:rPr>
          <w:rFonts w:asciiTheme="minorHAnsi" w:hAnsiTheme="minorHAnsi" w:cstheme="minorHAnsi"/>
          <w:b/>
          <w:bCs/>
          <w:sz w:val="20"/>
          <w:szCs w:val="20"/>
        </w:rPr>
        <w:t>Veuillez indiquer des éventuelles révisions au budget du programme</w:t>
      </w:r>
    </w:p>
    <w:p w14:paraId="288AD750" w14:textId="77777777" w:rsidR="000E529E" w:rsidRPr="004025B8" w:rsidRDefault="000E529E" w:rsidP="003068A1">
      <w:pPr>
        <w:spacing w:after="0" w:line="240" w:lineRule="auto"/>
        <w:ind w:left="14" w:right="0" w:firstLine="0"/>
        <w:rPr>
          <w:rFonts w:asciiTheme="minorHAnsi" w:hAnsiTheme="minorHAnsi" w:cstheme="minorHAnsi"/>
          <w:b/>
          <w:bCs/>
          <w:sz w:val="20"/>
          <w:szCs w:val="20"/>
        </w:rPr>
      </w:pPr>
    </w:p>
    <w:p w14:paraId="7172F14D" w14:textId="77777777" w:rsidR="000E529E" w:rsidRDefault="000E529E" w:rsidP="00C53635">
      <w:pPr>
        <w:pStyle w:val="Paragraphedeliste"/>
        <w:numPr>
          <w:ilvl w:val="0"/>
          <w:numId w:val="3"/>
        </w:numPr>
        <w:rPr>
          <w:rFonts w:asciiTheme="minorHAnsi" w:hAnsiTheme="minorHAnsi" w:cstheme="minorHAnsi"/>
          <w:b/>
          <w:bCs/>
          <w:sz w:val="20"/>
          <w:szCs w:val="20"/>
        </w:rPr>
      </w:pPr>
      <w:r w:rsidRPr="004025B8">
        <w:rPr>
          <w:rFonts w:asciiTheme="minorHAnsi" w:hAnsiTheme="minorHAnsi" w:cstheme="minorHAnsi"/>
          <w:b/>
          <w:bCs/>
          <w:sz w:val="20"/>
          <w:szCs w:val="20"/>
        </w:rPr>
        <w:t>Analyse du coût du programme de l’exercice</w:t>
      </w:r>
      <w:r w:rsidR="00C3424B" w:rsidRPr="004025B8">
        <w:rPr>
          <w:rFonts w:asciiTheme="minorHAnsi" w:hAnsiTheme="minorHAnsi" w:cstheme="minorHAnsi"/>
          <w:b/>
          <w:bCs/>
          <w:sz w:val="20"/>
          <w:szCs w:val="20"/>
        </w:rPr>
        <w:t xml:space="preserve"> suivant le tableau 7.</w:t>
      </w:r>
    </w:p>
    <w:p w14:paraId="619FFD9F" w14:textId="77777777" w:rsidR="00984D63" w:rsidRPr="008D0146" w:rsidRDefault="00984D63" w:rsidP="003068A1">
      <w:pPr>
        <w:pStyle w:val="Paragraphedeliste"/>
        <w:rPr>
          <w:rFonts w:asciiTheme="minorHAnsi" w:hAnsiTheme="minorHAnsi" w:cstheme="minorHAnsi"/>
          <w:b/>
          <w:bCs/>
          <w:sz w:val="20"/>
          <w:szCs w:val="20"/>
        </w:rPr>
      </w:pPr>
    </w:p>
    <w:p w14:paraId="51D1B745" w14:textId="77777777" w:rsidR="000E529E" w:rsidRPr="00C3424B" w:rsidRDefault="00E37A94" w:rsidP="003068A1">
      <w:pPr>
        <w:spacing w:line="240" w:lineRule="auto"/>
        <w:rPr>
          <w:rFonts w:asciiTheme="minorHAnsi" w:hAnsiTheme="minorHAnsi" w:cstheme="minorHAnsi"/>
          <w:sz w:val="22"/>
        </w:rPr>
      </w:pPr>
      <w:r w:rsidRPr="00C3424B">
        <w:rPr>
          <w:rFonts w:asciiTheme="minorHAnsi" w:hAnsiTheme="minorHAnsi" w:cstheme="minorHAnsi"/>
          <w:sz w:val="22"/>
        </w:rPr>
        <w:t>Tableau 7 </w:t>
      </w:r>
      <w:r w:rsidR="00C3424B">
        <w:rPr>
          <w:rFonts w:asciiTheme="minorHAnsi" w:hAnsiTheme="minorHAnsi" w:cstheme="minorHAnsi"/>
          <w:sz w:val="22"/>
        </w:rPr>
        <w:t>-</w:t>
      </w:r>
      <w:r w:rsidRPr="00C3424B">
        <w:rPr>
          <w:rFonts w:asciiTheme="minorHAnsi" w:hAnsiTheme="minorHAnsi" w:cstheme="minorHAnsi"/>
          <w:sz w:val="22"/>
        </w:rPr>
        <w:t xml:space="preserve"> Répartition des coûts du programme</w:t>
      </w:r>
    </w:p>
    <w:p w14:paraId="7570AB3A" w14:textId="77777777" w:rsidR="00C3424B" w:rsidRPr="00C3424B" w:rsidRDefault="00C3424B" w:rsidP="003068A1">
      <w:pPr>
        <w:spacing w:line="240" w:lineRule="auto"/>
        <w:rPr>
          <w:rFonts w:asciiTheme="minorHAnsi" w:hAnsiTheme="minorHAnsi" w:cstheme="minorHAnsi"/>
          <w:b/>
          <w:bCs/>
          <w:sz w:val="22"/>
        </w:rPr>
      </w:pPr>
    </w:p>
    <w:tbl>
      <w:tblPr>
        <w:tblStyle w:val="Grilledutableau"/>
        <w:tblW w:w="8736" w:type="dxa"/>
        <w:jc w:val="center"/>
        <w:tblLook w:val="04A0" w:firstRow="1" w:lastRow="0" w:firstColumn="1" w:lastColumn="0" w:noHBand="0" w:noVBand="1"/>
      </w:tblPr>
      <w:tblGrid>
        <w:gridCol w:w="416"/>
        <w:gridCol w:w="2724"/>
        <w:gridCol w:w="1492"/>
        <w:gridCol w:w="1110"/>
        <w:gridCol w:w="2994"/>
      </w:tblGrid>
      <w:tr w:rsidR="002D1A58" w:rsidRPr="005C1EEB" w14:paraId="153AB816" w14:textId="77777777" w:rsidTr="00AC29F0">
        <w:trPr>
          <w:trHeight w:val="383"/>
          <w:jc w:val="center"/>
        </w:trPr>
        <w:tc>
          <w:tcPr>
            <w:tcW w:w="0" w:type="auto"/>
            <w:shd w:val="clear" w:color="auto" w:fill="B4C6E7" w:themeFill="accent1" w:themeFillTint="66"/>
          </w:tcPr>
          <w:p w14:paraId="7E65D61D" w14:textId="77777777" w:rsidR="002D1A58" w:rsidRPr="005C1EEB" w:rsidRDefault="002D1A58" w:rsidP="003068A1">
            <w:pPr>
              <w:spacing w:after="0" w:line="240" w:lineRule="auto"/>
              <w:ind w:left="0" w:right="0" w:firstLine="0"/>
              <w:rPr>
                <w:rFonts w:ascii="Arial Narrow" w:eastAsia="Times New Roman" w:hAnsi="Arial Narrow"/>
                <w:b/>
                <w:bCs/>
                <w:sz w:val="20"/>
                <w:szCs w:val="20"/>
                <w:lang w:val="fr-FR" w:eastAsia="fr-FR"/>
              </w:rPr>
            </w:pPr>
            <w:r w:rsidRPr="005C1EEB">
              <w:rPr>
                <w:rFonts w:ascii="Arial Narrow" w:eastAsia="Times New Roman" w:hAnsi="Arial Narrow"/>
                <w:b/>
                <w:bCs/>
                <w:sz w:val="20"/>
                <w:szCs w:val="20"/>
                <w:lang w:val="fr-FR" w:eastAsia="fr-FR"/>
              </w:rPr>
              <w:t>N°</w:t>
            </w:r>
          </w:p>
        </w:tc>
        <w:tc>
          <w:tcPr>
            <w:tcW w:w="2716" w:type="dxa"/>
            <w:shd w:val="clear" w:color="auto" w:fill="B4C6E7" w:themeFill="accent1" w:themeFillTint="66"/>
          </w:tcPr>
          <w:p w14:paraId="23D41517" w14:textId="77777777" w:rsidR="002D1A58" w:rsidRPr="005C1EEB" w:rsidRDefault="002D1A58" w:rsidP="003068A1">
            <w:pPr>
              <w:spacing w:after="0" w:line="240" w:lineRule="auto"/>
              <w:ind w:left="0" w:right="0" w:firstLine="0"/>
              <w:rPr>
                <w:rFonts w:ascii="Arial Narrow" w:eastAsia="Times New Roman" w:hAnsi="Arial Narrow"/>
                <w:b/>
                <w:bCs/>
                <w:sz w:val="20"/>
                <w:szCs w:val="20"/>
                <w:lang w:val="fr-FR" w:eastAsia="fr-FR"/>
              </w:rPr>
            </w:pPr>
            <w:r w:rsidRPr="005C1EEB">
              <w:rPr>
                <w:rFonts w:ascii="Arial Narrow" w:eastAsia="Times New Roman" w:hAnsi="Arial Narrow"/>
                <w:b/>
                <w:bCs/>
                <w:sz w:val="20"/>
                <w:szCs w:val="20"/>
                <w:lang w:val="fr-FR" w:eastAsia="fr-FR"/>
              </w:rPr>
              <w:t>Description</w:t>
            </w:r>
          </w:p>
        </w:tc>
        <w:tc>
          <w:tcPr>
            <w:tcW w:w="0" w:type="auto"/>
            <w:shd w:val="clear" w:color="auto" w:fill="B4C6E7" w:themeFill="accent1" w:themeFillTint="66"/>
          </w:tcPr>
          <w:p w14:paraId="1A39E541" w14:textId="77777777" w:rsidR="002D1A58" w:rsidRPr="005C1EEB" w:rsidRDefault="002D1A58" w:rsidP="003068A1">
            <w:pPr>
              <w:spacing w:after="0" w:line="240" w:lineRule="auto"/>
              <w:ind w:left="0" w:right="0" w:firstLine="0"/>
              <w:rPr>
                <w:rFonts w:ascii="Arial Narrow" w:eastAsia="Times New Roman" w:hAnsi="Arial Narrow"/>
                <w:b/>
                <w:bCs/>
                <w:sz w:val="20"/>
                <w:szCs w:val="20"/>
                <w:lang w:val="fr-FR" w:eastAsia="fr-FR"/>
              </w:rPr>
            </w:pPr>
            <w:r w:rsidRPr="005C1EEB">
              <w:rPr>
                <w:rFonts w:ascii="Arial Narrow" w:eastAsia="Times New Roman" w:hAnsi="Arial Narrow"/>
                <w:b/>
                <w:bCs/>
                <w:sz w:val="20"/>
                <w:szCs w:val="20"/>
                <w:lang w:val="fr-FR" w:eastAsia="fr-FR"/>
              </w:rPr>
              <w:t>Montant en USD</w:t>
            </w:r>
          </w:p>
        </w:tc>
        <w:tc>
          <w:tcPr>
            <w:tcW w:w="1110" w:type="dxa"/>
            <w:shd w:val="clear" w:color="auto" w:fill="B4C6E7" w:themeFill="accent1" w:themeFillTint="66"/>
          </w:tcPr>
          <w:p w14:paraId="3A1CB68C" w14:textId="77777777" w:rsidR="002D1A58" w:rsidRPr="005C1EEB" w:rsidRDefault="002D1A58" w:rsidP="003068A1">
            <w:pPr>
              <w:spacing w:after="0" w:line="240" w:lineRule="auto"/>
              <w:ind w:left="0" w:right="0" w:firstLine="0"/>
              <w:rPr>
                <w:rFonts w:ascii="Arial Narrow" w:eastAsia="Times New Roman" w:hAnsi="Arial Narrow"/>
                <w:b/>
                <w:bCs/>
                <w:sz w:val="20"/>
                <w:szCs w:val="20"/>
                <w:lang w:val="fr-FR" w:eastAsia="fr-FR"/>
              </w:rPr>
            </w:pPr>
            <w:r w:rsidRPr="005C1EEB">
              <w:rPr>
                <w:rFonts w:ascii="Arial Narrow" w:eastAsia="Times New Roman" w:hAnsi="Arial Narrow"/>
                <w:b/>
                <w:bCs/>
                <w:sz w:val="20"/>
                <w:szCs w:val="20"/>
                <w:lang w:val="fr-FR" w:eastAsia="fr-FR"/>
              </w:rPr>
              <w:t>%</w:t>
            </w:r>
          </w:p>
        </w:tc>
        <w:tc>
          <w:tcPr>
            <w:tcW w:w="2994" w:type="dxa"/>
            <w:shd w:val="clear" w:color="auto" w:fill="B4C6E7" w:themeFill="accent1" w:themeFillTint="66"/>
          </w:tcPr>
          <w:p w14:paraId="7A93DAB8" w14:textId="77777777" w:rsidR="002D1A58" w:rsidRPr="005C1EEB" w:rsidRDefault="002D1A58" w:rsidP="003068A1">
            <w:pPr>
              <w:spacing w:after="0" w:line="240" w:lineRule="auto"/>
              <w:ind w:left="0" w:right="0" w:firstLine="0"/>
              <w:rPr>
                <w:rFonts w:ascii="Arial Narrow" w:eastAsia="Times New Roman" w:hAnsi="Arial Narrow"/>
                <w:b/>
                <w:bCs/>
                <w:sz w:val="20"/>
                <w:szCs w:val="20"/>
                <w:lang w:val="fr-FR" w:eastAsia="fr-FR"/>
              </w:rPr>
            </w:pPr>
            <w:r w:rsidRPr="005C1EEB">
              <w:rPr>
                <w:rFonts w:ascii="Arial Narrow" w:eastAsia="Times New Roman" w:hAnsi="Arial Narrow"/>
                <w:b/>
                <w:bCs/>
                <w:sz w:val="20"/>
                <w:szCs w:val="20"/>
                <w:lang w:val="fr-FR" w:eastAsia="fr-FR"/>
              </w:rPr>
              <w:t>Commentaires</w:t>
            </w:r>
          </w:p>
        </w:tc>
      </w:tr>
      <w:tr w:rsidR="002D1A58" w:rsidRPr="005C1EEB" w14:paraId="51ACB195" w14:textId="77777777" w:rsidTr="00AC29F0">
        <w:trPr>
          <w:trHeight w:val="224"/>
          <w:jc w:val="center"/>
        </w:trPr>
        <w:tc>
          <w:tcPr>
            <w:tcW w:w="0" w:type="auto"/>
          </w:tcPr>
          <w:p w14:paraId="08B4E58F" w14:textId="77777777" w:rsidR="002D1A58" w:rsidRPr="005C1EEB" w:rsidRDefault="002D1A58" w:rsidP="003068A1">
            <w:pPr>
              <w:pStyle w:val="Paragraphedeliste"/>
              <w:spacing w:after="8" w:line="259" w:lineRule="auto"/>
              <w:ind w:left="0" w:right="0" w:firstLine="0"/>
              <w:rPr>
                <w:rFonts w:asciiTheme="minorHAnsi" w:hAnsiTheme="minorHAnsi" w:cstheme="minorHAnsi"/>
                <w:color w:val="000000" w:themeColor="text1"/>
                <w:sz w:val="20"/>
                <w:szCs w:val="20"/>
              </w:rPr>
            </w:pPr>
            <w:r w:rsidRPr="005C1EEB">
              <w:rPr>
                <w:rFonts w:asciiTheme="minorHAnsi" w:hAnsiTheme="minorHAnsi" w:cstheme="minorHAnsi"/>
                <w:color w:val="000000" w:themeColor="text1"/>
                <w:sz w:val="20"/>
                <w:szCs w:val="20"/>
              </w:rPr>
              <w:t>1.</w:t>
            </w:r>
          </w:p>
        </w:tc>
        <w:tc>
          <w:tcPr>
            <w:tcW w:w="2716" w:type="dxa"/>
          </w:tcPr>
          <w:p w14:paraId="1ED74FF4" w14:textId="77777777" w:rsidR="002D1A58" w:rsidRPr="005C1EEB" w:rsidRDefault="002D1A58" w:rsidP="003068A1">
            <w:pPr>
              <w:pStyle w:val="Paragraphedeliste"/>
              <w:spacing w:after="8" w:line="259" w:lineRule="auto"/>
              <w:ind w:left="0" w:right="0" w:firstLine="0"/>
              <w:rPr>
                <w:rFonts w:asciiTheme="minorHAnsi" w:hAnsiTheme="minorHAnsi" w:cstheme="minorHAnsi"/>
                <w:color w:val="000000" w:themeColor="text1"/>
                <w:sz w:val="20"/>
                <w:szCs w:val="20"/>
              </w:rPr>
            </w:pPr>
            <w:r w:rsidRPr="005C1EEB">
              <w:rPr>
                <w:rFonts w:asciiTheme="minorHAnsi" w:hAnsiTheme="minorHAnsi" w:cstheme="minorHAnsi"/>
                <w:color w:val="000000" w:themeColor="text1"/>
                <w:sz w:val="20"/>
                <w:szCs w:val="20"/>
              </w:rPr>
              <w:t>Activités du programme</w:t>
            </w:r>
          </w:p>
        </w:tc>
        <w:tc>
          <w:tcPr>
            <w:tcW w:w="0" w:type="auto"/>
          </w:tcPr>
          <w:p w14:paraId="4523158A" w14:textId="77777777" w:rsidR="002D1A58" w:rsidRPr="005C1EEB" w:rsidRDefault="002D1A58" w:rsidP="003068A1">
            <w:pPr>
              <w:pStyle w:val="Paragraphedeliste"/>
              <w:spacing w:after="8" w:line="259" w:lineRule="auto"/>
              <w:ind w:left="0" w:right="0" w:firstLine="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 xml:space="preserve">        392.344,96</w:t>
            </w:r>
          </w:p>
        </w:tc>
        <w:tc>
          <w:tcPr>
            <w:tcW w:w="1110" w:type="dxa"/>
          </w:tcPr>
          <w:p w14:paraId="6DFE1710" w14:textId="77777777" w:rsidR="002D1A58" w:rsidRPr="005C1EEB" w:rsidRDefault="002D1A58" w:rsidP="003068A1">
            <w:pPr>
              <w:pStyle w:val="Paragraphedeliste"/>
              <w:spacing w:after="8" w:line="259" w:lineRule="auto"/>
              <w:ind w:left="0" w:right="0" w:firstLine="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77,04%</w:t>
            </w:r>
          </w:p>
        </w:tc>
        <w:tc>
          <w:tcPr>
            <w:tcW w:w="2994" w:type="dxa"/>
          </w:tcPr>
          <w:p w14:paraId="47C7A90A" w14:textId="77777777" w:rsidR="002D1A58" w:rsidRPr="005C1EEB" w:rsidRDefault="002D1A58" w:rsidP="003068A1">
            <w:pPr>
              <w:pStyle w:val="Paragraphedeliste"/>
              <w:spacing w:after="8" w:line="259" w:lineRule="auto"/>
              <w:ind w:left="0" w:right="0" w:firstLine="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Il s’agit des fonds déjà justifié hors mi des avances encours d’exécution des contrats microprojet et autres opérateurs spécialisés.</w:t>
            </w:r>
          </w:p>
        </w:tc>
      </w:tr>
      <w:tr w:rsidR="002D1A58" w:rsidRPr="005C1EEB" w14:paraId="2F5FD77F" w14:textId="77777777" w:rsidTr="00AC29F0">
        <w:trPr>
          <w:trHeight w:val="224"/>
          <w:jc w:val="center"/>
        </w:trPr>
        <w:tc>
          <w:tcPr>
            <w:tcW w:w="0" w:type="auto"/>
          </w:tcPr>
          <w:p w14:paraId="69258FDF" w14:textId="77777777" w:rsidR="002D1A58" w:rsidRPr="005C1EEB" w:rsidRDefault="002D1A58" w:rsidP="003068A1">
            <w:pPr>
              <w:pStyle w:val="Paragraphedeliste"/>
              <w:spacing w:after="8" w:line="259" w:lineRule="auto"/>
              <w:ind w:left="0" w:right="0" w:firstLine="0"/>
              <w:rPr>
                <w:rFonts w:asciiTheme="minorHAnsi" w:hAnsiTheme="minorHAnsi" w:cstheme="minorHAnsi"/>
                <w:color w:val="000000" w:themeColor="text1"/>
                <w:sz w:val="20"/>
                <w:szCs w:val="20"/>
              </w:rPr>
            </w:pPr>
            <w:r w:rsidRPr="005C1EEB">
              <w:rPr>
                <w:rFonts w:asciiTheme="minorHAnsi" w:hAnsiTheme="minorHAnsi" w:cstheme="minorHAnsi"/>
                <w:color w:val="000000" w:themeColor="text1"/>
                <w:sz w:val="20"/>
                <w:szCs w:val="20"/>
              </w:rPr>
              <w:t>2.</w:t>
            </w:r>
          </w:p>
        </w:tc>
        <w:tc>
          <w:tcPr>
            <w:tcW w:w="2716" w:type="dxa"/>
          </w:tcPr>
          <w:p w14:paraId="610D49AF" w14:textId="77777777" w:rsidR="002D1A58" w:rsidRPr="005C1EEB" w:rsidRDefault="002D1A58" w:rsidP="003068A1">
            <w:pPr>
              <w:pStyle w:val="Paragraphedeliste"/>
              <w:spacing w:after="8" w:line="259" w:lineRule="auto"/>
              <w:ind w:left="0" w:right="0" w:firstLine="0"/>
              <w:rPr>
                <w:rFonts w:asciiTheme="minorHAnsi" w:hAnsiTheme="minorHAnsi" w:cstheme="minorHAnsi"/>
                <w:color w:val="000000" w:themeColor="text1"/>
                <w:sz w:val="20"/>
                <w:szCs w:val="20"/>
              </w:rPr>
            </w:pPr>
            <w:r w:rsidRPr="005C1EEB">
              <w:rPr>
                <w:rFonts w:asciiTheme="minorHAnsi" w:hAnsiTheme="minorHAnsi" w:cstheme="minorHAnsi"/>
                <w:color w:val="000000" w:themeColor="text1"/>
                <w:sz w:val="20"/>
                <w:szCs w:val="20"/>
              </w:rPr>
              <w:t>Equipement</w:t>
            </w:r>
          </w:p>
        </w:tc>
        <w:tc>
          <w:tcPr>
            <w:tcW w:w="0" w:type="auto"/>
          </w:tcPr>
          <w:p w14:paraId="55D09916" w14:textId="77777777" w:rsidR="002D1A58" w:rsidRPr="005C1EEB" w:rsidRDefault="002D1A58" w:rsidP="003068A1">
            <w:pPr>
              <w:pStyle w:val="Paragraphedeliste"/>
              <w:spacing w:after="8" w:line="259" w:lineRule="auto"/>
              <w:ind w:left="0" w:right="0" w:firstLine="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 xml:space="preserve">            6.783,00</w:t>
            </w:r>
          </w:p>
        </w:tc>
        <w:tc>
          <w:tcPr>
            <w:tcW w:w="1110" w:type="dxa"/>
          </w:tcPr>
          <w:p w14:paraId="3E8DCB04" w14:textId="77777777" w:rsidR="002D1A58" w:rsidRPr="005C1EEB" w:rsidRDefault="002D1A58" w:rsidP="003068A1">
            <w:pPr>
              <w:pStyle w:val="Paragraphedeliste"/>
              <w:spacing w:after="8" w:line="259" w:lineRule="auto"/>
              <w:ind w:left="0" w:right="0" w:firstLine="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 xml:space="preserve">  1,33%</w:t>
            </w:r>
          </w:p>
        </w:tc>
        <w:tc>
          <w:tcPr>
            <w:tcW w:w="2994" w:type="dxa"/>
          </w:tcPr>
          <w:p w14:paraId="60B2331D" w14:textId="77777777" w:rsidR="002D1A58" w:rsidRPr="005C1EEB" w:rsidRDefault="002D1A58" w:rsidP="003068A1">
            <w:pPr>
              <w:pStyle w:val="Paragraphedeliste"/>
              <w:spacing w:after="8" w:line="259" w:lineRule="auto"/>
              <w:ind w:left="0" w:right="0" w:firstLine="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Les téléphones achetés pour la collecte des données des indicateurs sur terrain</w:t>
            </w:r>
          </w:p>
        </w:tc>
      </w:tr>
      <w:tr w:rsidR="002D1A58" w:rsidRPr="005C1EEB" w14:paraId="283FE0B7" w14:textId="77777777" w:rsidTr="00AC29F0">
        <w:trPr>
          <w:trHeight w:val="224"/>
          <w:jc w:val="center"/>
        </w:trPr>
        <w:tc>
          <w:tcPr>
            <w:tcW w:w="0" w:type="auto"/>
          </w:tcPr>
          <w:p w14:paraId="0ADAF590" w14:textId="77777777" w:rsidR="002D1A58" w:rsidRPr="005C1EEB" w:rsidRDefault="002D1A58" w:rsidP="003068A1">
            <w:pPr>
              <w:pStyle w:val="Paragraphedeliste"/>
              <w:spacing w:after="8" w:line="259" w:lineRule="auto"/>
              <w:ind w:left="0" w:right="0" w:firstLine="0"/>
              <w:rPr>
                <w:rFonts w:asciiTheme="minorHAnsi" w:hAnsiTheme="minorHAnsi" w:cstheme="minorHAnsi"/>
                <w:color w:val="000000" w:themeColor="text1"/>
                <w:sz w:val="20"/>
                <w:szCs w:val="20"/>
              </w:rPr>
            </w:pPr>
            <w:r w:rsidRPr="005C1EEB">
              <w:rPr>
                <w:rFonts w:asciiTheme="minorHAnsi" w:hAnsiTheme="minorHAnsi" w:cstheme="minorHAnsi"/>
                <w:color w:val="000000" w:themeColor="text1"/>
                <w:sz w:val="20"/>
                <w:szCs w:val="20"/>
              </w:rPr>
              <w:t>3.</w:t>
            </w:r>
          </w:p>
        </w:tc>
        <w:tc>
          <w:tcPr>
            <w:tcW w:w="2716" w:type="dxa"/>
          </w:tcPr>
          <w:p w14:paraId="0D0B414D" w14:textId="77777777" w:rsidR="002D1A58" w:rsidRPr="005C1EEB" w:rsidRDefault="002D1A58" w:rsidP="003068A1">
            <w:pPr>
              <w:pStyle w:val="Paragraphedeliste"/>
              <w:spacing w:after="8" w:line="259" w:lineRule="auto"/>
              <w:ind w:left="0" w:right="0" w:firstLine="0"/>
              <w:rPr>
                <w:rFonts w:asciiTheme="minorHAnsi" w:hAnsiTheme="minorHAnsi" w:cstheme="minorHAnsi"/>
                <w:color w:val="000000" w:themeColor="text1"/>
                <w:sz w:val="20"/>
                <w:szCs w:val="20"/>
              </w:rPr>
            </w:pPr>
            <w:r w:rsidRPr="005C1EEB">
              <w:rPr>
                <w:rFonts w:asciiTheme="minorHAnsi" w:hAnsiTheme="minorHAnsi" w:cstheme="minorHAnsi"/>
                <w:color w:val="000000" w:themeColor="text1"/>
                <w:sz w:val="20"/>
                <w:szCs w:val="20"/>
              </w:rPr>
              <w:t>Fonctionnement</w:t>
            </w:r>
          </w:p>
        </w:tc>
        <w:tc>
          <w:tcPr>
            <w:tcW w:w="0" w:type="auto"/>
          </w:tcPr>
          <w:p w14:paraId="03D4CBFE" w14:textId="77777777" w:rsidR="002D1A58" w:rsidRPr="005C1EEB" w:rsidRDefault="002D1A58" w:rsidP="003068A1">
            <w:pPr>
              <w:pStyle w:val="Paragraphedeliste"/>
              <w:spacing w:after="8" w:line="259" w:lineRule="auto"/>
              <w:ind w:left="0" w:right="0" w:firstLine="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 xml:space="preserve">        110.093,77</w:t>
            </w:r>
          </w:p>
        </w:tc>
        <w:tc>
          <w:tcPr>
            <w:tcW w:w="1110" w:type="dxa"/>
          </w:tcPr>
          <w:p w14:paraId="15A27869" w14:textId="77777777" w:rsidR="002D1A58" w:rsidRPr="005C1EEB" w:rsidRDefault="002D1A58" w:rsidP="003068A1">
            <w:pPr>
              <w:pStyle w:val="Paragraphedeliste"/>
              <w:spacing w:after="8" w:line="259" w:lineRule="auto"/>
              <w:ind w:left="0" w:right="0" w:firstLine="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21,61%</w:t>
            </w:r>
          </w:p>
        </w:tc>
        <w:tc>
          <w:tcPr>
            <w:tcW w:w="2994" w:type="dxa"/>
          </w:tcPr>
          <w:p w14:paraId="14F22346" w14:textId="77777777" w:rsidR="002D1A58" w:rsidRPr="005C1EEB" w:rsidRDefault="002D1A58" w:rsidP="003068A1">
            <w:pPr>
              <w:pStyle w:val="Paragraphedeliste"/>
              <w:spacing w:after="8" w:line="259" w:lineRule="auto"/>
              <w:ind w:left="0" w:right="0" w:firstLine="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Fonctionnement de l’agence d’exécution.</w:t>
            </w:r>
          </w:p>
        </w:tc>
      </w:tr>
      <w:tr w:rsidR="002D1A58" w:rsidRPr="005C1EEB" w14:paraId="702AEFC4" w14:textId="77777777" w:rsidTr="00AC29F0">
        <w:trPr>
          <w:trHeight w:val="224"/>
          <w:jc w:val="center"/>
        </w:trPr>
        <w:tc>
          <w:tcPr>
            <w:tcW w:w="3140" w:type="dxa"/>
            <w:gridSpan w:val="2"/>
          </w:tcPr>
          <w:p w14:paraId="359C8D5F" w14:textId="77777777" w:rsidR="002D1A58" w:rsidRPr="00984D63" w:rsidRDefault="002D1A58" w:rsidP="003068A1">
            <w:pPr>
              <w:pStyle w:val="Paragraphedeliste"/>
              <w:spacing w:after="8" w:line="259" w:lineRule="auto"/>
              <w:ind w:left="0" w:right="0" w:firstLine="0"/>
              <w:rPr>
                <w:rFonts w:asciiTheme="minorHAnsi" w:hAnsiTheme="minorHAnsi" w:cstheme="minorHAnsi"/>
                <w:b/>
                <w:bCs/>
                <w:color w:val="000000" w:themeColor="text1"/>
                <w:sz w:val="20"/>
                <w:szCs w:val="20"/>
              </w:rPr>
            </w:pPr>
            <w:r>
              <w:rPr>
                <w:rFonts w:asciiTheme="minorHAnsi" w:hAnsiTheme="minorHAnsi" w:cstheme="minorHAnsi"/>
                <w:b/>
                <w:bCs/>
                <w:color w:val="000000" w:themeColor="text1"/>
                <w:sz w:val="20"/>
                <w:szCs w:val="20"/>
              </w:rPr>
              <w:t>Total en USD</w:t>
            </w:r>
          </w:p>
        </w:tc>
        <w:tc>
          <w:tcPr>
            <w:tcW w:w="0" w:type="auto"/>
          </w:tcPr>
          <w:p w14:paraId="51E83487" w14:textId="77777777" w:rsidR="002D1A58" w:rsidRPr="005C1EEB" w:rsidRDefault="002D1A58" w:rsidP="003068A1">
            <w:pPr>
              <w:pStyle w:val="Paragraphedeliste"/>
              <w:spacing w:after="8" w:line="259" w:lineRule="auto"/>
              <w:ind w:left="0" w:right="0" w:firstLine="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 xml:space="preserve">        509.221,73</w:t>
            </w:r>
          </w:p>
        </w:tc>
        <w:tc>
          <w:tcPr>
            <w:tcW w:w="1110" w:type="dxa"/>
          </w:tcPr>
          <w:p w14:paraId="5433EFAA" w14:textId="77777777" w:rsidR="002D1A58" w:rsidRPr="005C1EEB" w:rsidRDefault="002D1A58" w:rsidP="003068A1">
            <w:pPr>
              <w:pStyle w:val="Paragraphedeliste"/>
              <w:spacing w:after="8" w:line="259" w:lineRule="auto"/>
              <w:ind w:left="0" w:right="0" w:firstLine="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100,00%</w:t>
            </w:r>
          </w:p>
        </w:tc>
        <w:tc>
          <w:tcPr>
            <w:tcW w:w="2994" w:type="dxa"/>
          </w:tcPr>
          <w:p w14:paraId="677E37AE" w14:textId="77777777" w:rsidR="002D1A58" w:rsidRPr="005C1EEB" w:rsidRDefault="002D1A58" w:rsidP="003068A1">
            <w:pPr>
              <w:pStyle w:val="Paragraphedeliste"/>
              <w:spacing w:after="8" w:line="259" w:lineRule="auto"/>
              <w:ind w:left="0" w:right="0" w:firstLine="0"/>
              <w:rPr>
                <w:rFonts w:asciiTheme="minorHAnsi" w:hAnsiTheme="minorHAnsi" w:cstheme="minorHAnsi"/>
                <w:color w:val="000000" w:themeColor="text1"/>
                <w:sz w:val="20"/>
                <w:szCs w:val="20"/>
              </w:rPr>
            </w:pPr>
          </w:p>
        </w:tc>
      </w:tr>
    </w:tbl>
    <w:p w14:paraId="3A3D1F13" w14:textId="77777777" w:rsidR="006D5D24" w:rsidRDefault="006D5D24" w:rsidP="003068A1"/>
    <w:p w14:paraId="55DDF2E5" w14:textId="77777777" w:rsidR="00D11FCE" w:rsidRDefault="00F90F83" w:rsidP="003068A1">
      <w:pPr>
        <w:pStyle w:val="Paragraphedeliste"/>
        <w:ind w:left="370" w:firstLine="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 xml:space="preserve">Le compte du projet a été audité au mois de juin </w:t>
      </w:r>
      <w:r w:rsidR="00D11FCE" w:rsidRPr="00230C88">
        <w:rPr>
          <w:rFonts w:asciiTheme="minorHAnsi" w:hAnsiTheme="minorHAnsi" w:cstheme="minorHAnsi"/>
          <w:color w:val="000000" w:themeColor="text1"/>
          <w:sz w:val="20"/>
          <w:szCs w:val="20"/>
        </w:rPr>
        <w:t xml:space="preserve">2020. </w:t>
      </w:r>
      <w:r>
        <w:rPr>
          <w:rFonts w:asciiTheme="minorHAnsi" w:hAnsiTheme="minorHAnsi" w:cstheme="minorHAnsi"/>
          <w:color w:val="000000" w:themeColor="text1"/>
          <w:sz w:val="20"/>
          <w:szCs w:val="20"/>
        </w:rPr>
        <w:t xml:space="preserve">Un rapport </w:t>
      </w:r>
      <w:r w:rsidR="008F0D27">
        <w:rPr>
          <w:rFonts w:asciiTheme="minorHAnsi" w:hAnsiTheme="minorHAnsi" w:cstheme="minorHAnsi"/>
          <w:color w:val="000000" w:themeColor="text1"/>
          <w:sz w:val="20"/>
          <w:szCs w:val="20"/>
        </w:rPr>
        <w:t xml:space="preserve">a été soumis et approuvé, à cet effet. </w:t>
      </w:r>
    </w:p>
    <w:p w14:paraId="3EBC109C" w14:textId="77777777" w:rsidR="00024FC8" w:rsidRDefault="00024FC8" w:rsidP="003068A1">
      <w:pPr>
        <w:pStyle w:val="Paragraphedeliste"/>
        <w:ind w:left="370" w:firstLine="0"/>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En outre il n’y a pas eu des révisions budgétaires du programme</w:t>
      </w:r>
      <w:r w:rsidR="00070303">
        <w:rPr>
          <w:rFonts w:asciiTheme="minorHAnsi" w:hAnsiTheme="minorHAnsi" w:cstheme="minorHAnsi"/>
          <w:color w:val="000000" w:themeColor="text1"/>
          <w:sz w:val="20"/>
          <w:szCs w:val="20"/>
        </w:rPr>
        <w:t xml:space="preserve">, mais également que toutes </w:t>
      </w:r>
      <w:r w:rsidR="00070303" w:rsidRPr="00070303">
        <w:rPr>
          <w:rFonts w:asciiTheme="minorHAnsi" w:hAnsiTheme="minorHAnsi" w:cstheme="minorHAnsi"/>
          <w:color w:val="000000" w:themeColor="text1"/>
          <w:sz w:val="20"/>
          <w:szCs w:val="20"/>
        </w:rPr>
        <w:t>les dépenses engagées sont alignées aux prévisions du PTBA 2020 approuvé par le Comité de Pilotage National et la Banque mondiale</w:t>
      </w:r>
      <w:r>
        <w:rPr>
          <w:rFonts w:asciiTheme="minorHAnsi" w:hAnsiTheme="minorHAnsi" w:cstheme="minorHAnsi"/>
          <w:color w:val="000000" w:themeColor="text1"/>
          <w:sz w:val="20"/>
          <w:szCs w:val="20"/>
        </w:rPr>
        <w:t>.</w:t>
      </w:r>
    </w:p>
    <w:p w14:paraId="4FD60D35" w14:textId="77777777" w:rsidR="00024FC8" w:rsidRPr="00230C88" w:rsidRDefault="00024FC8" w:rsidP="003068A1">
      <w:pPr>
        <w:pStyle w:val="Paragraphedeliste"/>
        <w:ind w:left="370" w:firstLine="0"/>
        <w:rPr>
          <w:rFonts w:asciiTheme="minorHAnsi" w:hAnsiTheme="minorHAnsi" w:cstheme="minorHAnsi"/>
          <w:color w:val="000000" w:themeColor="text1"/>
          <w:sz w:val="20"/>
          <w:szCs w:val="20"/>
        </w:rPr>
      </w:pPr>
      <w:r>
        <w:object w:dxaOrig="1474" w:dyaOrig="971" w14:anchorId="41D6F9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73.5pt;height:48.75pt" o:ole="">
            <v:imagedata r:id="rId20" o:title=""/>
          </v:shape>
          <o:OLEObject Type="Embed" ProgID="AcroExch.Document.DC" ShapeID="_x0000_i1035" DrawAspect="Icon" ObjectID="_1676118722" r:id="rId21"/>
        </w:object>
      </w:r>
    </w:p>
    <w:p w14:paraId="61C5909B" w14:textId="77777777" w:rsidR="00274E4B" w:rsidRPr="00274E4B" w:rsidRDefault="00274E4B" w:rsidP="003068A1"/>
    <w:p w14:paraId="734968CA" w14:textId="77777777" w:rsidR="00697A90" w:rsidRPr="004A0DC5" w:rsidRDefault="00FA4940" w:rsidP="00C53635">
      <w:pPr>
        <w:pStyle w:val="Titre1"/>
        <w:numPr>
          <w:ilvl w:val="0"/>
          <w:numId w:val="2"/>
        </w:numPr>
        <w:jc w:val="both"/>
        <w:rPr>
          <w:rFonts w:asciiTheme="minorHAnsi" w:hAnsiTheme="minorHAnsi" w:cstheme="minorHAnsi"/>
          <w:sz w:val="22"/>
        </w:rPr>
      </w:pPr>
      <w:bookmarkStart w:id="11" w:name="_Toc58836391"/>
      <w:r w:rsidRPr="004A0DC5">
        <w:rPr>
          <w:rFonts w:asciiTheme="minorHAnsi" w:hAnsiTheme="minorHAnsi" w:cstheme="minorHAnsi"/>
          <w:sz w:val="22"/>
        </w:rPr>
        <w:t>Gestion participative</w:t>
      </w:r>
      <w:bookmarkEnd w:id="11"/>
    </w:p>
    <w:p w14:paraId="62460F75" w14:textId="77777777" w:rsidR="00483F11" w:rsidRDefault="00483F11" w:rsidP="003068A1"/>
    <w:p w14:paraId="34CBE1EF" w14:textId="77777777" w:rsidR="00FA4940" w:rsidRPr="00003A24" w:rsidRDefault="00003A24" w:rsidP="003068A1">
      <w:pPr>
        <w:tabs>
          <w:tab w:val="left" w:pos="5220"/>
        </w:tabs>
        <w:ind w:left="0" w:firstLine="0"/>
        <w:rPr>
          <w:rFonts w:asciiTheme="majorHAnsi" w:hAnsiTheme="majorHAnsi" w:cstheme="majorHAnsi"/>
          <w:iCs/>
          <w:color w:val="000000" w:themeColor="text1"/>
          <w:sz w:val="20"/>
          <w:szCs w:val="20"/>
        </w:rPr>
      </w:pPr>
      <w:r w:rsidRPr="00003A24">
        <w:rPr>
          <w:rFonts w:asciiTheme="majorHAnsi" w:hAnsiTheme="majorHAnsi" w:cstheme="majorHAnsi"/>
          <w:iCs/>
          <w:color w:val="000000" w:themeColor="text1"/>
          <w:sz w:val="20"/>
          <w:szCs w:val="20"/>
        </w:rPr>
        <w:t>Aucun amendement d’a été apporté au plan de consultation.</w:t>
      </w:r>
    </w:p>
    <w:p w14:paraId="0CA74CEB" w14:textId="77777777" w:rsidR="0061160A" w:rsidRDefault="0061160A" w:rsidP="003068A1">
      <w:pPr>
        <w:tabs>
          <w:tab w:val="left" w:pos="5220"/>
        </w:tabs>
        <w:rPr>
          <w:rFonts w:asciiTheme="majorHAnsi" w:hAnsiTheme="majorHAnsi" w:cstheme="majorHAnsi"/>
          <w:iCs/>
          <w:color w:val="000000" w:themeColor="text1"/>
          <w:sz w:val="20"/>
          <w:szCs w:val="20"/>
        </w:rPr>
      </w:pPr>
      <w:r>
        <w:rPr>
          <w:rFonts w:asciiTheme="majorHAnsi" w:hAnsiTheme="majorHAnsi" w:cstheme="majorHAnsi"/>
          <w:iCs/>
          <w:color w:val="000000" w:themeColor="text1"/>
          <w:sz w:val="20"/>
          <w:szCs w:val="20"/>
        </w:rPr>
        <w:t xml:space="preserve">Toutefois, la mise en œuvre du programme a été confronté à un grand défi, celui de la pandémie d corona virus, qui a été signalé en RDC en mars 2020.  Ce qui a joué négativement sur les prévisions, où plusieurs activités n’ont pas été réalisées de suite à l’application stricte des mesures barrières arrêtées par les autorités politiques et sanitaires. En plus, nous signalons que la difficulté de s’assurer de la prise en compte des questions PA dans les autres programmes PIREDD demeure, et cela malgré les efforts conjugués par le REPALEF et le Secrétariat Exécutif du FONAREDD. Toutefois, </w:t>
      </w:r>
      <w:r w:rsidR="00FA34DA">
        <w:rPr>
          <w:rFonts w:asciiTheme="majorHAnsi" w:hAnsiTheme="majorHAnsi" w:cstheme="majorHAnsi"/>
          <w:iCs/>
          <w:color w:val="000000" w:themeColor="text1"/>
          <w:sz w:val="20"/>
          <w:szCs w:val="20"/>
        </w:rPr>
        <w:t>les séances de travail préliminaires ont été réalisées avec le PIREDD Oriental et Mongala, quant à ce.</w:t>
      </w:r>
    </w:p>
    <w:p w14:paraId="093E849A" w14:textId="77777777" w:rsidR="0061160A" w:rsidRDefault="0061160A" w:rsidP="003068A1">
      <w:pPr>
        <w:tabs>
          <w:tab w:val="left" w:pos="5220"/>
        </w:tabs>
        <w:rPr>
          <w:rFonts w:asciiTheme="majorHAnsi" w:hAnsiTheme="majorHAnsi" w:cstheme="majorHAnsi"/>
          <w:iCs/>
          <w:color w:val="000000" w:themeColor="text1"/>
          <w:sz w:val="20"/>
          <w:szCs w:val="20"/>
        </w:rPr>
      </w:pPr>
    </w:p>
    <w:p w14:paraId="3E71C862" w14:textId="77777777" w:rsidR="00707930" w:rsidRDefault="00FA34DA" w:rsidP="003068A1">
      <w:pPr>
        <w:tabs>
          <w:tab w:val="left" w:pos="5220"/>
        </w:tabs>
        <w:rPr>
          <w:rFonts w:asciiTheme="majorHAnsi" w:hAnsiTheme="majorHAnsi" w:cstheme="majorHAnsi"/>
          <w:sz w:val="20"/>
          <w:szCs w:val="20"/>
        </w:rPr>
      </w:pPr>
      <w:r>
        <w:rPr>
          <w:rFonts w:asciiTheme="majorHAnsi" w:hAnsiTheme="majorHAnsi" w:cstheme="majorHAnsi"/>
          <w:iCs/>
          <w:color w:val="000000" w:themeColor="text1"/>
          <w:sz w:val="20"/>
          <w:szCs w:val="20"/>
        </w:rPr>
        <w:t>Il sied de noter que l</w:t>
      </w:r>
      <w:r w:rsidR="00535267" w:rsidRPr="00825DD7">
        <w:rPr>
          <w:rFonts w:asciiTheme="majorHAnsi" w:hAnsiTheme="majorHAnsi" w:cstheme="majorHAnsi"/>
          <w:iCs/>
          <w:color w:val="000000" w:themeColor="text1"/>
          <w:sz w:val="20"/>
          <w:szCs w:val="20"/>
        </w:rPr>
        <w:t xml:space="preserve">a gestion du projet se fait de manière participative. Cette participation trouve son fondement </w:t>
      </w:r>
      <w:r w:rsidR="00535267">
        <w:rPr>
          <w:rFonts w:asciiTheme="majorHAnsi" w:hAnsiTheme="majorHAnsi" w:cstheme="majorHAnsi"/>
          <w:iCs/>
          <w:color w:val="000000" w:themeColor="text1"/>
          <w:sz w:val="20"/>
          <w:szCs w:val="20"/>
        </w:rPr>
        <w:t>à travers 2</w:t>
      </w:r>
      <w:r w:rsidR="00535267" w:rsidRPr="00825DD7">
        <w:rPr>
          <w:rFonts w:asciiTheme="majorHAnsi" w:hAnsiTheme="majorHAnsi" w:cstheme="majorHAnsi"/>
          <w:iCs/>
          <w:color w:val="000000" w:themeColor="text1"/>
          <w:sz w:val="20"/>
          <w:szCs w:val="20"/>
        </w:rPr>
        <w:t xml:space="preserve"> de quatre principes du projet, à savoir : </w:t>
      </w:r>
      <w:r w:rsidR="00535267" w:rsidRPr="00825DD7">
        <w:rPr>
          <w:rFonts w:asciiTheme="majorHAnsi" w:hAnsiTheme="majorHAnsi" w:cstheme="majorHAnsi"/>
          <w:sz w:val="20"/>
          <w:szCs w:val="20"/>
        </w:rPr>
        <w:t>(a) appropriation et prise de décision conjointe par les PA et les COLO ; (b) inclusion et équité sociales dirigées vers les femmes, les enfants, les personnes âgées et les autres personnes vulnérables de la société, en garantissant leur participation et leur protection.</w:t>
      </w:r>
      <w:r>
        <w:rPr>
          <w:rFonts w:asciiTheme="majorHAnsi" w:hAnsiTheme="majorHAnsi" w:cstheme="majorHAnsi"/>
          <w:sz w:val="20"/>
          <w:szCs w:val="20"/>
        </w:rPr>
        <w:t xml:space="preserve"> Le projet facilite à cet effet les séances de travail regroupant les PA en vue de la prise de décision pour le choix de ses représentants dans les rencontres stratégiques liées à la REDD+.</w:t>
      </w:r>
    </w:p>
    <w:p w14:paraId="2E213989" w14:textId="77777777" w:rsidR="00535267" w:rsidRPr="00825DD7" w:rsidRDefault="00535267" w:rsidP="003068A1">
      <w:pPr>
        <w:tabs>
          <w:tab w:val="left" w:pos="5220"/>
        </w:tabs>
        <w:rPr>
          <w:rFonts w:asciiTheme="majorHAnsi" w:hAnsiTheme="majorHAnsi" w:cstheme="majorHAnsi"/>
          <w:iCs/>
          <w:color w:val="000000" w:themeColor="text1"/>
          <w:sz w:val="20"/>
          <w:szCs w:val="20"/>
        </w:rPr>
      </w:pPr>
    </w:p>
    <w:p w14:paraId="4BA8FFC1" w14:textId="77777777" w:rsidR="00535267" w:rsidRPr="00825DD7" w:rsidRDefault="00535267" w:rsidP="003068A1">
      <w:pPr>
        <w:tabs>
          <w:tab w:val="left" w:pos="5220"/>
        </w:tabs>
        <w:ind w:left="0" w:firstLine="0"/>
        <w:rPr>
          <w:rFonts w:asciiTheme="majorHAnsi" w:hAnsiTheme="majorHAnsi" w:cstheme="majorHAnsi"/>
          <w:i/>
          <w:iCs/>
          <w:color w:val="000000" w:themeColor="text1"/>
          <w:sz w:val="20"/>
          <w:szCs w:val="20"/>
        </w:rPr>
      </w:pPr>
      <w:r w:rsidRPr="00262509">
        <w:rPr>
          <w:rFonts w:asciiTheme="majorHAnsi" w:hAnsiTheme="majorHAnsi" w:cstheme="majorHAnsi"/>
          <w:sz w:val="20"/>
          <w:szCs w:val="20"/>
        </w:rPr>
        <w:t xml:space="preserve">Le Projet valorise </w:t>
      </w:r>
      <w:r>
        <w:rPr>
          <w:rFonts w:asciiTheme="majorHAnsi" w:hAnsiTheme="majorHAnsi" w:cstheme="majorHAnsi"/>
          <w:sz w:val="20"/>
          <w:szCs w:val="20"/>
        </w:rPr>
        <w:t>l</w:t>
      </w:r>
      <w:r w:rsidR="002D6BB2">
        <w:rPr>
          <w:rFonts w:asciiTheme="majorHAnsi" w:hAnsiTheme="majorHAnsi" w:cstheme="majorHAnsi"/>
          <w:sz w:val="20"/>
          <w:szCs w:val="20"/>
        </w:rPr>
        <w:t>e</w:t>
      </w:r>
      <w:r>
        <w:rPr>
          <w:rFonts w:asciiTheme="majorHAnsi" w:hAnsiTheme="majorHAnsi" w:cstheme="majorHAnsi"/>
          <w:sz w:val="20"/>
          <w:szCs w:val="20"/>
        </w:rPr>
        <w:t xml:space="preserve"> cons</w:t>
      </w:r>
      <w:r w:rsidR="002D6BB2">
        <w:rPr>
          <w:rFonts w:asciiTheme="majorHAnsi" w:hAnsiTheme="majorHAnsi" w:cstheme="majorHAnsi"/>
          <w:sz w:val="20"/>
          <w:szCs w:val="20"/>
        </w:rPr>
        <w:t xml:space="preserve">entement </w:t>
      </w:r>
      <w:r>
        <w:rPr>
          <w:rFonts w:asciiTheme="majorHAnsi" w:hAnsiTheme="majorHAnsi" w:cstheme="majorHAnsi"/>
          <w:sz w:val="20"/>
          <w:szCs w:val="20"/>
        </w:rPr>
        <w:t xml:space="preserve">libre informé et préalable </w:t>
      </w:r>
      <w:r w:rsidR="002D6BB2">
        <w:rPr>
          <w:rFonts w:asciiTheme="majorHAnsi" w:hAnsiTheme="majorHAnsi" w:cstheme="majorHAnsi"/>
          <w:sz w:val="20"/>
          <w:szCs w:val="20"/>
        </w:rPr>
        <w:t xml:space="preserve">(CLIP) </w:t>
      </w:r>
      <w:r>
        <w:rPr>
          <w:rFonts w:asciiTheme="majorHAnsi" w:hAnsiTheme="majorHAnsi" w:cstheme="majorHAnsi"/>
          <w:sz w:val="20"/>
          <w:szCs w:val="20"/>
        </w:rPr>
        <w:t>entant que fondamental pour s’assurer de la pleine participation de toutes les parties prenantes aussi bien dans les instances de prise de décisions et la mise en œuvre des activités</w:t>
      </w:r>
      <w:r w:rsidR="003D2C58">
        <w:rPr>
          <w:rFonts w:asciiTheme="majorHAnsi" w:hAnsiTheme="majorHAnsi" w:cstheme="majorHAnsi"/>
          <w:sz w:val="20"/>
          <w:szCs w:val="20"/>
        </w:rPr>
        <w:t>.</w:t>
      </w:r>
    </w:p>
    <w:p w14:paraId="2D6877CA" w14:textId="77777777" w:rsidR="00697A90" w:rsidRPr="004A0DC5" w:rsidRDefault="00697A90" w:rsidP="003068A1">
      <w:pPr>
        <w:spacing w:line="240" w:lineRule="auto"/>
        <w:rPr>
          <w:rFonts w:asciiTheme="minorHAnsi" w:hAnsiTheme="minorHAnsi" w:cstheme="minorHAnsi"/>
          <w:sz w:val="22"/>
        </w:rPr>
      </w:pPr>
    </w:p>
    <w:p w14:paraId="1BC850B5" w14:textId="77777777" w:rsidR="00697A90" w:rsidRPr="004A0DC5" w:rsidRDefault="00FA4940" w:rsidP="00C53635">
      <w:pPr>
        <w:pStyle w:val="Titre1"/>
        <w:numPr>
          <w:ilvl w:val="0"/>
          <w:numId w:val="2"/>
        </w:numPr>
        <w:jc w:val="both"/>
        <w:rPr>
          <w:rFonts w:asciiTheme="minorHAnsi" w:hAnsiTheme="minorHAnsi" w:cstheme="minorHAnsi"/>
          <w:sz w:val="22"/>
        </w:rPr>
      </w:pPr>
      <w:bookmarkStart w:id="12" w:name="_Toc58836392"/>
      <w:r w:rsidRPr="004A0DC5">
        <w:rPr>
          <w:rFonts w:asciiTheme="minorHAnsi" w:hAnsiTheme="minorHAnsi" w:cstheme="minorHAnsi"/>
          <w:sz w:val="22"/>
        </w:rPr>
        <w:t>Termes transversaux</w:t>
      </w:r>
      <w:bookmarkEnd w:id="12"/>
    </w:p>
    <w:p w14:paraId="6ECCFECD" w14:textId="77777777" w:rsidR="00FA2DB0" w:rsidRDefault="00FA2DB0" w:rsidP="00C53635">
      <w:pPr>
        <w:pStyle w:val="Titre2"/>
        <w:numPr>
          <w:ilvl w:val="1"/>
          <w:numId w:val="2"/>
        </w:numPr>
        <w:rPr>
          <w:rFonts w:asciiTheme="minorHAnsi" w:hAnsiTheme="minorHAnsi" w:cstheme="minorHAnsi"/>
          <w:sz w:val="22"/>
          <w:szCs w:val="22"/>
        </w:rPr>
      </w:pPr>
      <w:bookmarkStart w:id="13" w:name="_Toc58836393"/>
      <w:r>
        <w:rPr>
          <w:rFonts w:asciiTheme="minorHAnsi" w:hAnsiTheme="minorHAnsi" w:cstheme="minorHAnsi"/>
          <w:sz w:val="22"/>
          <w:szCs w:val="22"/>
        </w:rPr>
        <w:t>Gouvernance</w:t>
      </w:r>
      <w:bookmarkEnd w:id="13"/>
      <w:r w:rsidR="006515A1">
        <w:rPr>
          <w:rFonts w:asciiTheme="minorHAnsi" w:hAnsiTheme="minorHAnsi" w:cstheme="minorHAnsi"/>
          <w:sz w:val="22"/>
          <w:szCs w:val="22"/>
        </w:rPr>
        <w:t> </w:t>
      </w:r>
    </w:p>
    <w:p w14:paraId="4957F083" w14:textId="77777777" w:rsidR="006515A1" w:rsidRPr="00BD5A30" w:rsidRDefault="006515A1" w:rsidP="003068A1">
      <w:pPr>
        <w:pStyle w:val="Sansinterligne"/>
        <w:rPr>
          <w:sz w:val="10"/>
          <w:szCs w:val="10"/>
        </w:rPr>
      </w:pPr>
    </w:p>
    <w:p w14:paraId="4DB2BD1D" w14:textId="77777777" w:rsidR="00691219" w:rsidRPr="00825DD7" w:rsidRDefault="00691219" w:rsidP="003068A1">
      <w:pPr>
        <w:rPr>
          <w:rFonts w:asciiTheme="majorHAnsi" w:hAnsiTheme="majorHAnsi" w:cstheme="majorHAnsi"/>
        </w:rPr>
      </w:pPr>
      <w:r>
        <w:rPr>
          <w:rFonts w:asciiTheme="majorHAnsi" w:hAnsiTheme="majorHAnsi" w:cstheme="majorHAnsi"/>
        </w:rPr>
        <w:t>Au cours de cette année</w:t>
      </w:r>
      <w:r w:rsidRPr="00825DD7">
        <w:rPr>
          <w:rFonts w:asciiTheme="majorHAnsi" w:hAnsiTheme="majorHAnsi" w:cstheme="majorHAnsi"/>
        </w:rPr>
        <w:t xml:space="preserve">, la réunion du Comité de </w:t>
      </w:r>
      <w:r w:rsidR="002D6BB2">
        <w:rPr>
          <w:rFonts w:asciiTheme="majorHAnsi" w:hAnsiTheme="majorHAnsi" w:cstheme="majorHAnsi"/>
        </w:rPr>
        <w:t>P</w:t>
      </w:r>
      <w:r w:rsidRPr="00825DD7">
        <w:rPr>
          <w:rFonts w:asciiTheme="majorHAnsi" w:hAnsiTheme="majorHAnsi" w:cstheme="majorHAnsi"/>
        </w:rPr>
        <w:t>ilotage</w:t>
      </w:r>
      <w:r w:rsidR="002D6BB2">
        <w:rPr>
          <w:rFonts w:asciiTheme="majorHAnsi" w:hAnsiTheme="majorHAnsi" w:cstheme="majorHAnsi"/>
        </w:rPr>
        <w:t xml:space="preserve"> National (CPN)</w:t>
      </w:r>
      <w:r>
        <w:rPr>
          <w:rFonts w:asciiTheme="majorHAnsi" w:hAnsiTheme="majorHAnsi" w:cstheme="majorHAnsi"/>
        </w:rPr>
        <w:t>, prévu</w:t>
      </w:r>
      <w:r w:rsidR="002D6BB2">
        <w:rPr>
          <w:rFonts w:asciiTheme="majorHAnsi" w:hAnsiTheme="majorHAnsi" w:cstheme="majorHAnsi"/>
        </w:rPr>
        <w:t>e</w:t>
      </w:r>
      <w:r>
        <w:rPr>
          <w:rFonts w:asciiTheme="majorHAnsi" w:hAnsiTheme="majorHAnsi" w:cstheme="majorHAnsi"/>
        </w:rPr>
        <w:t xml:space="preserve"> en mars </w:t>
      </w:r>
      <w:r w:rsidRPr="00825DD7">
        <w:rPr>
          <w:rFonts w:asciiTheme="majorHAnsi" w:hAnsiTheme="majorHAnsi" w:cstheme="majorHAnsi"/>
        </w:rPr>
        <w:t>a été reportée à cause du corona virus</w:t>
      </w:r>
      <w:r>
        <w:rPr>
          <w:rFonts w:asciiTheme="majorHAnsi" w:hAnsiTheme="majorHAnsi" w:cstheme="majorHAnsi"/>
        </w:rPr>
        <w:t xml:space="preserve">, </w:t>
      </w:r>
      <w:r w:rsidR="002D6BB2">
        <w:rPr>
          <w:rFonts w:asciiTheme="majorHAnsi" w:hAnsiTheme="majorHAnsi" w:cstheme="majorHAnsi"/>
        </w:rPr>
        <w:t>s’est t</w:t>
      </w:r>
      <w:r>
        <w:rPr>
          <w:rFonts w:asciiTheme="majorHAnsi" w:hAnsiTheme="majorHAnsi" w:cstheme="majorHAnsi"/>
        </w:rPr>
        <w:t>enu</w:t>
      </w:r>
      <w:r w:rsidR="002D6BB2">
        <w:rPr>
          <w:rFonts w:asciiTheme="majorHAnsi" w:hAnsiTheme="majorHAnsi" w:cstheme="majorHAnsi"/>
        </w:rPr>
        <w:t xml:space="preserve">e au mois de </w:t>
      </w:r>
      <w:r>
        <w:rPr>
          <w:rFonts w:asciiTheme="majorHAnsi" w:hAnsiTheme="majorHAnsi" w:cstheme="majorHAnsi"/>
        </w:rPr>
        <w:t xml:space="preserve"> septembre</w:t>
      </w:r>
      <w:r w:rsidRPr="00825DD7">
        <w:rPr>
          <w:rFonts w:asciiTheme="majorHAnsi" w:hAnsiTheme="majorHAnsi" w:cstheme="majorHAnsi"/>
        </w:rPr>
        <w:t>2020,</w:t>
      </w:r>
      <w:r w:rsidR="008B303F">
        <w:rPr>
          <w:rFonts w:asciiTheme="majorHAnsi" w:hAnsiTheme="majorHAnsi" w:cstheme="majorHAnsi"/>
        </w:rPr>
        <w:t xml:space="preserve"> à Kinshasa</w:t>
      </w:r>
      <w:r w:rsidRPr="00825DD7">
        <w:rPr>
          <w:rFonts w:asciiTheme="majorHAnsi" w:hAnsiTheme="majorHAnsi" w:cstheme="majorHAnsi"/>
        </w:rPr>
        <w:t>. Ce</w:t>
      </w:r>
      <w:r w:rsidR="002D6BB2">
        <w:rPr>
          <w:rFonts w:asciiTheme="majorHAnsi" w:hAnsiTheme="majorHAnsi" w:cstheme="majorHAnsi"/>
        </w:rPr>
        <w:t xml:space="preserve"> qui </w:t>
      </w:r>
      <w:r>
        <w:rPr>
          <w:rFonts w:asciiTheme="majorHAnsi" w:hAnsiTheme="majorHAnsi" w:cstheme="majorHAnsi"/>
        </w:rPr>
        <w:t>a permis</w:t>
      </w:r>
      <w:r w:rsidR="002D6BB2">
        <w:rPr>
          <w:rFonts w:asciiTheme="majorHAnsi" w:hAnsiTheme="majorHAnsi" w:cstheme="majorHAnsi"/>
        </w:rPr>
        <w:t>entre autres de (i) v</w:t>
      </w:r>
      <w:r w:rsidRPr="00825DD7">
        <w:rPr>
          <w:rFonts w:asciiTheme="majorHAnsi" w:hAnsiTheme="majorHAnsi" w:cstheme="majorHAnsi"/>
        </w:rPr>
        <w:t>alid</w:t>
      </w:r>
      <w:r w:rsidR="002D6BB2">
        <w:rPr>
          <w:rFonts w:asciiTheme="majorHAnsi" w:hAnsiTheme="majorHAnsi" w:cstheme="majorHAnsi"/>
        </w:rPr>
        <w:t>er le</w:t>
      </w:r>
      <w:r w:rsidRPr="00825DD7">
        <w:rPr>
          <w:rFonts w:asciiTheme="majorHAnsi" w:hAnsiTheme="majorHAnsi" w:cstheme="majorHAnsi"/>
        </w:rPr>
        <w:t xml:space="preserve"> P</w:t>
      </w:r>
      <w:r w:rsidR="002D6BB2">
        <w:rPr>
          <w:rFonts w:asciiTheme="majorHAnsi" w:hAnsiTheme="majorHAnsi" w:cstheme="majorHAnsi"/>
        </w:rPr>
        <w:t xml:space="preserve">lan de </w:t>
      </w:r>
      <w:r w:rsidRPr="00825DD7">
        <w:rPr>
          <w:rFonts w:asciiTheme="majorHAnsi" w:hAnsiTheme="majorHAnsi" w:cstheme="majorHAnsi"/>
        </w:rPr>
        <w:t>T</w:t>
      </w:r>
      <w:r w:rsidR="002D6BB2">
        <w:rPr>
          <w:rFonts w:asciiTheme="majorHAnsi" w:hAnsiTheme="majorHAnsi" w:cstheme="majorHAnsi"/>
        </w:rPr>
        <w:t xml:space="preserve">ravail et </w:t>
      </w:r>
      <w:r w:rsidRPr="00825DD7">
        <w:rPr>
          <w:rFonts w:asciiTheme="majorHAnsi" w:hAnsiTheme="majorHAnsi" w:cstheme="majorHAnsi"/>
        </w:rPr>
        <w:t>B</w:t>
      </w:r>
      <w:r w:rsidR="002D6BB2">
        <w:rPr>
          <w:rFonts w:asciiTheme="majorHAnsi" w:hAnsiTheme="majorHAnsi" w:cstheme="majorHAnsi"/>
        </w:rPr>
        <w:t xml:space="preserve">udget </w:t>
      </w:r>
      <w:r w:rsidRPr="00825DD7">
        <w:rPr>
          <w:rFonts w:asciiTheme="majorHAnsi" w:hAnsiTheme="majorHAnsi" w:cstheme="majorHAnsi"/>
        </w:rPr>
        <w:t>A</w:t>
      </w:r>
      <w:r w:rsidR="002D6BB2">
        <w:rPr>
          <w:rFonts w:asciiTheme="majorHAnsi" w:hAnsiTheme="majorHAnsi" w:cstheme="majorHAnsi"/>
        </w:rPr>
        <w:t>nnuel pour les exercices</w:t>
      </w:r>
      <w:r w:rsidRPr="00825DD7">
        <w:rPr>
          <w:rFonts w:asciiTheme="majorHAnsi" w:hAnsiTheme="majorHAnsi" w:cstheme="majorHAnsi"/>
        </w:rPr>
        <w:t xml:space="preserve"> 2020</w:t>
      </w:r>
      <w:r>
        <w:rPr>
          <w:rFonts w:asciiTheme="majorHAnsi" w:hAnsiTheme="majorHAnsi" w:cstheme="majorHAnsi"/>
        </w:rPr>
        <w:t xml:space="preserve"> et 2021</w:t>
      </w:r>
      <w:r w:rsidRPr="00825DD7">
        <w:rPr>
          <w:rFonts w:asciiTheme="majorHAnsi" w:hAnsiTheme="majorHAnsi" w:cstheme="majorHAnsi"/>
        </w:rPr>
        <w:t>,</w:t>
      </w:r>
      <w:r w:rsidR="002D6BB2">
        <w:rPr>
          <w:rFonts w:asciiTheme="majorHAnsi" w:hAnsiTheme="majorHAnsi" w:cstheme="majorHAnsi"/>
        </w:rPr>
        <w:t>(ii)</w:t>
      </w:r>
      <w:r w:rsidR="008B303F">
        <w:rPr>
          <w:rFonts w:asciiTheme="majorHAnsi" w:hAnsiTheme="majorHAnsi" w:cstheme="majorHAnsi"/>
        </w:rPr>
        <w:t xml:space="preserve">se </w:t>
      </w:r>
      <w:r w:rsidR="00FB7443">
        <w:rPr>
          <w:rFonts w:asciiTheme="majorHAnsi" w:hAnsiTheme="majorHAnsi" w:cstheme="majorHAnsi"/>
        </w:rPr>
        <w:t xml:space="preserve">prononcer </w:t>
      </w:r>
      <w:r w:rsidR="008B303F">
        <w:rPr>
          <w:rFonts w:asciiTheme="majorHAnsi" w:hAnsiTheme="majorHAnsi" w:cstheme="majorHAnsi"/>
        </w:rPr>
        <w:t xml:space="preserve"> sur le</w:t>
      </w:r>
      <w:r w:rsidR="00FB7443">
        <w:rPr>
          <w:rFonts w:asciiTheme="majorHAnsi" w:hAnsiTheme="majorHAnsi" w:cstheme="majorHAnsi"/>
        </w:rPr>
        <w:t xml:space="preserve"> statut du</w:t>
      </w:r>
      <w:r w:rsidR="008B303F">
        <w:rPr>
          <w:rFonts w:asciiTheme="majorHAnsi" w:hAnsiTheme="majorHAnsi" w:cstheme="majorHAnsi"/>
        </w:rPr>
        <w:t xml:space="preserve"> financement CAFI et DGM pour le PACDF, </w:t>
      </w:r>
      <w:r w:rsidR="002D6BB2">
        <w:rPr>
          <w:rFonts w:asciiTheme="majorHAnsi" w:hAnsiTheme="majorHAnsi" w:cstheme="majorHAnsi"/>
        </w:rPr>
        <w:t xml:space="preserve">(iii) </w:t>
      </w:r>
      <w:r w:rsidR="008B303F">
        <w:rPr>
          <w:rFonts w:asciiTheme="majorHAnsi" w:hAnsiTheme="majorHAnsi" w:cstheme="majorHAnsi"/>
        </w:rPr>
        <w:t>évalu</w:t>
      </w:r>
      <w:r w:rsidR="002D6BB2">
        <w:rPr>
          <w:rFonts w:asciiTheme="majorHAnsi" w:hAnsiTheme="majorHAnsi" w:cstheme="majorHAnsi"/>
        </w:rPr>
        <w:t>er l</w:t>
      </w:r>
      <w:r w:rsidR="008B303F">
        <w:rPr>
          <w:rFonts w:asciiTheme="majorHAnsi" w:hAnsiTheme="majorHAnsi" w:cstheme="majorHAnsi"/>
        </w:rPr>
        <w:t xml:space="preserve">es progrès </w:t>
      </w:r>
      <w:r w:rsidR="00FB7443">
        <w:rPr>
          <w:rFonts w:asciiTheme="majorHAnsi" w:hAnsiTheme="majorHAnsi" w:cstheme="majorHAnsi"/>
        </w:rPr>
        <w:t xml:space="preserve">atteints </w:t>
      </w:r>
      <w:r w:rsidR="008B303F">
        <w:rPr>
          <w:rFonts w:asciiTheme="majorHAnsi" w:hAnsiTheme="majorHAnsi" w:cstheme="majorHAnsi"/>
        </w:rPr>
        <w:t>par le projet,</w:t>
      </w:r>
      <w:r w:rsidR="007A2075">
        <w:rPr>
          <w:rFonts w:asciiTheme="majorHAnsi" w:hAnsiTheme="majorHAnsi" w:cstheme="majorHAnsi"/>
        </w:rPr>
        <w:t>(iv) prendre d</w:t>
      </w:r>
      <w:r w:rsidRPr="00825DD7">
        <w:rPr>
          <w:rFonts w:asciiTheme="majorHAnsi" w:hAnsiTheme="majorHAnsi" w:cstheme="majorHAnsi"/>
        </w:rPr>
        <w:t xml:space="preserve">es nouvelles orientations en faveur de la bonne marche du projet, notamment le règlement pacifique des conflits. </w:t>
      </w:r>
    </w:p>
    <w:p w14:paraId="5D0DCE1C" w14:textId="77777777" w:rsidR="00BD5A30" w:rsidRDefault="00D22B80" w:rsidP="003068A1">
      <w:r>
        <w:object w:dxaOrig="1474" w:dyaOrig="971" w14:anchorId="6F3610A1">
          <v:shape id="_x0000_i1036" type="#_x0000_t75" style="width:73.5pt;height:48.75pt" o:ole="">
            <v:imagedata r:id="rId22" o:title=""/>
          </v:shape>
          <o:OLEObject Type="Embed" ProgID="AcroExch.Document.DC" ShapeID="_x0000_i1036" DrawAspect="Icon" ObjectID="_1676118723" r:id="rId23"/>
        </w:object>
      </w:r>
    </w:p>
    <w:p w14:paraId="75A8FA6F" w14:textId="77777777" w:rsidR="003D2C58" w:rsidRPr="006515A1" w:rsidRDefault="003D2C58" w:rsidP="003068A1"/>
    <w:p w14:paraId="6E9C7499" w14:textId="77777777" w:rsidR="00FA4940" w:rsidRPr="004A0DC5" w:rsidRDefault="00FA4940" w:rsidP="00C53635">
      <w:pPr>
        <w:pStyle w:val="Titre2"/>
        <w:numPr>
          <w:ilvl w:val="1"/>
          <w:numId w:val="2"/>
        </w:numPr>
        <w:rPr>
          <w:rFonts w:asciiTheme="minorHAnsi" w:hAnsiTheme="minorHAnsi" w:cstheme="minorHAnsi"/>
          <w:sz w:val="22"/>
          <w:szCs w:val="22"/>
        </w:rPr>
      </w:pPr>
      <w:bookmarkStart w:id="14" w:name="_Toc58836394"/>
      <w:r w:rsidRPr="004A0DC5">
        <w:rPr>
          <w:rFonts w:asciiTheme="minorHAnsi" w:hAnsiTheme="minorHAnsi" w:cstheme="minorHAnsi"/>
          <w:sz w:val="22"/>
          <w:szCs w:val="22"/>
        </w:rPr>
        <w:t>Genre</w:t>
      </w:r>
      <w:bookmarkEnd w:id="14"/>
    </w:p>
    <w:p w14:paraId="03321097" w14:textId="77777777" w:rsidR="0070304D" w:rsidRDefault="0070304D" w:rsidP="003068A1">
      <w:pPr>
        <w:spacing w:line="240" w:lineRule="auto"/>
        <w:ind w:left="0" w:firstLine="0"/>
        <w:rPr>
          <w:rFonts w:asciiTheme="minorHAnsi" w:hAnsiTheme="minorHAnsi" w:cstheme="minorHAnsi"/>
          <w:sz w:val="22"/>
        </w:rPr>
      </w:pPr>
    </w:p>
    <w:p w14:paraId="32B31FD6" w14:textId="77777777" w:rsidR="00FA4940" w:rsidRDefault="009265CB" w:rsidP="003068A1">
      <w:pPr>
        <w:spacing w:line="240" w:lineRule="auto"/>
        <w:rPr>
          <w:rFonts w:asciiTheme="minorHAnsi" w:hAnsiTheme="minorHAnsi" w:cstheme="minorHAnsi"/>
          <w:sz w:val="22"/>
        </w:rPr>
      </w:pPr>
      <w:r>
        <w:rPr>
          <w:rFonts w:asciiTheme="minorHAnsi" w:hAnsiTheme="minorHAnsi" w:cstheme="minorHAnsi"/>
          <w:sz w:val="22"/>
        </w:rPr>
        <w:t xml:space="preserve">Tableau </w:t>
      </w:r>
      <w:r w:rsidR="00677AA8">
        <w:rPr>
          <w:rFonts w:asciiTheme="minorHAnsi" w:hAnsiTheme="minorHAnsi" w:cstheme="minorHAnsi"/>
          <w:sz w:val="22"/>
        </w:rPr>
        <w:t>8</w:t>
      </w:r>
      <w:r>
        <w:rPr>
          <w:rFonts w:asciiTheme="minorHAnsi" w:hAnsiTheme="minorHAnsi" w:cstheme="minorHAnsi"/>
          <w:sz w:val="22"/>
        </w:rPr>
        <w:t> </w:t>
      </w:r>
      <w:r w:rsidR="00677AA8">
        <w:rPr>
          <w:rFonts w:asciiTheme="minorHAnsi" w:hAnsiTheme="minorHAnsi" w:cstheme="minorHAnsi"/>
          <w:sz w:val="22"/>
        </w:rPr>
        <w:t>-</w:t>
      </w:r>
      <w:r>
        <w:rPr>
          <w:rFonts w:asciiTheme="minorHAnsi" w:hAnsiTheme="minorHAnsi" w:cstheme="minorHAnsi"/>
          <w:sz w:val="22"/>
        </w:rPr>
        <w:t xml:space="preserve"> Suivi des aspects </w:t>
      </w:r>
      <w:r w:rsidR="00677AA8">
        <w:rPr>
          <w:rFonts w:asciiTheme="minorHAnsi" w:hAnsiTheme="minorHAnsi" w:cstheme="minorHAnsi"/>
          <w:sz w:val="22"/>
        </w:rPr>
        <w:t>Genre.</w:t>
      </w:r>
    </w:p>
    <w:p w14:paraId="1CD92A51" w14:textId="77777777" w:rsidR="0070304D" w:rsidRDefault="0070304D" w:rsidP="003068A1">
      <w:pPr>
        <w:spacing w:after="0" w:line="240" w:lineRule="auto"/>
        <w:rPr>
          <w:rFonts w:asciiTheme="minorHAnsi" w:hAnsiTheme="minorHAnsi" w:cstheme="minorHAnsi"/>
          <w:sz w:val="22"/>
        </w:rPr>
      </w:pPr>
      <w:r>
        <w:rPr>
          <w:rFonts w:asciiTheme="minorHAnsi" w:hAnsiTheme="minorHAnsi" w:cstheme="minorHAnsi"/>
          <w:sz w:val="22"/>
        </w:rPr>
        <w:t xml:space="preserve">Ci – dessous </w:t>
      </w:r>
      <w:r w:rsidR="00B67769">
        <w:rPr>
          <w:rFonts w:asciiTheme="minorHAnsi" w:hAnsiTheme="minorHAnsi" w:cstheme="minorHAnsi"/>
          <w:sz w:val="22"/>
        </w:rPr>
        <w:t xml:space="preserve">les actions entreprises dans le cadre du genre. </w:t>
      </w:r>
    </w:p>
    <w:p w14:paraId="52391A2D" w14:textId="77777777" w:rsidR="00677AA8" w:rsidRPr="00677AA8" w:rsidRDefault="00677AA8" w:rsidP="003068A1">
      <w:pPr>
        <w:spacing w:line="240" w:lineRule="auto"/>
        <w:rPr>
          <w:rFonts w:asciiTheme="minorHAnsi" w:hAnsiTheme="minorHAnsi" w:cstheme="minorHAnsi"/>
          <w:sz w:val="16"/>
          <w:szCs w:val="16"/>
        </w:rPr>
      </w:pPr>
    </w:p>
    <w:tbl>
      <w:tblPr>
        <w:tblStyle w:val="Grilledutableau"/>
        <w:tblpPr w:leftFromText="141" w:rightFromText="141" w:vertAnchor="text" w:tblpXSpec="center" w:tblpY="1"/>
        <w:tblOverlap w:val="never"/>
        <w:tblW w:w="8779" w:type="dxa"/>
        <w:tblLook w:val="04A0" w:firstRow="1" w:lastRow="0" w:firstColumn="1" w:lastColumn="0" w:noHBand="0" w:noVBand="1"/>
      </w:tblPr>
      <w:tblGrid>
        <w:gridCol w:w="2241"/>
        <w:gridCol w:w="2115"/>
        <w:gridCol w:w="1662"/>
        <w:gridCol w:w="1298"/>
        <w:gridCol w:w="1463"/>
      </w:tblGrid>
      <w:tr w:rsidR="00CF758E" w:rsidRPr="00677AA8" w14:paraId="3CE4F3BA" w14:textId="77777777" w:rsidTr="00707930">
        <w:trPr>
          <w:trHeight w:val="516"/>
        </w:trPr>
        <w:tc>
          <w:tcPr>
            <w:tcW w:w="2241" w:type="dxa"/>
            <w:shd w:val="clear" w:color="auto" w:fill="B4C6E7" w:themeFill="accent1" w:themeFillTint="66"/>
          </w:tcPr>
          <w:p w14:paraId="73AE0563" w14:textId="77777777" w:rsidR="00CF758E" w:rsidRPr="00677AA8" w:rsidRDefault="00CF758E" w:rsidP="003068A1">
            <w:pPr>
              <w:ind w:left="0" w:firstLine="0"/>
              <w:rPr>
                <w:b/>
                <w:bCs/>
                <w:sz w:val="20"/>
                <w:szCs w:val="20"/>
              </w:rPr>
            </w:pPr>
            <w:r w:rsidRPr="00677AA8">
              <w:rPr>
                <w:b/>
                <w:bCs/>
                <w:sz w:val="20"/>
                <w:szCs w:val="20"/>
              </w:rPr>
              <w:t>Critère</w:t>
            </w:r>
          </w:p>
        </w:tc>
        <w:tc>
          <w:tcPr>
            <w:tcW w:w="2115" w:type="dxa"/>
            <w:shd w:val="clear" w:color="auto" w:fill="B4C6E7" w:themeFill="accent1" w:themeFillTint="66"/>
          </w:tcPr>
          <w:p w14:paraId="7611AD62" w14:textId="77777777" w:rsidR="00CF758E" w:rsidRPr="00677AA8" w:rsidRDefault="00CF758E" w:rsidP="003068A1">
            <w:pPr>
              <w:ind w:left="0" w:firstLine="0"/>
              <w:rPr>
                <w:b/>
                <w:bCs/>
                <w:sz w:val="20"/>
                <w:szCs w:val="20"/>
              </w:rPr>
            </w:pPr>
            <w:r w:rsidRPr="00677AA8">
              <w:rPr>
                <w:b/>
                <w:bCs/>
                <w:sz w:val="20"/>
                <w:szCs w:val="20"/>
              </w:rPr>
              <w:t>Actions prises pour intégrer l’aspect genre</w:t>
            </w:r>
          </w:p>
        </w:tc>
        <w:tc>
          <w:tcPr>
            <w:tcW w:w="1662" w:type="dxa"/>
            <w:shd w:val="clear" w:color="auto" w:fill="B4C6E7" w:themeFill="accent1" w:themeFillTint="66"/>
          </w:tcPr>
          <w:p w14:paraId="1F3583B6" w14:textId="77777777" w:rsidR="00CF758E" w:rsidRPr="00677AA8" w:rsidRDefault="00CF758E" w:rsidP="003068A1">
            <w:pPr>
              <w:ind w:left="0" w:firstLine="0"/>
              <w:rPr>
                <w:b/>
                <w:bCs/>
                <w:sz w:val="20"/>
                <w:szCs w:val="20"/>
              </w:rPr>
            </w:pPr>
            <w:r w:rsidRPr="00677AA8">
              <w:rPr>
                <w:b/>
                <w:bCs/>
                <w:sz w:val="20"/>
                <w:szCs w:val="20"/>
              </w:rPr>
              <w:t>Résultats</w:t>
            </w:r>
          </w:p>
        </w:tc>
        <w:tc>
          <w:tcPr>
            <w:tcW w:w="1298" w:type="dxa"/>
            <w:shd w:val="clear" w:color="auto" w:fill="B4C6E7" w:themeFill="accent1" w:themeFillTint="66"/>
          </w:tcPr>
          <w:p w14:paraId="630AA160" w14:textId="77777777" w:rsidR="00CF758E" w:rsidRPr="00677AA8" w:rsidRDefault="00CF758E" w:rsidP="003068A1">
            <w:pPr>
              <w:ind w:left="0" w:firstLine="0"/>
              <w:rPr>
                <w:b/>
                <w:bCs/>
                <w:sz w:val="20"/>
                <w:szCs w:val="20"/>
              </w:rPr>
            </w:pPr>
            <w:r w:rsidRPr="00677AA8">
              <w:rPr>
                <w:b/>
                <w:bCs/>
                <w:sz w:val="20"/>
                <w:szCs w:val="20"/>
              </w:rPr>
              <w:t>Coût en USD</w:t>
            </w:r>
          </w:p>
        </w:tc>
        <w:tc>
          <w:tcPr>
            <w:tcW w:w="1463" w:type="dxa"/>
            <w:shd w:val="clear" w:color="auto" w:fill="B4C6E7" w:themeFill="accent1" w:themeFillTint="66"/>
          </w:tcPr>
          <w:p w14:paraId="29DDCBEC" w14:textId="77777777" w:rsidR="00CF758E" w:rsidRPr="00677AA8" w:rsidRDefault="00CF758E" w:rsidP="003068A1">
            <w:pPr>
              <w:ind w:left="0" w:firstLine="0"/>
              <w:rPr>
                <w:b/>
                <w:bCs/>
                <w:sz w:val="20"/>
                <w:szCs w:val="20"/>
              </w:rPr>
            </w:pPr>
            <w:r w:rsidRPr="00677AA8">
              <w:rPr>
                <w:b/>
                <w:bCs/>
                <w:sz w:val="20"/>
                <w:szCs w:val="20"/>
              </w:rPr>
              <w:t>Défis affrontés</w:t>
            </w:r>
          </w:p>
        </w:tc>
      </w:tr>
      <w:tr w:rsidR="00CF758E" w:rsidRPr="00677AA8" w14:paraId="1FD106BC" w14:textId="77777777" w:rsidTr="00707930">
        <w:trPr>
          <w:trHeight w:val="258"/>
        </w:trPr>
        <w:tc>
          <w:tcPr>
            <w:tcW w:w="2241" w:type="dxa"/>
          </w:tcPr>
          <w:p w14:paraId="3666FBFD" w14:textId="77777777" w:rsidR="00CF758E" w:rsidRPr="00677AA8" w:rsidRDefault="00920390" w:rsidP="003068A1">
            <w:pPr>
              <w:ind w:left="0" w:firstLine="0"/>
              <w:rPr>
                <w:sz w:val="20"/>
                <w:szCs w:val="20"/>
              </w:rPr>
            </w:pPr>
            <w:r>
              <w:rPr>
                <w:sz w:val="20"/>
                <w:szCs w:val="20"/>
              </w:rPr>
              <w:t>Contexte/Analyse</w:t>
            </w:r>
          </w:p>
        </w:tc>
        <w:tc>
          <w:tcPr>
            <w:tcW w:w="2115" w:type="dxa"/>
          </w:tcPr>
          <w:p w14:paraId="27DDF573" w14:textId="77777777" w:rsidR="00CF758E" w:rsidRPr="00677AA8" w:rsidRDefault="00CF758E" w:rsidP="003068A1">
            <w:pPr>
              <w:ind w:left="0" w:firstLine="0"/>
              <w:rPr>
                <w:sz w:val="20"/>
                <w:szCs w:val="20"/>
              </w:rPr>
            </w:pPr>
          </w:p>
        </w:tc>
        <w:tc>
          <w:tcPr>
            <w:tcW w:w="1662" w:type="dxa"/>
          </w:tcPr>
          <w:p w14:paraId="091DFCC5" w14:textId="77777777" w:rsidR="00CF758E" w:rsidRPr="00677AA8" w:rsidRDefault="00CF758E" w:rsidP="003068A1">
            <w:pPr>
              <w:ind w:left="0" w:firstLine="0"/>
              <w:rPr>
                <w:sz w:val="20"/>
                <w:szCs w:val="20"/>
              </w:rPr>
            </w:pPr>
          </w:p>
        </w:tc>
        <w:tc>
          <w:tcPr>
            <w:tcW w:w="1298" w:type="dxa"/>
          </w:tcPr>
          <w:p w14:paraId="5E76C9B0" w14:textId="77777777" w:rsidR="00CF758E" w:rsidRPr="00677AA8" w:rsidRDefault="00CF758E" w:rsidP="003068A1">
            <w:pPr>
              <w:ind w:left="0" w:firstLine="0"/>
              <w:rPr>
                <w:sz w:val="20"/>
                <w:szCs w:val="20"/>
              </w:rPr>
            </w:pPr>
          </w:p>
        </w:tc>
        <w:tc>
          <w:tcPr>
            <w:tcW w:w="1463" w:type="dxa"/>
          </w:tcPr>
          <w:p w14:paraId="0E2440A7" w14:textId="77777777" w:rsidR="00CF758E" w:rsidRPr="00677AA8" w:rsidRDefault="00CF758E" w:rsidP="003068A1">
            <w:pPr>
              <w:ind w:left="0" w:firstLine="0"/>
              <w:rPr>
                <w:sz w:val="20"/>
                <w:szCs w:val="20"/>
              </w:rPr>
            </w:pPr>
          </w:p>
        </w:tc>
      </w:tr>
      <w:tr w:rsidR="0073338E" w:rsidRPr="00677AA8" w14:paraId="34D39274" w14:textId="77777777" w:rsidTr="00707930">
        <w:trPr>
          <w:trHeight w:val="258"/>
        </w:trPr>
        <w:tc>
          <w:tcPr>
            <w:tcW w:w="2241" w:type="dxa"/>
          </w:tcPr>
          <w:p w14:paraId="30FC1963" w14:textId="77777777" w:rsidR="0073338E" w:rsidRPr="00677AA8" w:rsidRDefault="0073338E" w:rsidP="003068A1">
            <w:pPr>
              <w:ind w:left="0" w:firstLine="0"/>
              <w:rPr>
                <w:sz w:val="20"/>
                <w:szCs w:val="20"/>
              </w:rPr>
            </w:pPr>
            <w:r w:rsidRPr="00825DD7">
              <w:rPr>
                <w:rFonts w:asciiTheme="majorHAnsi" w:hAnsiTheme="majorHAnsi" w:cstheme="majorHAnsi"/>
                <w:sz w:val="20"/>
                <w:szCs w:val="20"/>
              </w:rPr>
              <w:t>Mise en œuvre/Activités</w:t>
            </w:r>
          </w:p>
        </w:tc>
        <w:tc>
          <w:tcPr>
            <w:tcW w:w="2115" w:type="dxa"/>
          </w:tcPr>
          <w:p w14:paraId="5266C28E" w14:textId="77777777" w:rsidR="0073338E" w:rsidRPr="00825DD7" w:rsidRDefault="0073338E" w:rsidP="003068A1">
            <w:pPr>
              <w:spacing w:after="0" w:line="259" w:lineRule="auto"/>
              <w:ind w:right="0"/>
              <w:rPr>
                <w:rFonts w:asciiTheme="majorHAnsi" w:hAnsiTheme="majorHAnsi" w:cstheme="majorHAnsi"/>
                <w:bCs/>
                <w:sz w:val="20"/>
                <w:szCs w:val="20"/>
                <w:lang w:val="fr-FR"/>
              </w:rPr>
            </w:pPr>
            <w:r w:rsidRPr="00825DD7">
              <w:rPr>
                <w:rFonts w:asciiTheme="majorHAnsi" w:hAnsiTheme="majorHAnsi" w:cstheme="majorHAnsi"/>
                <w:bCs/>
                <w:sz w:val="20"/>
                <w:szCs w:val="20"/>
                <w:lang w:val="fr-FR"/>
              </w:rPr>
              <w:t>Participation soutenue des femmes dans :</w:t>
            </w:r>
          </w:p>
          <w:p w14:paraId="4B42A863" w14:textId="77777777" w:rsidR="0073338E" w:rsidRPr="002654DD" w:rsidRDefault="0073338E" w:rsidP="00C53635">
            <w:pPr>
              <w:pStyle w:val="Paragraphedeliste"/>
              <w:numPr>
                <w:ilvl w:val="0"/>
                <w:numId w:val="13"/>
              </w:numPr>
              <w:spacing w:after="0" w:line="259" w:lineRule="auto"/>
              <w:ind w:right="0"/>
              <w:rPr>
                <w:rFonts w:asciiTheme="majorHAnsi" w:hAnsiTheme="majorHAnsi" w:cstheme="majorHAnsi"/>
                <w:bCs/>
                <w:sz w:val="20"/>
                <w:szCs w:val="20"/>
                <w:lang w:val="fr-FR"/>
              </w:rPr>
            </w:pPr>
            <w:r w:rsidRPr="002654DD">
              <w:rPr>
                <w:rFonts w:asciiTheme="majorHAnsi" w:hAnsiTheme="majorHAnsi" w:cstheme="majorHAnsi"/>
                <w:bCs/>
                <w:sz w:val="20"/>
                <w:szCs w:val="20"/>
                <w:lang w:val="fr-FR"/>
              </w:rPr>
              <w:t xml:space="preserve">les Comités Locaux de Suivi (CLS) </w:t>
            </w:r>
          </w:p>
          <w:p w14:paraId="5742BFE5" w14:textId="77777777" w:rsidR="0073338E" w:rsidRPr="00825DD7" w:rsidRDefault="0073338E" w:rsidP="00C53635">
            <w:pPr>
              <w:pStyle w:val="Paragraphedeliste"/>
              <w:numPr>
                <w:ilvl w:val="0"/>
                <w:numId w:val="13"/>
              </w:numPr>
              <w:spacing w:after="0" w:line="259" w:lineRule="auto"/>
              <w:ind w:right="0"/>
              <w:rPr>
                <w:rFonts w:asciiTheme="majorHAnsi" w:hAnsiTheme="majorHAnsi" w:cstheme="majorHAnsi"/>
                <w:bCs/>
                <w:sz w:val="20"/>
                <w:szCs w:val="20"/>
                <w:lang w:val="fr-FR"/>
              </w:rPr>
            </w:pPr>
            <w:r w:rsidRPr="00825DD7">
              <w:rPr>
                <w:rFonts w:asciiTheme="majorHAnsi" w:hAnsiTheme="majorHAnsi" w:cstheme="majorHAnsi"/>
                <w:bCs/>
                <w:sz w:val="20"/>
                <w:szCs w:val="20"/>
                <w:lang w:val="fr-FR"/>
              </w:rPr>
              <w:t>le Comité de Pilotage National (CPN)</w:t>
            </w:r>
          </w:p>
          <w:p w14:paraId="36C89D8B" w14:textId="77777777" w:rsidR="0073338E" w:rsidRPr="00825DD7" w:rsidRDefault="002654DD" w:rsidP="00C53635">
            <w:pPr>
              <w:pStyle w:val="Paragraphedeliste"/>
              <w:numPr>
                <w:ilvl w:val="0"/>
                <w:numId w:val="13"/>
              </w:numPr>
              <w:spacing w:after="0" w:line="259" w:lineRule="auto"/>
              <w:ind w:right="0"/>
              <w:rPr>
                <w:rFonts w:asciiTheme="majorHAnsi" w:hAnsiTheme="majorHAnsi" w:cstheme="majorHAnsi"/>
                <w:bCs/>
                <w:sz w:val="20"/>
                <w:szCs w:val="20"/>
                <w:lang w:val="fr-FR"/>
              </w:rPr>
            </w:pPr>
            <w:r>
              <w:rPr>
                <w:rFonts w:asciiTheme="majorHAnsi" w:hAnsiTheme="majorHAnsi" w:cstheme="majorHAnsi"/>
                <w:bCs/>
                <w:sz w:val="20"/>
                <w:szCs w:val="20"/>
                <w:lang w:val="fr-FR"/>
              </w:rPr>
              <w:t>l</w:t>
            </w:r>
            <w:r w:rsidR="0073338E" w:rsidRPr="00825DD7">
              <w:rPr>
                <w:rFonts w:asciiTheme="majorHAnsi" w:hAnsiTheme="majorHAnsi" w:cstheme="majorHAnsi"/>
                <w:bCs/>
                <w:sz w:val="20"/>
                <w:szCs w:val="20"/>
                <w:lang w:val="fr-FR"/>
              </w:rPr>
              <w:t>es sessions de formations et rencontres</w:t>
            </w:r>
          </w:p>
          <w:p w14:paraId="49509FCF" w14:textId="77777777" w:rsidR="0073338E" w:rsidRPr="00677AA8" w:rsidRDefault="002654DD" w:rsidP="00C53635">
            <w:pPr>
              <w:pStyle w:val="Paragraphedeliste"/>
              <w:numPr>
                <w:ilvl w:val="0"/>
                <w:numId w:val="13"/>
              </w:numPr>
              <w:spacing w:after="0" w:line="259" w:lineRule="auto"/>
              <w:ind w:right="0"/>
              <w:rPr>
                <w:sz w:val="20"/>
                <w:szCs w:val="20"/>
              </w:rPr>
            </w:pPr>
            <w:r>
              <w:rPr>
                <w:rFonts w:asciiTheme="majorHAnsi" w:hAnsiTheme="majorHAnsi" w:cstheme="majorHAnsi"/>
                <w:bCs/>
                <w:sz w:val="20"/>
                <w:szCs w:val="20"/>
                <w:lang w:val="fr-FR"/>
              </w:rPr>
              <w:t>l</w:t>
            </w:r>
            <w:r w:rsidR="0073338E" w:rsidRPr="00825DD7">
              <w:rPr>
                <w:rFonts w:asciiTheme="majorHAnsi" w:hAnsiTheme="majorHAnsi" w:cstheme="majorHAnsi"/>
                <w:bCs/>
                <w:sz w:val="20"/>
                <w:szCs w:val="20"/>
                <w:lang w:val="fr-FR"/>
              </w:rPr>
              <w:t>a cartographie des terroirs</w:t>
            </w:r>
          </w:p>
        </w:tc>
        <w:tc>
          <w:tcPr>
            <w:tcW w:w="1662" w:type="dxa"/>
          </w:tcPr>
          <w:p w14:paraId="350F9886" w14:textId="77777777" w:rsidR="0073338E" w:rsidRPr="00825DD7" w:rsidRDefault="0073338E" w:rsidP="003068A1">
            <w:pPr>
              <w:spacing w:after="0"/>
              <w:ind w:left="0" w:firstLine="0"/>
              <w:rPr>
                <w:rFonts w:asciiTheme="majorHAnsi" w:hAnsiTheme="majorHAnsi" w:cstheme="majorHAnsi"/>
                <w:sz w:val="20"/>
                <w:szCs w:val="20"/>
              </w:rPr>
            </w:pPr>
            <w:r w:rsidRPr="00825DD7">
              <w:rPr>
                <w:rFonts w:asciiTheme="majorHAnsi" w:hAnsiTheme="majorHAnsi" w:cstheme="majorHAnsi"/>
                <w:sz w:val="20"/>
                <w:szCs w:val="20"/>
              </w:rPr>
              <w:t xml:space="preserve">30% de femmes font partie du CLS, CPN, </w:t>
            </w:r>
          </w:p>
          <w:p w14:paraId="325B1BBB" w14:textId="77777777" w:rsidR="0073338E" w:rsidRPr="00825DD7" w:rsidRDefault="0073338E" w:rsidP="003068A1">
            <w:pPr>
              <w:spacing w:after="0"/>
              <w:ind w:left="0" w:firstLine="0"/>
              <w:rPr>
                <w:rFonts w:asciiTheme="majorHAnsi" w:hAnsiTheme="majorHAnsi" w:cstheme="majorHAnsi"/>
                <w:sz w:val="20"/>
                <w:szCs w:val="20"/>
              </w:rPr>
            </w:pPr>
          </w:p>
          <w:p w14:paraId="6C43A09C" w14:textId="77777777" w:rsidR="0073338E" w:rsidRPr="00825DD7" w:rsidRDefault="0073338E" w:rsidP="003068A1">
            <w:pPr>
              <w:spacing w:after="0"/>
              <w:ind w:left="0" w:firstLine="0"/>
              <w:rPr>
                <w:rFonts w:asciiTheme="majorHAnsi" w:hAnsiTheme="majorHAnsi" w:cstheme="majorHAnsi"/>
                <w:sz w:val="20"/>
                <w:szCs w:val="20"/>
              </w:rPr>
            </w:pPr>
          </w:p>
          <w:p w14:paraId="79756C0A" w14:textId="77777777" w:rsidR="0073338E" w:rsidRPr="00825DD7" w:rsidRDefault="0073338E" w:rsidP="003068A1">
            <w:pPr>
              <w:spacing w:after="0"/>
              <w:ind w:left="0" w:firstLine="0"/>
              <w:rPr>
                <w:rFonts w:asciiTheme="majorHAnsi" w:hAnsiTheme="majorHAnsi" w:cstheme="majorHAnsi"/>
                <w:sz w:val="20"/>
                <w:szCs w:val="20"/>
              </w:rPr>
            </w:pPr>
          </w:p>
          <w:p w14:paraId="28BEC713" w14:textId="77777777" w:rsidR="0073338E" w:rsidRPr="00825DD7" w:rsidRDefault="0073338E" w:rsidP="003068A1">
            <w:pPr>
              <w:spacing w:after="0"/>
              <w:ind w:left="0" w:firstLine="0"/>
              <w:rPr>
                <w:rFonts w:asciiTheme="majorHAnsi" w:hAnsiTheme="majorHAnsi" w:cstheme="majorHAnsi"/>
                <w:sz w:val="20"/>
                <w:szCs w:val="20"/>
              </w:rPr>
            </w:pPr>
          </w:p>
          <w:p w14:paraId="39E7FF17" w14:textId="77777777" w:rsidR="0073338E" w:rsidRPr="00825DD7" w:rsidRDefault="0073338E" w:rsidP="003068A1">
            <w:pPr>
              <w:spacing w:after="0"/>
              <w:ind w:left="0" w:firstLine="0"/>
              <w:rPr>
                <w:rFonts w:asciiTheme="majorHAnsi" w:hAnsiTheme="majorHAnsi" w:cstheme="majorHAnsi"/>
                <w:sz w:val="20"/>
                <w:szCs w:val="20"/>
              </w:rPr>
            </w:pPr>
          </w:p>
          <w:p w14:paraId="1431F15F" w14:textId="77777777" w:rsidR="0073338E" w:rsidRPr="00825DD7" w:rsidRDefault="0073338E" w:rsidP="003068A1">
            <w:pPr>
              <w:spacing w:after="0"/>
              <w:ind w:left="0" w:firstLine="0"/>
              <w:rPr>
                <w:rFonts w:asciiTheme="majorHAnsi" w:hAnsiTheme="majorHAnsi" w:cstheme="majorHAnsi"/>
                <w:sz w:val="20"/>
                <w:szCs w:val="20"/>
              </w:rPr>
            </w:pPr>
          </w:p>
          <w:p w14:paraId="5B057F16" w14:textId="77777777" w:rsidR="0073338E" w:rsidRPr="00677AA8" w:rsidRDefault="0073338E" w:rsidP="003068A1">
            <w:pPr>
              <w:ind w:left="0" w:firstLine="0"/>
              <w:rPr>
                <w:sz w:val="20"/>
                <w:szCs w:val="20"/>
              </w:rPr>
            </w:pPr>
            <w:r w:rsidRPr="00825DD7">
              <w:rPr>
                <w:rFonts w:asciiTheme="majorHAnsi" w:hAnsiTheme="majorHAnsi" w:cstheme="majorHAnsi"/>
                <w:sz w:val="20"/>
                <w:szCs w:val="20"/>
              </w:rPr>
              <w:t>30 % des femmes participent aux sessions de formations et rencontres</w:t>
            </w:r>
          </w:p>
        </w:tc>
        <w:tc>
          <w:tcPr>
            <w:tcW w:w="1298" w:type="dxa"/>
          </w:tcPr>
          <w:p w14:paraId="7CE943F5" w14:textId="77777777" w:rsidR="0073338E" w:rsidRPr="00677AA8" w:rsidRDefault="0073338E" w:rsidP="003068A1">
            <w:pPr>
              <w:ind w:left="0" w:firstLine="0"/>
              <w:rPr>
                <w:sz w:val="20"/>
                <w:szCs w:val="20"/>
              </w:rPr>
            </w:pPr>
          </w:p>
        </w:tc>
        <w:tc>
          <w:tcPr>
            <w:tcW w:w="1463" w:type="dxa"/>
          </w:tcPr>
          <w:p w14:paraId="1BE10D76" w14:textId="77777777" w:rsidR="0073338E" w:rsidRPr="00825DD7" w:rsidRDefault="0073338E" w:rsidP="003068A1">
            <w:pPr>
              <w:spacing w:after="0"/>
              <w:ind w:left="0" w:firstLine="0"/>
              <w:rPr>
                <w:rFonts w:asciiTheme="majorHAnsi" w:hAnsiTheme="majorHAnsi" w:cstheme="majorHAnsi"/>
                <w:sz w:val="20"/>
                <w:szCs w:val="20"/>
              </w:rPr>
            </w:pPr>
            <w:r w:rsidRPr="00825DD7">
              <w:rPr>
                <w:rFonts w:asciiTheme="majorHAnsi" w:hAnsiTheme="majorHAnsi" w:cstheme="majorHAnsi"/>
                <w:sz w:val="20"/>
                <w:szCs w:val="20"/>
              </w:rPr>
              <w:t>Difficultés aux femmes de prendre la parole dans les réunions en présence des hommes (pesanteur de la coutume) ;</w:t>
            </w:r>
          </w:p>
          <w:p w14:paraId="23CE1A4C" w14:textId="77777777" w:rsidR="0073338E" w:rsidRPr="00677AA8" w:rsidRDefault="0073338E" w:rsidP="003068A1">
            <w:pPr>
              <w:ind w:left="0" w:firstLine="0"/>
              <w:rPr>
                <w:sz w:val="20"/>
                <w:szCs w:val="20"/>
              </w:rPr>
            </w:pPr>
            <w:r w:rsidRPr="00825DD7">
              <w:rPr>
                <w:rFonts w:asciiTheme="majorHAnsi" w:hAnsiTheme="majorHAnsi" w:cstheme="majorHAnsi"/>
                <w:sz w:val="20"/>
                <w:szCs w:val="20"/>
              </w:rPr>
              <w:t>Éventuelle contrainte liée à la coutume qui ne permet pas aux femmes de mener certaines activités ;</w:t>
            </w:r>
          </w:p>
        </w:tc>
      </w:tr>
      <w:tr w:rsidR="0073338E" w:rsidRPr="00677AA8" w14:paraId="2E3FA59A" w14:textId="77777777" w:rsidTr="00707930">
        <w:trPr>
          <w:trHeight w:val="258"/>
        </w:trPr>
        <w:tc>
          <w:tcPr>
            <w:tcW w:w="2241" w:type="dxa"/>
          </w:tcPr>
          <w:p w14:paraId="33A63280" w14:textId="77777777" w:rsidR="0073338E" w:rsidRPr="001633E9" w:rsidRDefault="0073338E" w:rsidP="003068A1">
            <w:pPr>
              <w:ind w:left="0" w:firstLine="0"/>
              <w:rPr>
                <w:rFonts w:asciiTheme="majorHAnsi" w:hAnsiTheme="majorHAnsi" w:cstheme="majorHAnsi"/>
                <w:sz w:val="20"/>
                <w:szCs w:val="20"/>
              </w:rPr>
            </w:pPr>
            <w:r w:rsidRPr="001633E9">
              <w:rPr>
                <w:rFonts w:asciiTheme="majorHAnsi" w:hAnsiTheme="majorHAnsi" w:cstheme="majorHAnsi"/>
                <w:sz w:val="20"/>
                <w:szCs w:val="20"/>
              </w:rPr>
              <w:lastRenderedPageBreak/>
              <w:t>Suivi-évaluation</w:t>
            </w:r>
          </w:p>
        </w:tc>
        <w:tc>
          <w:tcPr>
            <w:tcW w:w="2115" w:type="dxa"/>
          </w:tcPr>
          <w:p w14:paraId="09EC217C" w14:textId="77777777" w:rsidR="0073338E" w:rsidRPr="001633E9" w:rsidRDefault="0073338E" w:rsidP="003068A1">
            <w:pPr>
              <w:ind w:left="0" w:firstLine="0"/>
              <w:rPr>
                <w:rFonts w:asciiTheme="majorHAnsi" w:hAnsiTheme="majorHAnsi" w:cstheme="majorHAnsi"/>
                <w:sz w:val="20"/>
                <w:szCs w:val="20"/>
              </w:rPr>
            </w:pPr>
            <w:r w:rsidRPr="001633E9">
              <w:rPr>
                <w:rFonts w:asciiTheme="majorHAnsi" w:hAnsiTheme="majorHAnsi" w:cstheme="majorHAnsi"/>
                <w:sz w:val="20"/>
                <w:szCs w:val="20"/>
              </w:rPr>
              <w:t>L’égalité de chance entre femme et homme  de participer au cours d’alphabétisation (en calculs, écriture et éducation de base en lien avec le vécu quotidien des PA et COLO)</w:t>
            </w:r>
          </w:p>
        </w:tc>
        <w:tc>
          <w:tcPr>
            <w:tcW w:w="1662" w:type="dxa"/>
          </w:tcPr>
          <w:p w14:paraId="42CD4260" w14:textId="77777777" w:rsidR="0073338E" w:rsidRPr="001633E9" w:rsidRDefault="0073338E" w:rsidP="003068A1">
            <w:pPr>
              <w:ind w:left="0" w:firstLine="0"/>
              <w:rPr>
                <w:rFonts w:asciiTheme="majorHAnsi" w:hAnsiTheme="majorHAnsi" w:cstheme="majorHAnsi"/>
                <w:sz w:val="20"/>
                <w:szCs w:val="20"/>
              </w:rPr>
            </w:pPr>
            <w:r w:rsidRPr="001633E9">
              <w:rPr>
                <w:rFonts w:asciiTheme="majorHAnsi" w:hAnsiTheme="majorHAnsi" w:cstheme="majorHAnsi"/>
                <w:sz w:val="20"/>
                <w:szCs w:val="20"/>
              </w:rPr>
              <w:t xml:space="preserve">63 % d’apprenants femme  au cours d’alphabétisation </w:t>
            </w:r>
          </w:p>
          <w:p w14:paraId="57783CC8" w14:textId="77777777" w:rsidR="0073338E" w:rsidRPr="001633E9" w:rsidRDefault="0073338E" w:rsidP="003068A1">
            <w:pPr>
              <w:ind w:left="0" w:firstLine="0"/>
              <w:rPr>
                <w:rFonts w:asciiTheme="majorHAnsi" w:hAnsiTheme="majorHAnsi" w:cstheme="majorHAnsi"/>
                <w:sz w:val="20"/>
                <w:szCs w:val="20"/>
              </w:rPr>
            </w:pPr>
          </w:p>
        </w:tc>
        <w:tc>
          <w:tcPr>
            <w:tcW w:w="1298" w:type="dxa"/>
          </w:tcPr>
          <w:p w14:paraId="3AC0B1AD" w14:textId="77777777" w:rsidR="0073338E" w:rsidRPr="001633E9" w:rsidRDefault="0073338E" w:rsidP="003068A1">
            <w:pPr>
              <w:ind w:left="0" w:firstLine="0"/>
              <w:rPr>
                <w:rFonts w:asciiTheme="majorHAnsi" w:hAnsiTheme="majorHAnsi" w:cstheme="majorHAnsi"/>
                <w:sz w:val="20"/>
                <w:szCs w:val="20"/>
              </w:rPr>
            </w:pPr>
          </w:p>
        </w:tc>
        <w:tc>
          <w:tcPr>
            <w:tcW w:w="1463" w:type="dxa"/>
          </w:tcPr>
          <w:p w14:paraId="0D6D1EB4" w14:textId="77777777" w:rsidR="0073338E" w:rsidRPr="001633E9" w:rsidRDefault="0073338E" w:rsidP="003068A1">
            <w:pPr>
              <w:ind w:left="0" w:firstLine="0"/>
              <w:rPr>
                <w:rFonts w:asciiTheme="majorHAnsi" w:hAnsiTheme="majorHAnsi" w:cstheme="majorHAnsi"/>
                <w:sz w:val="20"/>
                <w:szCs w:val="20"/>
              </w:rPr>
            </w:pPr>
          </w:p>
        </w:tc>
      </w:tr>
      <w:tr w:rsidR="0073338E" w:rsidRPr="00677AA8" w14:paraId="3EF6668A" w14:textId="77777777" w:rsidTr="00707930">
        <w:trPr>
          <w:trHeight w:val="258"/>
        </w:trPr>
        <w:tc>
          <w:tcPr>
            <w:tcW w:w="2241" w:type="dxa"/>
          </w:tcPr>
          <w:p w14:paraId="5AC0BFFD" w14:textId="77777777" w:rsidR="0073338E" w:rsidRPr="00677AA8" w:rsidRDefault="0073338E" w:rsidP="003068A1">
            <w:pPr>
              <w:ind w:left="0" w:firstLine="0"/>
              <w:rPr>
                <w:sz w:val="20"/>
                <w:szCs w:val="20"/>
              </w:rPr>
            </w:pPr>
            <w:r>
              <w:rPr>
                <w:sz w:val="20"/>
                <w:szCs w:val="20"/>
              </w:rPr>
              <w:t>Budget</w:t>
            </w:r>
          </w:p>
        </w:tc>
        <w:tc>
          <w:tcPr>
            <w:tcW w:w="2115" w:type="dxa"/>
          </w:tcPr>
          <w:p w14:paraId="2F922BD8" w14:textId="77777777" w:rsidR="0073338E" w:rsidRPr="00677AA8" w:rsidRDefault="0073338E" w:rsidP="003068A1">
            <w:pPr>
              <w:ind w:left="0" w:firstLine="0"/>
              <w:rPr>
                <w:sz w:val="20"/>
                <w:szCs w:val="20"/>
              </w:rPr>
            </w:pPr>
          </w:p>
        </w:tc>
        <w:tc>
          <w:tcPr>
            <w:tcW w:w="1662" w:type="dxa"/>
          </w:tcPr>
          <w:p w14:paraId="15A8DCA1" w14:textId="77777777" w:rsidR="0073338E" w:rsidRPr="00677AA8" w:rsidRDefault="0073338E" w:rsidP="003068A1">
            <w:pPr>
              <w:ind w:left="0" w:firstLine="0"/>
              <w:rPr>
                <w:sz w:val="20"/>
                <w:szCs w:val="20"/>
              </w:rPr>
            </w:pPr>
          </w:p>
        </w:tc>
        <w:tc>
          <w:tcPr>
            <w:tcW w:w="1298" w:type="dxa"/>
          </w:tcPr>
          <w:p w14:paraId="0A24DA31" w14:textId="77777777" w:rsidR="0073338E" w:rsidRPr="00677AA8" w:rsidRDefault="0073338E" w:rsidP="003068A1">
            <w:pPr>
              <w:ind w:left="0" w:firstLine="0"/>
              <w:rPr>
                <w:sz w:val="20"/>
                <w:szCs w:val="20"/>
              </w:rPr>
            </w:pPr>
          </w:p>
        </w:tc>
        <w:tc>
          <w:tcPr>
            <w:tcW w:w="1463" w:type="dxa"/>
          </w:tcPr>
          <w:p w14:paraId="42D34B23" w14:textId="77777777" w:rsidR="0073338E" w:rsidRPr="00677AA8" w:rsidRDefault="0073338E" w:rsidP="003068A1">
            <w:pPr>
              <w:ind w:left="0" w:firstLine="0"/>
              <w:rPr>
                <w:sz w:val="20"/>
                <w:szCs w:val="20"/>
              </w:rPr>
            </w:pPr>
          </w:p>
        </w:tc>
      </w:tr>
    </w:tbl>
    <w:p w14:paraId="0DC89A65" w14:textId="77777777" w:rsidR="00692712" w:rsidRDefault="00B634B8" w:rsidP="003068A1">
      <w:pPr>
        <w:spacing w:line="240" w:lineRule="auto"/>
        <w:rPr>
          <w:rFonts w:asciiTheme="minorHAnsi" w:hAnsiTheme="minorHAnsi" w:cstheme="minorHAnsi"/>
          <w:sz w:val="22"/>
        </w:rPr>
      </w:pPr>
      <w:r>
        <w:rPr>
          <w:rFonts w:asciiTheme="minorHAnsi" w:hAnsiTheme="minorHAnsi" w:cstheme="minorHAnsi"/>
          <w:sz w:val="22"/>
        </w:rPr>
        <w:br w:type="textWrapping" w:clear="all"/>
      </w:r>
    </w:p>
    <w:p w14:paraId="63D7DB7F" w14:textId="77777777" w:rsidR="001B0426" w:rsidRDefault="001B0426" w:rsidP="00C53635">
      <w:pPr>
        <w:pStyle w:val="Titre2"/>
        <w:numPr>
          <w:ilvl w:val="1"/>
          <w:numId w:val="2"/>
        </w:numPr>
        <w:rPr>
          <w:rFonts w:asciiTheme="minorHAnsi" w:hAnsiTheme="minorHAnsi" w:cstheme="minorHAnsi"/>
          <w:sz w:val="22"/>
          <w:szCs w:val="22"/>
        </w:rPr>
      </w:pPr>
      <w:bookmarkStart w:id="15" w:name="_Toc58836395"/>
      <w:r>
        <w:rPr>
          <w:rFonts w:asciiTheme="minorHAnsi" w:hAnsiTheme="minorHAnsi" w:cstheme="minorHAnsi"/>
          <w:sz w:val="22"/>
          <w:szCs w:val="22"/>
        </w:rPr>
        <w:t>Peuples Autochtones</w:t>
      </w:r>
      <w:bookmarkEnd w:id="15"/>
    </w:p>
    <w:p w14:paraId="6B0C89ED" w14:textId="77777777" w:rsidR="00461AE3" w:rsidRDefault="00461AE3" w:rsidP="003068A1"/>
    <w:p w14:paraId="5B142D6D" w14:textId="77777777" w:rsidR="00461AE3" w:rsidRPr="00262509" w:rsidRDefault="00461AE3" w:rsidP="003068A1">
      <w:pPr>
        <w:rPr>
          <w:rFonts w:asciiTheme="majorHAnsi" w:hAnsiTheme="majorHAnsi" w:cstheme="majorHAnsi"/>
          <w:sz w:val="20"/>
          <w:szCs w:val="20"/>
        </w:rPr>
      </w:pPr>
      <w:r w:rsidRPr="00262509">
        <w:rPr>
          <w:rFonts w:asciiTheme="majorHAnsi" w:hAnsiTheme="majorHAnsi" w:cstheme="majorHAnsi"/>
          <w:sz w:val="20"/>
          <w:szCs w:val="20"/>
        </w:rPr>
        <w:t xml:space="preserve">Le projet est </w:t>
      </w:r>
      <w:r w:rsidR="002654DD">
        <w:rPr>
          <w:rFonts w:asciiTheme="majorHAnsi" w:hAnsiTheme="majorHAnsi" w:cstheme="majorHAnsi"/>
          <w:sz w:val="20"/>
          <w:szCs w:val="20"/>
        </w:rPr>
        <w:t xml:space="preserve">une </w:t>
      </w:r>
      <w:r w:rsidRPr="00262509">
        <w:rPr>
          <w:rFonts w:asciiTheme="majorHAnsi" w:hAnsiTheme="majorHAnsi" w:cstheme="majorHAnsi"/>
          <w:sz w:val="20"/>
          <w:szCs w:val="20"/>
        </w:rPr>
        <w:t xml:space="preserve">émanation des peuples autochtones, le fait de participer à sa conception, à sa mise en œuvre et à son évaluation. Les Peuples autochtone jouent un rôle important dans la gouvernance du projet, avec des représentations à différents niveaux : Comité de pilotage,  Comités Locaux de suivi, </w:t>
      </w:r>
      <w:r>
        <w:rPr>
          <w:rFonts w:asciiTheme="majorHAnsi" w:hAnsiTheme="majorHAnsi" w:cstheme="majorHAnsi"/>
          <w:sz w:val="20"/>
          <w:szCs w:val="20"/>
        </w:rPr>
        <w:t>Opérateurs de mise en œuvre,…</w:t>
      </w:r>
    </w:p>
    <w:p w14:paraId="301F90D4" w14:textId="77777777" w:rsidR="00004481" w:rsidRDefault="00461AE3" w:rsidP="003068A1">
      <w:pPr>
        <w:rPr>
          <w:rFonts w:asciiTheme="majorHAnsi" w:hAnsiTheme="majorHAnsi" w:cstheme="majorHAnsi"/>
          <w:sz w:val="20"/>
          <w:szCs w:val="20"/>
        </w:rPr>
      </w:pPr>
      <w:r w:rsidRPr="00262509">
        <w:rPr>
          <w:rFonts w:asciiTheme="majorHAnsi" w:hAnsiTheme="majorHAnsi" w:cstheme="majorHAnsi"/>
          <w:sz w:val="20"/>
          <w:szCs w:val="20"/>
        </w:rPr>
        <w:t xml:space="preserve">Le projet a reçu à </w:t>
      </w:r>
      <w:r w:rsidR="00962E58">
        <w:rPr>
          <w:rFonts w:asciiTheme="majorHAnsi" w:hAnsiTheme="majorHAnsi" w:cstheme="majorHAnsi"/>
          <w:sz w:val="20"/>
          <w:szCs w:val="20"/>
        </w:rPr>
        <w:t xml:space="preserve">promouvoir </w:t>
      </w:r>
      <w:r w:rsidRPr="00262509">
        <w:rPr>
          <w:rFonts w:asciiTheme="majorHAnsi" w:hAnsiTheme="majorHAnsi" w:cstheme="majorHAnsi"/>
          <w:sz w:val="20"/>
          <w:szCs w:val="20"/>
        </w:rPr>
        <w:t xml:space="preserve">la culture </w:t>
      </w:r>
      <w:r w:rsidR="001633E9">
        <w:rPr>
          <w:rFonts w:asciiTheme="majorHAnsi" w:hAnsiTheme="majorHAnsi" w:cstheme="majorHAnsi"/>
          <w:sz w:val="20"/>
          <w:szCs w:val="20"/>
        </w:rPr>
        <w:t xml:space="preserve">et valeurs </w:t>
      </w:r>
      <w:r w:rsidRPr="00262509">
        <w:rPr>
          <w:rFonts w:asciiTheme="majorHAnsi" w:hAnsiTheme="majorHAnsi" w:cstheme="majorHAnsi"/>
          <w:sz w:val="20"/>
          <w:szCs w:val="20"/>
        </w:rPr>
        <w:t>des P</w:t>
      </w:r>
      <w:r w:rsidR="00004481">
        <w:rPr>
          <w:rFonts w:asciiTheme="majorHAnsi" w:hAnsiTheme="majorHAnsi" w:cstheme="majorHAnsi"/>
          <w:sz w:val="20"/>
          <w:szCs w:val="20"/>
        </w:rPr>
        <w:t xml:space="preserve">euples </w:t>
      </w:r>
      <w:r w:rsidRPr="00262509">
        <w:rPr>
          <w:rFonts w:asciiTheme="majorHAnsi" w:hAnsiTheme="majorHAnsi" w:cstheme="majorHAnsi"/>
          <w:sz w:val="20"/>
          <w:szCs w:val="20"/>
        </w:rPr>
        <w:t>A</w:t>
      </w:r>
      <w:r w:rsidR="00004481">
        <w:rPr>
          <w:rFonts w:asciiTheme="majorHAnsi" w:hAnsiTheme="majorHAnsi" w:cstheme="majorHAnsi"/>
          <w:sz w:val="20"/>
          <w:szCs w:val="20"/>
        </w:rPr>
        <w:t>utochtones à travers :</w:t>
      </w:r>
    </w:p>
    <w:p w14:paraId="4603F3E0" w14:textId="77777777" w:rsidR="00004481" w:rsidRDefault="00004481" w:rsidP="00C53635">
      <w:pPr>
        <w:pStyle w:val="Paragraphedeliste"/>
        <w:numPr>
          <w:ilvl w:val="0"/>
          <w:numId w:val="15"/>
        </w:numPr>
        <w:rPr>
          <w:rFonts w:asciiTheme="majorHAnsi" w:hAnsiTheme="majorHAnsi" w:cstheme="majorHAnsi"/>
          <w:sz w:val="20"/>
          <w:szCs w:val="20"/>
        </w:rPr>
      </w:pPr>
      <w:r w:rsidRPr="00004481">
        <w:rPr>
          <w:rFonts w:asciiTheme="majorHAnsi" w:hAnsiTheme="majorHAnsi" w:cstheme="majorHAnsi"/>
          <w:sz w:val="20"/>
          <w:szCs w:val="20"/>
        </w:rPr>
        <w:t>la célébration de la journée internationale des peuples autochtones</w:t>
      </w:r>
      <w:r w:rsidR="00461AE3" w:rsidRPr="00004481">
        <w:rPr>
          <w:rFonts w:asciiTheme="majorHAnsi" w:hAnsiTheme="majorHAnsi" w:cstheme="majorHAnsi"/>
          <w:sz w:val="20"/>
          <w:szCs w:val="20"/>
        </w:rPr>
        <w:t>,</w:t>
      </w:r>
      <w:r w:rsidRPr="00004481">
        <w:rPr>
          <w:rFonts w:asciiTheme="majorHAnsi" w:hAnsiTheme="majorHAnsi" w:cstheme="majorHAnsi"/>
          <w:sz w:val="20"/>
          <w:szCs w:val="20"/>
        </w:rPr>
        <w:t xml:space="preserve"> chaque </w:t>
      </w:r>
      <w:r>
        <w:rPr>
          <w:rFonts w:asciiTheme="majorHAnsi" w:hAnsiTheme="majorHAnsi" w:cstheme="majorHAnsi"/>
          <w:sz w:val="20"/>
          <w:szCs w:val="20"/>
        </w:rPr>
        <w:t>le 8 septembre de chaque année ;</w:t>
      </w:r>
    </w:p>
    <w:p w14:paraId="20AFB091" w14:textId="77777777" w:rsidR="00004481" w:rsidRDefault="00004481" w:rsidP="00C53635">
      <w:pPr>
        <w:pStyle w:val="Paragraphedeliste"/>
        <w:numPr>
          <w:ilvl w:val="0"/>
          <w:numId w:val="15"/>
        </w:numPr>
        <w:rPr>
          <w:rFonts w:asciiTheme="majorHAnsi" w:hAnsiTheme="majorHAnsi" w:cstheme="majorHAnsi"/>
          <w:sz w:val="20"/>
          <w:szCs w:val="20"/>
        </w:rPr>
      </w:pPr>
      <w:r>
        <w:rPr>
          <w:rFonts w:asciiTheme="majorHAnsi" w:hAnsiTheme="majorHAnsi" w:cstheme="majorHAnsi"/>
          <w:sz w:val="20"/>
          <w:szCs w:val="20"/>
        </w:rPr>
        <w:t>le</w:t>
      </w:r>
      <w:r w:rsidR="00461AE3" w:rsidRPr="00004481">
        <w:rPr>
          <w:rFonts w:asciiTheme="majorHAnsi" w:hAnsiTheme="majorHAnsi" w:cstheme="majorHAnsi"/>
          <w:sz w:val="20"/>
          <w:szCs w:val="20"/>
        </w:rPr>
        <w:t xml:space="preserve"> sout</w:t>
      </w:r>
      <w:r>
        <w:rPr>
          <w:rFonts w:asciiTheme="majorHAnsi" w:hAnsiTheme="majorHAnsi" w:cstheme="majorHAnsi"/>
          <w:sz w:val="20"/>
          <w:szCs w:val="20"/>
        </w:rPr>
        <w:t>i</w:t>
      </w:r>
      <w:r w:rsidR="00461AE3" w:rsidRPr="00004481">
        <w:rPr>
          <w:rFonts w:asciiTheme="majorHAnsi" w:hAnsiTheme="majorHAnsi" w:cstheme="majorHAnsi"/>
          <w:sz w:val="20"/>
          <w:szCs w:val="20"/>
        </w:rPr>
        <w:t>en</w:t>
      </w:r>
      <w:r>
        <w:rPr>
          <w:rFonts w:asciiTheme="majorHAnsi" w:hAnsiTheme="majorHAnsi" w:cstheme="majorHAnsi"/>
          <w:sz w:val="20"/>
          <w:szCs w:val="20"/>
        </w:rPr>
        <w:t xml:space="preserve"> à </w:t>
      </w:r>
      <w:r w:rsidR="00461AE3" w:rsidRPr="00004481">
        <w:rPr>
          <w:rFonts w:asciiTheme="majorHAnsi" w:hAnsiTheme="majorHAnsi" w:cstheme="majorHAnsi"/>
          <w:sz w:val="20"/>
          <w:szCs w:val="20"/>
        </w:rPr>
        <w:t xml:space="preserve">la participation </w:t>
      </w:r>
      <w:r>
        <w:rPr>
          <w:rFonts w:asciiTheme="majorHAnsi" w:hAnsiTheme="majorHAnsi" w:cstheme="majorHAnsi"/>
          <w:sz w:val="20"/>
          <w:szCs w:val="20"/>
        </w:rPr>
        <w:t xml:space="preserve">aux </w:t>
      </w:r>
      <w:r w:rsidR="00461AE3" w:rsidRPr="00004481">
        <w:rPr>
          <w:rFonts w:asciiTheme="majorHAnsi" w:hAnsiTheme="majorHAnsi" w:cstheme="majorHAnsi"/>
          <w:sz w:val="20"/>
          <w:szCs w:val="20"/>
        </w:rPr>
        <w:t>rencontres stratégiques liées à la REDD</w:t>
      </w:r>
      <w:r>
        <w:rPr>
          <w:rFonts w:asciiTheme="majorHAnsi" w:hAnsiTheme="majorHAnsi" w:cstheme="majorHAnsi"/>
          <w:sz w:val="20"/>
          <w:szCs w:val="20"/>
        </w:rPr>
        <w:t> ;</w:t>
      </w:r>
    </w:p>
    <w:p w14:paraId="0F157C80" w14:textId="77777777" w:rsidR="00461AE3" w:rsidRPr="00004481" w:rsidRDefault="00004481" w:rsidP="00C53635">
      <w:pPr>
        <w:pStyle w:val="Paragraphedeliste"/>
        <w:numPr>
          <w:ilvl w:val="0"/>
          <w:numId w:val="15"/>
        </w:numPr>
        <w:rPr>
          <w:rFonts w:asciiTheme="majorHAnsi" w:hAnsiTheme="majorHAnsi" w:cstheme="majorHAnsi"/>
          <w:sz w:val="20"/>
          <w:szCs w:val="20"/>
        </w:rPr>
      </w:pPr>
      <w:r>
        <w:rPr>
          <w:rFonts w:asciiTheme="majorHAnsi" w:hAnsiTheme="majorHAnsi" w:cstheme="majorHAnsi"/>
          <w:sz w:val="20"/>
          <w:szCs w:val="20"/>
        </w:rPr>
        <w:t>à la construction d’</w:t>
      </w:r>
      <w:r w:rsidR="00461AE3" w:rsidRPr="00004481">
        <w:rPr>
          <w:rFonts w:asciiTheme="majorHAnsi" w:hAnsiTheme="majorHAnsi" w:cstheme="majorHAnsi"/>
          <w:sz w:val="20"/>
          <w:szCs w:val="20"/>
        </w:rPr>
        <w:t>une dynamique forte des PA autour du REPALEF.</w:t>
      </w:r>
    </w:p>
    <w:p w14:paraId="4655FB76" w14:textId="77777777" w:rsidR="00461AE3" w:rsidRPr="00461AE3" w:rsidRDefault="00461AE3" w:rsidP="003068A1"/>
    <w:p w14:paraId="6B9CCA36" w14:textId="77777777" w:rsidR="001B0426" w:rsidRDefault="001B0426" w:rsidP="00C53635">
      <w:pPr>
        <w:pStyle w:val="Titre2"/>
        <w:numPr>
          <w:ilvl w:val="1"/>
          <w:numId w:val="2"/>
        </w:numPr>
        <w:rPr>
          <w:rFonts w:asciiTheme="minorHAnsi" w:hAnsiTheme="minorHAnsi" w:cstheme="minorHAnsi"/>
          <w:sz w:val="22"/>
          <w:szCs w:val="22"/>
        </w:rPr>
      </w:pPr>
      <w:bookmarkStart w:id="16" w:name="_Toc58836396"/>
      <w:r>
        <w:rPr>
          <w:rFonts w:asciiTheme="minorHAnsi" w:hAnsiTheme="minorHAnsi" w:cstheme="minorHAnsi"/>
          <w:sz w:val="22"/>
          <w:szCs w:val="22"/>
        </w:rPr>
        <w:t>Autres groupes sociaux (Jeunes, mineurs, etc.)</w:t>
      </w:r>
      <w:bookmarkEnd w:id="16"/>
    </w:p>
    <w:p w14:paraId="79066C7B" w14:textId="77777777" w:rsidR="002528B4" w:rsidRPr="002528B4" w:rsidRDefault="002528B4" w:rsidP="003068A1"/>
    <w:p w14:paraId="067C960F" w14:textId="77777777" w:rsidR="00FA4940" w:rsidRPr="004A0DC5" w:rsidRDefault="00FA4940" w:rsidP="00C53635">
      <w:pPr>
        <w:pStyle w:val="Titre2"/>
        <w:numPr>
          <w:ilvl w:val="1"/>
          <w:numId w:val="2"/>
        </w:numPr>
        <w:rPr>
          <w:rFonts w:asciiTheme="minorHAnsi" w:hAnsiTheme="minorHAnsi" w:cstheme="minorHAnsi"/>
          <w:sz w:val="22"/>
          <w:szCs w:val="22"/>
        </w:rPr>
      </w:pPr>
      <w:bookmarkStart w:id="17" w:name="_Toc58836397"/>
      <w:r w:rsidRPr="004A0DC5">
        <w:rPr>
          <w:rFonts w:asciiTheme="minorHAnsi" w:hAnsiTheme="minorHAnsi" w:cstheme="minorHAnsi"/>
          <w:sz w:val="22"/>
          <w:szCs w:val="22"/>
        </w:rPr>
        <w:t>Respect de normes environnementale et sociale</w:t>
      </w:r>
      <w:bookmarkEnd w:id="17"/>
    </w:p>
    <w:p w14:paraId="74957C29" w14:textId="77777777" w:rsidR="00697A90" w:rsidRPr="00677AA8" w:rsidRDefault="00697A90" w:rsidP="003068A1">
      <w:pPr>
        <w:pStyle w:val="Sansinterligne"/>
        <w:rPr>
          <w:sz w:val="16"/>
          <w:szCs w:val="16"/>
        </w:rPr>
      </w:pPr>
    </w:p>
    <w:p w14:paraId="25C9325F" w14:textId="77777777" w:rsidR="002B6DBB" w:rsidRPr="002B6DBB" w:rsidRDefault="002B6DBB" w:rsidP="003068A1">
      <w:pPr>
        <w:rPr>
          <w:rFonts w:asciiTheme="majorHAnsi" w:hAnsiTheme="majorHAnsi" w:cstheme="majorHAnsi"/>
          <w:sz w:val="20"/>
          <w:szCs w:val="20"/>
        </w:rPr>
      </w:pPr>
      <w:r w:rsidRPr="002B6DBB">
        <w:rPr>
          <w:rFonts w:asciiTheme="majorHAnsi" w:hAnsiTheme="majorHAnsi" w:cstheme="majorHAnsi"/>
          <w:sz w:val="20"/>
          <w:szCs w:val="20"/>
        </w:rPr>
        <w:t xml:space="preserve">En tant que partie intégrante du PIF, les objectifs du PACDF s'alignent sur ceux établis par le PIF en RDC, dont la finalité est de soutenir les pays envoie de développement dans leurs efforts de réduction des émissions dues à la déforestation et à la dégradation des forêts. Pour autant que les PA-COLO sont victimes de la déforestation alors qu'elles ont un impact moindre dû à leur connaissance de la forêt et à une gestion durable de leurs ressources naturelles, le PACDF s’efforce pour </w:t>
      </w:r>
      <w:r w:rsidRPr="002B6DBB">
        <w:rPr>
          <w:rFonts w:asciiTheme="majorHAnsi" w:hAnsiTheme="majorHAnsi" w:cstheme="majorHAnsi"/>
          <w:sz w:val="20"/>
          <w:szCs w:val="20"/>
        </w:rPr>
        <w:lastRenderedPageBreak/>
        <w:t xml:space="preserve">que leurs participations dans les politiques relatives à l'exploitation des terres atténue l'aspect négatif de la déforestation mais que cela favorise aussi, indirectement, une gestion durable des forêts et une réduction des émissions dues à la déforestation et la dégradation des forêts. </w:t>
      </w:r>
    </w:p>
    <w:p w14:paraId="329E3B8E" w14:textId="77777777" w:rsidR="002B6DBB" w:rsidRDefault="002B6DBB" w:rsidP="003068A1">
      <w:pPr>
        <w:rPr>
          <w:rFonts w:asciiTheme="minorHAnsi" w:eastAsia="Times New Roman" w:hAnsiTheme="minorHAnsi" w:cstheme="minorHAnsi"/>
          <w:i/>
          <w:iCs/>
          <w:color w:val="000000" w:themeColor="text1"/>
          <w:sz w:val="20"/>
          <w:szCs w:val="20"/>
          <w:lang w:val="fr-CH" w:eastAsia="fr-CH"/>
        </w:rPr>
      </w:pPr>
    </w:p>
    <w:p w14:paraId="7B5F96A4" w14:textId="77777777" w:rsidR="009265CB" w:rsidRDefault="009F0074" w:rsidP="003068A1">
      <w:pPr>
        <w:pStyle w:val="Titre3"/>
        <w:rPr>
          <w:rFonts w:eastAsia="Times New Roman"/>
          <w:lang w:val="fr-CH" w:eastAsia="fr-CH"/>
        </w:rPr>
      </w:pPr>
      <w:bookmarkStart w:id="18" w:name="_Toc41476902"/>
      <w:bookmarkStart w:id="19" w:name="_Toc58836398"/>
      <w:r>
        <w:t xml:space="preserve">10.5.1 </w:t>
      </w:r>
      <w:r w:rsidR="009265CB" w:rsidRPr="00DF4C73">
        <w:t>Etude</w:t>
      </w:r>
      <w:r w:rsidR="009265CB">
        <w:rPr>
          <w:rFonts w:eastAsia="Times New Roman"/>
          <w:lang w:val="fr-CH" w:eastAsia="fr-CH"/>
        </w:rPr>
        <w:t xml:space="preserve"> d’impact environnementale et sociale</w:t>
      </w:r>
      <w:bookmarkEnd w:id="18"/>
      <w:bookmarkEnd w:id="19"/>
    </w:p>
    <w:p w14:paraId="1D230C8A" w14:textId="77777777" w:rsidR="002230C0" w:rsidRPr="002230C0" w:rsidRDefault="002230C0" w:rsidP="003068A1">
      <w:pPr>
        <w:pStyle w:val="Sansinterligne"/>
        <w:rPr>
          <w:sz w:val="16"/>
          <w:szCs w:val="16"/>
          <w:lang w:val="fr-CH" w:eastAsia="fr-CH"/>
        </w:rPr>
      </w:pPr>
    </w:p>
    <w:p w14:paraId="64A4C074" w14:textId="77777777" w:rsidR="00C1088B" w:rsidRPr="00C1088B" w:rsidRDefault="00C1088B" w:rsidP="003068A1">
      <w:pPr>
        <w:rPr>
          <w:rFonts w:asciiTheme="majorHAnsi" w:hAnsiTheme="majorHAnsi" w:cstheme="majorHAnsi"/>
          <w:sz w:val="20"/>
          <w:szCs w:val="20"/>
        </w:rPr>
      </w:pPr>
      <w:r w:rsidRPr="00C1088B">
        <w:rPr>
          <w:rFonts w:asciiTheme="majorHAnsi" w:hAnsiTheme="majorHAnsi" w:cstheme="majorHAnsi"/>
          <w:sz w:val="20"/>
          <w:szCs w:val="20"/>
        </w:rPr>
        <w:t xml:space="preserve">Le Projet d’Appui aux Communautés Dépendantes de la Forêt </w:t>
      </w:r>
      <w:r w:rsidR="00542247">
        <w:rPr>
          <w:rFonts w:asciiTheme="majorHAnsi" w:hAnsiTheme="majorHAnsi" w:cstheme="majorHAnsi"/>
          <w:sz w:val="20"/>
          <w:szCs w:val="20"/>
        </w:rPr>
        <w:t xml:space="preserve">en RDC </w:t>
      </w:r>
      <w:r w:rsidRPr="00C1088B">
        <w:rPr>
          <w:rFonts w:asciiTheme="majorHAnsi" w:hAnsiTheme="majorHAnsi" w:cstheme="majorHAnsi"/>
          <w:sz w:val="20"/>
          <w:szCs w:val="20"/>
        </w:rPr>
        <w:t xml:space="preserve">(PACDF) se classifie dans la catégorie B des projets de la Banque Mondiale. De ce fait, il est assujetti aux politiques de sauvegardes environnementales et sociales 4.01 (Evaluation Environnementale) et 4.10 (peuples autochtones) qui conditionnent le projet à avoir un cadre de gestion environnementale et sociale (CGES) ainsi qu’un cadre fonctionnel (CF). </w:t>
      </w:r>
    </w:p>
    <w:p w14:paraId="1F78166F" w14:textId="77777777" w:rsidR="00C1088B" w:rsidRPr="00C1088B" w:rsidRDefault="00C1088B" w:rsidP="003068A1">
      <w:pPr>
        <w:rPr>
          <w:rFonts w:asciiTheme="majorHAnsi" w:hAnsiTheme="majorHAnsi" w:cstheme="majorHAnsi"/>
          <w:sz w:val="20"/>
          <w:szCs w:val="20"/>
        </w:rPr>
      </w:pPr>
      <w:r w:rsidRPr="00C1088B">
        <w:rPr>
          <w:rFonts w:asciiTheme="majorHAnsi" w:hAnsiTheme="majorHAnsi" w:cstheme="majorHAnsi"/>
          <w:sz w:val="20"/>
          <w:szCs w:val="20"/>
        </w:rPr>
        <w:t xml:space="preserve">Ainsi, les screening E&amp;S des microprojets validés ressortent que soit élaboré les plans de gestion environnementale et sociale (PGES) dans le but de mieux maitriser les impacts et les gérer de manière adéquate. Un PGES est en cours de finalisation pour le bassin d’approvisionnement de Maï-Ndombe et ensuite ceux de l’Equateur et les deux Kivu suivront dans ce premier trimestre de l’année 2021.  </w:t>
      </w:r>
    </w:p>
    <w:p w14:paraId="5D015034" w14:textId="77777777" w:rsidR="009265CB" w:rsidRPr="00BC40B7" w:rsidRDefault="009265CB" w:rsidP="003068A1">
      <w:pPr>
        <w:ind w:left="0" w:firstLine="0"/>
        <w:rPr>
          <w:lang w:val="fr-CH" w:eastAsia="fr-CH"/>
        </w:rPr>
      </w:pPr>
    </w:p>
    <w:p w14:paraId="166EB75B" w14:textId="77777777" w:rsidR="009265CB" w:rsidRPr="00C1088B" w:rsidRDefault="009F0074" w:rsidP="003068A1">
      <w:pPr>
        <w:pStyle w:val="Titre3"/>
        <w:rPr>
          <w:rFonts w:eastAsia="Times New Roman"/>
          <w:lang w:val="fr-CH" w:eastAsia="fr-CH"/>
        </w:rPr>
      </w:pPr>
      <w:bookmarkStart w:id="20" w:name="_Toc41476903"/>
      <w:bookmarkStart w:id="21" w:name="_Toc58836399"/>
      <w:r>
        <w:rPr>
          <w:rFonts w:eastAsia="Times New Roman"/>
          <w:lang w:val="fr-CH" w:eastAsia="fr-CH"/>
        </w:rPr>
        <w:t xml:space="preserve">10.5.1 </w:t>
      </w:r>
      <w:r w:rsidR="009265CB" w:rsidRPr="0082141A">
        <w:rPr>
          <w:rFonts w:eastAsia="Times New Roman"/>
          <w:lang w:val="fr-CH" w:eastAsia="fr-CH"/>
        </w:rPr>
        <w:t>Mesures prises afin d’assurer le respect de chacune des sauvegardes</w:t>
      </w:r>
      <w:bookmarkEnd w:id="20"/>
      <w:bookmarkEnd w:id="21"/>
      <w:r w:rsidR="009265CB" w:rsidRPr="0035684A">
        <w:rPr>
          <w:rFonts w:asciiTheme="minorHAnsi" w:eastAsia="Times New Roman" w:hAnsiTheme="minorHAnsi" w:cstheme="minorHAnsi"/>
          <w:i/>
          <w:iCs/>
          <w:color w:val="000000" w:themeColor="text1"/>
          <w:sz w:val="20"/>
          <w:szCs w:val="20"/>
          <w:lang w:val="fr-CH" w:eastAsia="fr-CH"/>
        </w:rPr>
        <w:t xml:space="preserve">. </w:t>
      </w:r>
    </w:p>
    <w:p w14:paraId="307CD715" w14:textId="77777777" w:rsidR="0035684A" w:rsidRDefault="0035684A" w:rsidP="003068A1">
      <w:pPr>
        <w:rPr>
          <w:rFonts w:asciiTheme="minorHAnsi" w:eastAsia="Times New Roman" w:hAnsiTheme="minorHAnsi" w:cstheme="minorHAnsi"/>
          <w:color w:val="000000" w:themeColor="text1"/>
          <w:sz w:val="22"/>
          <w:lang w:val="fr-CH" w:eastAsia="fr-CH"/>
        </w:rPr>
      </w:pPr>
    </w:p>
    <w:p w14:paraId="4053FCDF" w14:textId="77777777" w:rsidR="009265CB" w:rsidRDefault="009265CB" w:rsidP="003068A1">
      <w:pPr>
        <w:rPr>
          <w:rFonts w:asciiTheme="minorHAnsi" w:eastAsia="Times New Roman" w:hAnsiTheme="minorHAnsi" w:cstheme="minorHAnsi"/>
          <w:color w:val="000000" w:themeColor="text1"/>
          <w:sz w:val="22"/>
          <w:lang w:val="fr-CH" w:eastAsia="fr-CH"/>
        </w:rPr>
      </w:pPr>
      <w:r>
        <w:rPr>
          <w:rFonts w:asciiTheme="minorHAnsi" w:eastAsia="Times New Roman" w:hAnsiTheme="minorHAnsi" w:cstheme="minorHAnsi"/>
          <w:color w:val="000000" w:themeColor="text1"/>
          <w:sz w:val="22"/>
          <w:lang w:val="fr-CH" w:eastAsia="fr-CH"/>
        </w:rPr>
        <w:t xml:space="preserve">Tableau </w:t>
      </w:r>
      <w:r w:rsidR="008240D1" w:rsidRPr="008240D1">
        <w:rPr>
          <w:rFonts w:asciiTheme="minorHAnsi" w:eastAsia="Times New Roman" w:hAnsiTheme="minorHAnsi" w:cstheme="minorHAnsi"/>
          <w:color w:val="auto"/>
          <w:sz w:val="22"/>
          <w:lang w:val="fr-CH" w:eastAsia="fr-CH"/>
        </w:rPr>
        <w:t>9 </w:t>
      </w:r>
      <w:r w:rsidR="0035684A">
        <w:rPr>
          <w:rFonts w:asciiTheme="minorHAnsi" w:eastAsia="Times New Roman" w:hAnsiTheme="minorHAnsi" w:cstheme="minorHAnsi"/>
          <w:color w:val="000000" w:themeColor="text1"/>
          <w:sz w:val="22"/>
          <w:lang w:val="fr-CH" w:eastAsia="fr-CH"/>
        </w:rPr>
        <w:t>-</w:t>
      </w:r>
      <w:r>
        <w:rPr>
          <w:rFonts w:asciiTheme="minorHAnsi" w:eastAsia="Times New Roman" w:hAnsiTheme="minorHAnsi" w:cstheme="minorHAnsi"/>
          <w:color w:val="000000" w:themeColor="text1"/>
          <w:sz w:val="22"/>
          <w:lang w:val="fr-CH" w:eastAsia="fr-CH"/>
        </w:rPr>
        <w:t xml:space="preserve"> Suivi des mesures/principes de sauvegardes</w:t>
      </w:r>
    </w:p>
    <w:p w14:paraId="7118D259" w14:textId="77777777" w:rsidR="0035684A" w:rsidRPr="0035684A" w:rsidRDefault="0035684A" w:rsidP="003068A1">
      <w:pPr>
        <w:pStyle w:val="Sansinterligne"/>
        <w:rPr>
          <w:sz w:val="16"/>
          <w:szCs w:val="16"/>
          <w:lang w:val="fr-CH" w:eastAsia="fr-CH"/>
        </w:rPr>
      </w:pPr>
    </w:p>
    <w:tbl>
      <w:tblPr>
        <w:tblStyle w:val="TableauGrille1Clair-Accentuation510"/>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66"/>
        <w:gridCol w:w="3613"/>
        <w:gridCol w:w="1984"/>
        <w:gridCol w:w="2419"/>
      </w:tblGrid>
      <w:tr w:rsidR="0032371A" w:rsidRPr="009265CB" w14:paraId="4777415C" w14:textId="77777777" w:rsidTr="00C108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3" w:type="dxa"/>
            <w:shd w:val="clear" w:color="auto" w:fill="8EAADB" w:themeFill="accent1" w:themeFillTint="99"/>
          </w:tcPr>
          <w:p w14:paraId="604A8A47" w14:textId="77777777" w:rsidR="009265CB" w:rsidRPr="009265CB" w:rsidRDefault="009265CB" w:rsidP="003068A1">
            <w:pPr>
              <w:rPr>
                <w:rFonts w:asciiTheme="minorHAnsi" w:hAnsiTheme="minorHAnsi" w:cstheme="minorHAnsi"/>
                <w:sz w:val="16"/>
                <w:szCs w:val="16"/>
              </w:rPr>
            </w:pPr>
            <w:r w:rsidRPr="009265CB">
              <w:rPr>
                <w:rFonts w:asciiTheme="minorHAnsi" w:hAnsiTheme="minorHAnsi" w:cstheme="minorHAnsi"/>
                <w:sz w:val="16"/>
                <w:szCs w:val="16"/>
              </w:rPr>
              <w:t>FONAREDD (2016)</w:t>
            </w:r>
          </w:p>
        </w:tc>
        <w:tc>
          <w:tcPr>
            <w:tcW w:w="3828" w:type="dxa"/>
            <w:shd w:val="clear" w:color="auto" w:fill="8EAADB" w:themeFill="accent1" w:themeFillTint="99"/>
          </w:tcPr>
          <w:p w14:paraId="26A7C001" w14:textId="77777777" w:rsidR="009265CB" w:rsidRPr="009265CB" w:rsidRDefault="009265CB" w:rsidP="003068A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val="fr-FR"/>
              </w:rPr>
            </w:pPr>
            <w:r w:rsidRPr="009265CB">
              <w:rPr>
                <w:rFonts w:asciiTheme="minorHAnsi" w:hAnsiTheme="minorHAnsi" w:cstheme="minorHAnsi"/>
                <w:sz w:val="16"/>
                <w:szCs w:val="16"/>
                <w:lang w:val="fr-FR"/>
              </w:rPr>
              <w:t>Les réalisations</w:t>
            </w:r>
          </w:p>
        </w:tc>
        <w:tc>
          <w:tcPr>
            <w:tcW w:w="1417" w:type="dxa"/>
            <w:shd w:val="clear" w:color="auto" w:fill="8EAADB" w:themeFill="accent1" w:themeFillTint="99"/>
          </w:tcPr>
          <w:p w14:paraId="0C7DA3A8" w14:textId="77777777" w:rsidR="009265CB" w:rsidRPr="009265CB" w:rsidRDefault="009265CB" w:rsidP="003068A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val="fr-FR"/>
              </w:rPr>
            </w:pPr>
            <w:r w:rsidRPr="009265CB">
              <w:rPr>
                <w:rFonts w:asciiTheme="minorHAnsi" w:hAnsiTheme="minorHAnsi" w:cstheme="minorHAnsi"/>
                <w:sz w:val="16"/>
                <w:szCs w:val="16"/>
                <w:lang w:val="fr-FR"/>
              </w:rPr>
              <w:t>Le coût en USD</w:t>
            </w:r>
          </w:p>
        </w:tc>
        <w:tc>
          <w:tcPr>
            <w:tcW w:w="2580" w:type="dxa"/>
            <w:shd w:val="clear" w:color="auto" w:fill="8EAADB" w:themeFill="accent1" w:themeFillTint="99"/>
          </w:tcPr>
          <w:p w14:paraId="4AFC2DD6" w14:textId="77777777" w:rsidR="009265CB" w:rsidRPr="009265CB" w:rsidRDefault="009265CB" w:rsidP="003068A1">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val="fr-FR"/>
              </w:rPr>
            </w:pPr>
            <w:r w:rsidRPr="009265CB">
              <w:rPr>
                <w:rFonts w:asciiTheme="minorHAnsi" w:hAnsiTheme="minorHAnsi" w:cstheme="minorHAnsi"/>
                <w:sz w:val="16"/>
                <w:szCs w:val="16"/>
                <w:lang w:val="fr-FR"/>
              </w:rPr>
              <w:t>Les défis rencontrés</w:t>
            </w:r>
          </w:p>
        </w:tc>
      </w:tr>
      <w:tr w:rsidR="00C1088B" w:rsidRPr="009265CB" w14:paraId="10C0BCF0" w14:textId="77777777" w:rsidTr="00C1088B">
        <w:trPr>
          <w:trHeight w:val="856"/>
        </w:trPr>
        <w:tc>
          <w:tcPr>
            <w:cnfStyle w:val="001000000000" w:firstRow="0" w:lastRow="0" w:firstColumn="1" w:lastColumn="0" w:oddVBand="0" w:evenVBand="0" w:oddHBand="0" w:evenHBand="0" w:firstRowFirstColumn="0" w:firstRowLastColumn="0" w:lastRowFirstColumn="0" w:lastRowLastColumn="0"/>
            <w:tcW w:w="5783" w:type="dxa"/>
          </w:tcPr>
          <w:p w14:paraId="45133F5D" w14:textId="77777777" w:rsidR="00C1088B" w:rsidRPr="009265CB" w:rsidRDefault="00C1088B" w:rsidP="003068A1">
            <w:pPr>
              <w:rPr>
                <w:rFonts w:asciiTheme="minorHAnsi" w:hAnsiTheme="minorHAnsi" w:cstheme="minorHAnsi"/>
                <w:b w:val="0"/>
                <w:sz w:val="16"/>
                <w:szCs w:val="16"/>
              </w:rPr>
            </w:pPr>
            <w:r w:rsidRPr="009265CB">
              <w:rPr>
                <w:rFonts w:asciiTheme="minorHAnsi" w:hAnsiTheme="minorHAnsi" w:cstheme="minorHAnsi"/>
                <w:b w:val="0"/>
                <w:sz w:val="16"/>
                <w:szCs w:val="16"/>
              </w:rPr>
              <w:t>Principe 1 : Les activités REDD+ doivent protéger les forêts naturelles, favoriser l’accroissement des services environnementaux et renforcer la préservation de la biodiversité.</w:t>
            </w:r>
          </w:p>
          <w:p w14:paraId="0E729D91" w14:textId="77777777" w:rsidR="00C1088B" w:rsidRPr="009265CB" w:rsidRDefault="00C1088B" w:rsidP="003068A1">
            <w:pPr>
              <w:rPr>
                <w:rFonts w:asciiTheme="minorHAnsi" w:hAnsiTheme="minorHAnsi" w:cstheme="minorHAnsi"/>
                <w:b w:val="0"/>
                <w:sz w:val="16"/>
                <w:szCs w:val="16"/>
              </w:rPr>
            </w:pPr>
            <w:r w:rsidRPr="009265CB">
              <w:rPr>
                <w:rFonts w:asciiTheme="minorHAnsi" w:hAnsiTheme="minorHAnsi" w:cstheme="minorHAnsi"/>
                <w:b w:val="0"/>
                <w:sz w:val="16"/>
                <w:szCs w:val="16"/>
              </w:rPr>
              <w:t>(Cancun a ; IFC norme 6)</w:t>
            </w:r>
          </w:p>
          <w:p w14:paraId="5E1381CA" w14:textId="77777777" w:rsidR="00C1088B" w:rsidRPr="009265CB" w:rsidRDefault="00C1088B" w:rsidP="003068A1">
            <w:pPr>
              <w:rPr>
                <w:rFonts w:asciiTheme="minorHAnsi" w:hAnsiTheme="minorHAnsi" w:cstheme="minorHAnsi"/>
                <w:b w:val="0"/>
                <w:color w:val="ED7D31" w:themeColor="accent2"/>
                <w:sz w:val="16"/>
                <w:szCs w:val="16"/>
              </w:rPr>
            </w:pPr>
          </w:p>
        </w:tc>
        <w:tc>
          <w:tcPr>
            <w:tcW w:w="3828" w:type="dxa"/>
          </w:tcPr>
          <w:p w14:paraId="2D67127A" w14:textId="77777777" w:rsidR="00C1088B" w:rsidRPr="00C1088B" w:rsidRDefault="00C1088B" w:rsidP="003068A1">
            <w:pPr>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 xml:space="preserve">Le PGES en cours d’élaboration prévoit la nature d’impacts susceptibles de se produire lors des différentes phases du déroulement des microprojets (MP).  Il est également prévu un plan d’atténuation de tous les impacts négatifs ainsi qu’un calendrier de suivi socio-environnemental. </w:t>
            </w:r>
          </w:p>
        </w:tc>
        <w:tc>
          <w:tcPr>
            <w:tcW w:w="1417" w:type="dxa"/>
          </w:tcPr>
          <w:p w14:paraId="663CA1F8" w14:textId="77777777" w:rsidR="00C1088B" w:rsidRPr="00C1088B" w:rsidRDefault="00C1088B" w:rsidP="003068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Le coût approximatif du PGES pour le bassin d’approvisionnement du Maï-Ndombe est de 18.500 $</w:t>
            </w:r>
            <w:r w:rsidR="00D6179A">
              <w:rPr>
                <w:rFonts w:asciiTheme="majorHAnsi" w:hAnsiTheme="majorHAnsi" w:cstheme="majorHAnsi"/>
                <w:sz w:val="20"/>
              </w:rPr>
              <w:t>US</w:t>
            </w:r>
          </w:p>
        </w:tc>
        <w:tc>
          <w:tcPr>
            <w:tcW w:w="2580" w:type="dxa"/>
          </w:tcPr>
          <w:p w14:paraId="3F1E8428" w14:textId="77777777" w:rsidR="00C1088B" w:rsidRPr="009265CB" w:rsidRDefault="00C1088B" w:rsidP="003068A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ED7D31" w:themeColor="accent2"/>
                <w:sz w:val="16"/>
                <w:szCs w:val="16"/>
              </w:rPr>
            </w:pPr>
          </w:p>
        </w:tc>
      </w:tr>
      <w:tr w:rsidR="00C1088B" w:rsidRPr="009265CB" w14:paraId="3B3CD5F8" w14:textId="77777777" w:rsidTr="00C1088B">
        <w:tc>
          <w:tcPr>
            <w:cnfStyle w:val="001000000000" w:firstRow="0" w:lastRow="0" w:firstColumn="1" w:lastColumn="0" w:oddVBand="0" w:evenVBand="0" w:oddHBand="0" w:evenHBand="0" w:firstRowFirstColumn="0" w:firstRowLastColumn="0" w:lastRowFirstColumn="0" w:lastRowLastColumn="0"/>
            <w:tcW w:w="5783" w:type="dxa"/>
          </w:tcPr>
          <w:p w14:paraId="4D1D04D3" w14:textId="77777777" w:rsidR="00C1088B" w:rsidRPr="009265CB" w:rsidRDefault="00C1088B" w:rsidP="003068A1">
            <w:pPr>
              <w:rPr>
                <w:rFonts w:asciiTheme="minorHAnsi" w:hAnsiTheme="minorHAnsi" w:cstheme="minorHAnsi"/>
                <w:b w:val="0"/>
                <w:sz w:val="16"/>
                <w:szCs w:val="16"/>
              </w:rPr>
            </w:pPr>
            <w:r w:rsidRPr="009265CB">
              <w:rPr>
                <w:rFonts w:asciiTheme="minorHAnsi" w:hAnsiTheme="minorHAnsi" w:cstheme="minorHAnsi"/>
                <w:b w:val="0"/>
                <w:sz w:val="16"/>
                <w:szCs w:val="16"/>
              </w:rPr>
              <w:t>Principe 2 : Les activités REDD+ doivent favoriser la transparence et la bonne gouvernance. (Cancun b)</w:t>
            </w:r>
          </w:p>
        </w:tc>
        <w:tc>
          <w:tcPr>
            <w:tcW w:w="3828" w:type="dxa"/>
          </w:tcPr>
          <w:p w14:paraId="6D4EF0FC" w14:textId="77777777" w:rsidR="00C1088B" w:rsidRPr="00C1088B" w:rsidRDefault="00C1088B" w:rsidP="003068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 xml:space="preserve">L’installation du Comité Local de Suivi (CLS) dans chaque site de mise en œuvre des microprojets constitue un gage de bonne gouvernance et de transparence, car ceux-ci veillent à ce que toutes les réalisations émanent de la volonté des communautés. </w:t>
            </w:r>
          </w:p>
        </w:tc>
        <w:tc>
          <w:tcPr>
            <w:tcW w:w="1417" w:type="dxa"/>
          </w:tcPr>
          <w:p w14:paraId="087FE7B1" w14:textId="77777777" w:rsidR="00C1088B" w:rsidRPr="00C1088B" w:rsidRDefault="00C1088B" w:rsidP="003068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Le budget annuel prévu pour les membres du CLS est de 1</w:t>
            </w:r>
            <w:r w:rsidR="00D6179A">
              <w:rPr>
                <w:rFonts w:asciiTheme="majorHAnsi" w:hAnsiTheme="majorHAnsi" w:cstheme="majorHAnsi"/>
                <w:sz w:val="20"/>
              </w:rPr>
              <w:t>.</w:t>
            </w:r>
            <w:r w:rsidRPr="00C1088B">
              <w:rPr>
                <w:rFonts w:asciiTheme="majorHAnsi" w:hAnsiTheme="majorHAnsi" w:cstheme="majorHAnsi"/>
                <w:sz w:val="20"/>
              </w:rPr>
              <w:t>000 $</w:t>
            </w:r>
            <w:r w:rsidR="000425E7">
              <w:rPr>
                <w:rFonts w:asciiTheme="majorHAnsi" w:hAnsiTheme="majorHAnsi" w:cstheme="majorHAnsi"/>
                <w:sz w:val="20"/>
              </w:rPr>
              <w:t>US</w:t>
            </w:r>
          </w:p>
        </w:tc>
        <w:tc>
          <w:tcPr>
            <w:tcW w:w="2580" w:type="dxa"/>
          </w:tcPr>
          <w:p w14:paraId="2DE81365" w14:textId="77777777" w:rsidR="00C1088B" w:rsidRPr="009265CB" w:rsidRDefault="00C1088B" w:rsidP="003068A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ED7D31" w:themeColor="accent2"/>
                <w:sz w:val="16"/>
                <w:szCs w:val="16"/>
              </w:rPr>
            </w:pPr>
          </w:p>
        </w:tc>
      </w:tr>
      <w:tr w:rsidR="00C1088B" w:rsidRPr="009265CB" w14:paraId="7D9FE491" w14:textId="77777777" w:rsidTr="00C1088B">
        <w:tc>
          <w:tcPr>
            <w:cnfStyle w:val="001000000000" w:firstRow="0" w:lastRow="0" w:firstColumn="1" w:lastColumn="0" w:oddVBand="0" w:evenVBand="0" w:oddHBand="0" w:evenHBand="0" w:firstRowFirstColumn="0" w:firstRowLastColumn="0" w:lastRowFirstColumn="0" w:lastRowLastColumn="0"/>
            <w:tcW w:w="5783" w:type="dxa"/>
          </w:tcPr>
          <w:p w14:paraId="27E9617D" w14:textId="77777777" w:rsidR="00C1088B" w:rsidRPr="009265CB" w:rsidRDefault="00C1088B" w:rsidP="003068A1">
            <w:pPr>
              <w:rPr>
                <w:rFonts w:asciiTheme="minorHAnsi" w:hAnsiTheme="minorHAnsi" w:cstheme="minorHAnsi"/>
                <w:b w:val="0"/>
                <w:sz w:val="16"/>
                <w:szCs w:val="16"/>
              </w:rPr>
            </w:pPr>
            <w:r w:rsidRPr="009265CB">
              <w:rPr>
                <w:rFonts w:asciiTheme="minorHAnsi" w:hAnsiTheme="minorHAnsi" w:cstheme="minorHAnsi"/>
                <w:b w:val="0"/>
                <w:sz w:val="16"/>
                <w:szCs w:val="16"/>
              </w:rPr>
              <w:lastRenderedPageBreak/>
              <w:t>Principe 3 : Les activités REDD+ doivent minimiser les pertes et dommages, prévoir des voies de recours et mettre en place des mécanismes de réparations justes et équitables d’éventuelles pertes et/ou dommages subis par les communautés et autres parties prenantes</w:t>
            </w:r>
          </w:p>
          <w:p w14:paraId="3F4DBC72" w14:textId="77777777" w:rsidR="00C1088B" w:rsidRPr="009265CB" w:rsidRDefault="00C1088B" w:rsidP="003068A1">
            <w:pPr>
              <w:rPr>
                <w:rFonts w:asciiTheme="minorHAnsi" w:hAnsiTheme="minorHAnsi" w:cstheme="minorHAnsi"/>
                <w:b w:val="0"/>
                <w:color w:val="ED7D31" w:themeColor="accent2"/>
                <w:sz w:val="16"/>
                <w:szCs w:val="16"/>
              </w:rPr>
            </w:pPr>
            <w:r w:rsidRPr="009265CB">
              <w:rPr>
                <w:rFonts w:asciiTheme="minorHAnsi" w:hAnsiTheme="minorHAnsi" w:cstheme="minorHAnsi"/>
                <w:b w:val="0"/>
                <w:sz w:val="16"/>
                <w:szCs w:val="16"/>
              </w:rPr>
              <w:t>(IFC norme 4)</w:t>
            </w:r>
          </w:p>
        </w:tc>
        <w:tc>
          <w:tcPr>
            <w:tcW w:w="3828" w:type="dxa"/>
          </w:tcPr>
          <w:p w14:paraId="2443388F" w14:textId="77777777" w:rsidR="00C1088B" w:rsidRPr="00C1088B" w:rsidRDefault="00C1088B" w:rsidP="003068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 xml:space="preserve">Le PACDF étant de la catégorie B, il est préalablement exclu toutes activités dont les impacts sont irréversibles.  C’est ainsi qu’une analyse minutieuse de la nature des activités a été faites lors du screening E&amp;S, de sorte à élaguer toutes activités susceptibles de créer des dommages sévères sur l’écosystème. </w:t>
            </w:r>
          </w:p>
        </w:tc>
        <w:tc>
          <w:tcPr>
            <w:tcW w:w="1417" w:type="dxa"/>
          </w:tcPr>
          <w:p w14:paraId="41DD82F1" w14:textId="77777777" w:rsidR="00C1088B" w:rsidRPr="00C1088B" w:rsidRDefault="00C1088B" w:rsidP="003068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Pour le cas du bassin d’approvisionnement du Maï-Ndombe, le PGES prévoit le montant de 18.500 $</w:t>
            </w:r>
            <w:r w:rsidR="007B069C">
              <w:rPr>
                <w:rFonts w:asciiTheme="majorHAnsi" w:hAnsiTheme="majorHAnsi" w:cstheme="majorHAnsi"/>
                <w:sz w:val="20"/>
              </w:rPr>
              <w:t>US</w:t>
            </w:r>
          </w:p>
        </w:tc>
        <w:tc>
          <w:tcPr>
            <w:tcW w:w="2580" w:type="dxa"/>
          </w:tcPr>
          <w:p w14:paraId="69F52BD8" w14:textId="77777777" w:rsidR="00C1088B" w:rsidRPr="009265CB" w:rsidRDefault="00C1088B" w:rsidP="003068A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ED7D31" w:themeColor="accent2"/>
                <w:sz w:val="16"/>
                <w:szCs w:val="16"/>
              </w:rPr>
            </w:pPr>
          </w:p>
        </w:tc>
      </w:tr>
      <w:tr w:rsidR="00C1088B" w:rsidRPr="009265CB" w14:paraId="7EDEC17E" w14:textId="77777777" w:rsidTr="00C1088B">
        <w:tc>
          <w:tcPr>
            <w:cnfStyle w:val="001000000000" w:firstRow="0" w:lastRow="0" w:firstColumn="1" w:lastColumn="0" w:oddVBand="0" w:evenVBand="0" w:oddHBand="0" w:evenHBand="0" w:firstRowFirstColumn="0" w:firstRowLastColumn="0" w:lastRowFirstColumn="0" w:lastRowLastColumn="0"/>
            <w:tcW w:w="5783" w:type="dxa"/>
          </w:tcPr>
          <w:p w14:paraId="7A108C7A" w14:textId="77777777" w:rsidR="00C1088B" w:rsidRPr="009265CB" w:rsidRDefault="00C1088B" w:rsidP="003068A1">
            <w:pPr>
              <w:rPr>
                <w:rFonts w:asciiTheme="minorHAnsi" w:hAnsiTheme="minorHAnsi" w:cstheme="minorHAnsi"/>
                <w:b w:val="0"/>
                <w:sz w:val="16"/>
                <w:szCs w:val="16"/>
              </w:rPr>
            </w:pPr>
            <w:r w:rsidRPr="009265CB">
              <w:rPr>
                <w:rFonts w:asciiTheme="minorHAnsi" w:hAnsiTheme="minorHAnsi" w:cstheme="minorHAnsi"/>
                <w:b w:val="0"/>
                <w:sz w:val="16"/>
                <w:szCs w:val="16"/>
              </w:rPr>
              <w:t>Principe 4 : Les bénéfices économiques et sociaux générés par les activités REDD+ doivent être partagés équitablement et proportionnellement par les parties prenantes intéressées</w:t>
            </w:r>
          </w:p>
          <w:p w14:paraId="67EA239F" w14:textId="77777777" w:rsidR="00C1088B" w:rsidRPr="009265CB" w:rsidRDefault="00C1088B" w:rsidP="003068A1">
            <w:pPr>
              <w:rPr>
                <w:rFonts w:asciiTheme="minorHAnsi" w:hAnsiTheme="minorHAnsi" w:cstheme="minorHAnsi"/>
                <w:b w:val="0"/>
                <w:sz w:val="16"/>
                <w:szCs w:val="16"/>
              </w:rPr>
            </w:pPr>
            <w:r w:rsidRPr="009265CB">
              <w:rPr>
                <w:rFonts w:asciiTheme="minorHAnsi" w:hAnsiTheme="minorHAnsi" w:cstheme="minorHAnsi"/>
                <w:b w:val="0"/>
                <w:sz w:val="16"/>
                <w:szCs w:val="16"/>
              </w:rPr>
              <w:t>(Cancun f ; IFC norme 1)</w:t>
            </w:r>
          </w:p>
          <w:p w14:paraId="1C657BFB" w14:textId="77777777" w:rsidR="00C1088B" w:rsidRPr="009265CB" w:rsidRDefault="00C1088B" w:rsidP="003068A1">
            <w:pPr>
              <w:rPr>
                <w:rFonts w:asciiTheme="minorHAnsi" w:hAnsiTheme="minorHAnsi" w:cstheme="minorHAnsi"/>
                <w:b w:val="0"/>
                <w:color w:val="ED7D31" w:themeColor="accent2"/>
                <w:sz w:val="16"/>
                <w:szCs w:val="16"/>
              </w:rPr>
            </w:pPr>
          </w:p>
        </w:tc>
        <w:tc>
          <w:tcPr>
            <w:tcW w:w="3828" w:type="dxa"/>
          </w:tcPr>
          <w:p w14:paraId="7C521144" w14:textId="77777777" w:rsidR="00C1088B" w:rsidRPr="00C1088B" w:rsidRDefault="00C1088B" w:rsidP="003068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 xml:space="preserve">La structuration du CLS au sein du PACDF permet à ce que chaque communauté (villages ciblés) obtient des bénéfices économiques (en espèce et/ou en nature) issus du projet. </w:t>
            </w:r>
          </w:p>
        </w:tc>
        <w:tc>
          <w:tcPr>
            <w:tcW w:w="1417" w:type="dxa"/>
          </w:tcPr>
          <w:p w14:paraId="736D49AC" w14:textId="77777777" w:rsidR="00C1088B" w:rsidRPr="00C1088B" w:rsidRDefault="00C1088B" w:rsidP="003068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RAS</w:t>
            </w:r>
          </w:p>
        </w:tc>
        <w:tc>
          <w:tcPr>
            <w:tcW w:w="2580" w:type="dxa"/>
          </w:tcPr>
          <w:p w14:paraId="42B041F2" w14:textId="77777777" w:rsidR="00C1088B" w:rsidRPr="009265CB" w:rsidRDefault="00C1088B" w:rsidP="003068A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ED7D31" w:themeColor="accent2"/>
                <w:sz w:val="16"/>
                <w:szCs w:val="16"/>
              </w:rPr>
            </w:pPr>
          </w:p>
        </w:tc>
      </w:tr>
      <w:tr w:rsidR="00C1088B" w:rsidRPr="009265CB" w14:paraId="1EE382F1" w14:textId="77777777" w:rsidTr="00C1088B">
        <w:tc>
          <w:tcPr>
            <w:cnfStyle w:val="001000000000" w:firstRow="0" w:lastRow="0" w:firstColumn="1" w:lastColumn="0" w:oddVBand="0" w:evenVBand="0" w:oddHBand="0" w:evenHBand="0" w:firstRowFirstColumn="0" w:firstRowLastColumn="0" w:lastRowFirstColumn="0" w:lastRowLastColumn="0"/>
            <w:tcW w:w="5783" w:type="dxa"/>
          </w:tcPr>
          <w:p w14:paraId="42B20425" w14:textId="77777777" w:rsidR="00C1088B" w:rsidRPr="009265CB" w:rsidRDefault="00C1088B" w:rsidP="003068A1">
            <w:pPr>
              <w:rPr>
                <w:rFonts w:asciiTheme="minorHAnsi" w:hAnsiTheme="minorHAnsi" w:cstheme="minorHAnsi"/>
                <w:b w:val="0"/>
                <w:sz w:val="16"/>
                <w:szCs w:val="16"/>
              </w:rPr>
            </w:pPr>
            <w:r w:rsidRPr="009265CB">
              <w:rPr>
                <w:rFonts w:asciiTheme="minorHAnsi" w:hAnsiTheme="minorHAnsi" w:cstheme="minorHAnsi"/>
                <w:b w:val="0"/>
                <w:sz w:val="16"/>
                <w:szCs w:val="16"/>
              </w:rPr>
              <w:t>Principe 5 : Les activités REDD+ doivent favoriser l’émergence de nouvelles opportunités économiques pour contribuer au développement durable des communautés locales et des peuples autochtones</w:t>
            </w:r>
          </w:p>
          <w:p w14:paraId="4255E592" w14:textId="77777777" w:rsidR="00C1088B" w:rsidRPr="009265CB" w:rsidRDefault="00C1088B" w:rsidP="003068A1">
            <w:pPr>
              <w:rPr>
                <w:rFonts w:asciiTheme="minorHAnsi" w:hAnsiTheme="minorHAnsi" w:cstheme="minorHAnsi"/>
                <w:b w:val="0"/>
                <w:color w:val="ED7D31" w:themeColor="accent2"/>
                <w:sz w:val="16"/>
                <w:szCs w:val="16"/>
              </w:rPr>
            </w:pPr>
          </w:p>
        </w:tc>
        <w:tc>
          <w:tcPr>
            <w:tcW w:w="3828" w:type="dxa"/>
          </w:tcPr>
          <w:p w14:paraId="7454DB9E" w14:textId="77777777" w:rsidR="00C1088B" w:rsidRPr="00C1088B" w:rsidRDefault="00C1088B" w:rsidP="003068A1">
            <w:pPr>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 xml:space="preserve">De la rédaction à la mise en œuvre du MP, l’option prioritaire a été celle de développer les activités qui en plus d’être une opportunité pour les communautés locales, constitue en même temps une voie durable d’exportation des produits vers les zones à forte demande. </w:t>
            </w:r>
          </w:p>
        </w:tc>
        <w:tc>
          <w:tcPr>
            <w:tcW w:w="1417" w:type="dxa"/>
          </w:tcPr>
          <w:p w14:paraId="767A2479" w14:textId="77777777" w:rsidR="00C1088B" w:rsidRPr="00C1088B" w:rsidRDefault="00C1088B" w:rsidP="003068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RAS</w:t>
            </w:r>
          </w:p>
        </w:tc>
        <w:tc>
          <w:tcPr>
            <w:tcW w:w="2580" w:type="dxa"/>
          </w:tcPr>
          <w:p w14:paraId="46D61B56" w14:textId="77777777" w:rsidR="00C1088B" w:rsidRPr="009265CB" w:rsidRDefault="00C1088B" w:rsidP="003068A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ED7D31" w:themeColor="accent2"/>
                <w:sz w:val="16"/>
                <w:szCs w:val="16"/>
              </w:rPr>
            </w:pPr>
          </w:p>
        </w:tc>
      </w:tr>
      <w:tr w:rsidR="00C1088B" w:rsidRPr="009265CB" w14:paraId="43755DEA" w14:textId="77777777" w:rsidTr="00C1088B">
        <w:tc>
          <w:tcPr>
            <w:cnfStyle w:val="001000000000" w:firstRow="0" w:lastRow="0" w:firstColumn="1" w:lastColumn="0" w:oddVBand="0" w:evenVBand="0" w:oddHBand="0" w:evenHBand="0" w:firstRowFirstColumn="0" w:firstRowLastColumn="0" w:lastRowFirstColumn="0" w:lastRowLastColumn="0"/>
            <w:tcW w:w="5783" w:type="dxa"/>
          </w:tcPr>
          <w:p w14:paraId="19232315" w14:textId="77777777" w:rsidR="00C1088B" w:rsidRPr="009265CB" w:rsidRDefault="00C1088B" w:rsidP="003068A1">
            <w:pPr>
              <w:rPr>
                <w:rFonts w:asciiTheme="minorHAnsi" w:hAnsiTheme="minorHAnsi" w:cstheme="minorHAnsi"/>
                <w:b w:val="0"/>
                <w:sz w:val="16"/>
                <w:szCs w:val="16"/>
              </w:rPr>
            </w:pPr>
            <w:r w:rsidRPr="009265CB">
              <w:rPr>
                <w:rFonts w:asciiTheme="minorHAnsi" w:hAnsiTheme="minorHAnsi" w:cstheme="minorHAnsi"/>
                <w:b w:val="0"/>
                <w:sz w:val="16"/>
                <w:szCs w:val="16"/>
              </w:rPr>
              <w:t>Principe 6 : Les activités REDD+ doivent assurer la participation effective et efficiente de toutes les parties prenantes, notamment des communautés locales et autochtones dans leurs spécificités locales</w:t>
            </w:r>
          </w:p>
          <w:p w14:paraId="740593B3" w14:textId="77777777" w:rsidR="00C1088B" w:rsidRPr="009265CB" w:rsidRDefault="00C1088B" w:rsidP="003068A1">
            <w:pPr>
              <w:rPr>
                <w:rFonts w:asciiTheme="minorHAnsi" w:hAnsiTheme="minorHAnsi" w:cstheme="minorHAnsi"/>
                <w:b w:val="0"/>
                <w:sz w:val="16"/>
                <w:szCs w:val="16"/>
              </w:rPr>
            </w:pPr>
            <w:r w:rsidRPr="009265CB">
              <w:rPr>
                <w:rFonts w:asciiTheme="minorHAnsi" w:hAnsiTheme="minorHAnsi" w:cstheme="minorHAnsi"/>
                <w:b w:val="0"/>
                <w:sz w:val="16"/>
                <w:szCs w:val="16"/>
              </w:rPr>
              <w:t>(Cancun d)</w:t>
            </w:r>
          </w:p>
          <w:p w14:paraId="15002747" w14:textId="77777777" w:rsidR="00C1088B" w:rsidRPr="009265CB" w:rsidRDefault="00C1088B" w:rsidP="003068A1">
            <w:pPr>
              <w:rPr>
                <w:rFonts w:asciiTheme="minorHAnsi" w:hAnsiTheme="minorHAnsi" w:cstheme="minorHAnsi"/>
                <w:b w:val="0"/>
                <w:sz w:val="16"/>
                <w:szCs w:val="16"/>
              </w:rPr>
            </w:pPr>
          </w:p>
        </w:tc>
        <w:tc>
          <w:tcPr>
            <w:tcW w:w="3828" w:type="dxa"/>
          </w:tcPr>
          <w:p w14:paraId="41EF7BFA" w14:textId="77777777" w:rsidR="00C1088B" w:rsidRPr="00C1088B" w:rsidRDefault="00C1088B" w:rsidP="003068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 xml:space="preserve">En plus des consultations communautaires réalisées,  le PACDF use du CLS pour rendre effective et efficiente la participation de chaque communauté (PA-COLO). </w:t>
            </w:r>
          </w:p>
        </w:tc>
        <w:tc>
          <w:tcPr>
            <w:tcW w:w="1417" w:type="dxa"/>
          </w:tcPr>
          <w:p w14:paraId="1B73ED9B" w14:textId="77777777" w:rsidR="00C1088B" w:rsidRPr="00C1088B" w:rsidRDefault="00C1088B" w:rsidP="003068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Le budget annuel prévu pour les membres du CLS est de 1</w:t>
            </w:r>
            <w:r w:rsidR="00D416F9">
              <w:rPr>
                <w:rFonts w:asciiTheme="majorHAnsi" w:hAnsiTheme="majorHAnsi" w:cstheme="majorHAnsi"/>
                <w:sz w:val="20"/>
              </w:rPr>
              <w:t>.</w:t>
            </w:r>
            <w:r w:rsidRPr="00C1088B">
              <w:rPr>
                <w:rFonts w:asciiTheme="majorHAnsi" w:hAnsiTheme="majorHAnsi" w:cstheme="majorHAnsi"/>
                <w:sz w:val="20"/>
              </w:rPr>
              <w:t>000 $</w:t>
            </w:r>
            <w:r w:rsidR="00D416F9">
              <w:rPr>
                <w:rFonts w:asciiTheme="majorHAnsi" w:hAnsiTheme="majorHAnsi" w:cstheme="majorHAnsi"/>
                <w:sz w:val="20"/>
              </w:rPr>
              <w:t>US</w:t>
            </w:r>
          </w:p>
        </w:tc>
        <w:tc>
          <w:tcPr>
            <w:tcW w:w="2580" w:type="dxa"/>
          </w:tcPr>
          <w:p w14:paraId="496F073C" w14:textId="77777777" w:rsidR="00C1088B" w:rsidRPr="009265CB" w:rsidRDefault="00C1088B" w:rsidP="003068A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ED7D31" w:themeColor="accent2"/>
                <w:sz w:val="16"/>
                <w:szCs w:val="16"/>
              </w:rPr>
            </w:pPr>
          </w:p>
        </w:tc>
      </w:tr>
      <w:tr w:rsidR="00C1088B" w:rsidRPr="009265CB" w14:paraId="0FA603A0" w14:textId="77777777" w:rsidTr="00C1088B">
        <w:tc>
          <w:tcPr>
            <w:cnfStyle w:val="001000000000" w:firstRow="0" w:lastRow="0" w:firstColumn="1" w:lastColumn="0" w:oddVBand="0" w:evenVBand="0" w:oddHBand="0" w:evenHBand="0" w:firstRowFirstColumn="0" w:firstRowLastColumn="0" w:lastRowFirstColumn="0" w:lastRowLastColumn="0"/>
            <w:tcW w:w="5783" w:type="dxa"/>
          </w:tcPr>
          <w:p w14:paraId="08A0C10A" w14:textId="77777777" w:rsidR="00C1088B" w:rsidRPr="009265CB" w:rsidRDefault="00C1088B" w:rsidP="003068A1">
            <w:pPr>
              <w:rPr>
                <w:rFonts w:asciiTheme="minorHAnsi" w:hAnsiTheme="minorHAnsi" w:cstheme="minorHAnsi"/>
                <w:b w:val="0"/>
                <w:sz w:val="16"/>
                <w:szCs w:val="16"/>
              </w:rPr>
            </w:pPr>
            <w:r w:rsidRPr="009265CB">
              <w:rPr>
                <w:rFonts w:asciiTheme="minorHAnsi" w:hAnsiTheme="minorHAnsi" w:cstheme="minorHAnsi"/>
                <w:b w:val="0"/>
                <w:sz w:val="16"/>
                <w:szCs w:val="16"/>
              </w:rPr>
              <w:t>Principe 7 : Les activités REDD+ doivent respecter les droits humains, ceux des travailleurs qu’ils emploient et les droits aux terres et ressources naturelles des communautés riveraines concernées</w:t>
            </w:r>
          </w:p>
          <w:p w14:paraId="1A1A46BF" w14:textId="77777777" w:rsidR="00C1088B" w:rsidRPr="009265CB" w:rsidRDefault="00C1088B" w:rsidP="003068A1">
            <w:pPr>
              <w:rPr>
                <w:rFonts w:asciiTheme="minorHAnsi" w:hAnsiTheme="minorHAnsi" w:cstheme="minorHAnsi"/>
                <w:b w:val="0"/>
                <w:sz w:val="16"/>
                <w:szCs w:val="16"/>
              </w:rPr>
            </w:pPr>
            <w:r w:rsidRPr="009265CB">
              <w:rPr>
                <w:rFonts w:asciiTheme="minorHAnsi" w:hAnsiTheme="minorHAnsi" w:cstheme="minorHAnsi"/>
                <w:b w:val="0"/>
                <w:sz w:val="16"/>
                <w:szCs w:val="16"/>
              </w:rPr>
              <w:t>(Cancun c ; IFC norme 3,5,7)</w:t>
            </w:r>
          </w:p>
          <w:p w14:paraId="7D18C402" w14:textId="77777777" w:rsidR="00C1088B" w:rsidRPr="009265CB" w:rsidRDefault="00C1088B" w:rsidP="003068A1">
            <w:pPr>
              <w:rPr>
                <w:rFonts w:asciiTheme="minorHAnsi" w:hAnsiTheme="minorHAnsi" w:cstheme="minorHAnsi"/>
                <w:b w:val="0"/>
                <w:sz w:val="16"/>
                <w:szCs w:val="16"/>
              </w:rPr>
            </w:pPr>
          </w:p>
        </w:tc>
        <w:tc>
          <w:tcPr>
            <w:tcW w:w="3828" w:type="dxa"/>
          </w:tcPr>
          <w:p w14:paraId="3A246A87" w14:textId="77777777" w:rsidR="00C1088B" w:rsidRPr="00C1088B" w:rsidRDefault="00C1088B" w:rsidP="003068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 xml:space="preserve">Pour répondre à ce principe, le PACDF a requis pour chaque site de mise en œuvre des MP, des actes de cession des terres. Bien entendu que les dispositions dans le PGES prennent en compte la sauvegarde sociale des communautés.  </w:t>
            </w:r>
          </w:p>
        </w:tc>
        <w:tc>
          <w:tcPr>
            <w:tcW w:w="1417" w:type="dxa"/>
          </w:tcPr>
          <w:p w14:paraId="221782CE" w14:textId="77777777" w:rsidR="00C1088B" w:rsidRPr="00C1088B" w:rsidRDefault="00C1088B" w:rsidP="003068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RAS</w:t>
            </w:r>
          </w:p>
        </w:tc>
        <w:tc>
          <w:tcPr>
            <w:tcW w:w="2580" w:type="dxa"/>
          </w:tcPr>
          <w:p w14:paraId="7B01D06E" w14:textId="77777777" w:rsidR="00C1088B" w:rsidRPr="009265CB" w:rsidRDefault="00C1088B" w:rsidP="003068A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ED7D31" w:themeColor="accent2"/>
                <w:sz w:val="16"/>
                <w:szCs w:val="16"/>
              </w:rPr>
            </w:pPr>
          </w:p>
        </w:tc>
      </w:tr>
      <w:tr w:rsidR="00C1088B" w:rsidRPr="009265CB" w14:paraId="620EF0D0" w14:textId="77777777" w:rsidTr="00C1088B">
        <w:tc>
          <w:tcPr>
            <w:cnfStyle w:val="001000000000" w:firstRow="0" w:lastRow="0" w:firstColumn="1" w:lastColumn="0" w:oddVBand="0" w:evenVBand="0" w:oddHBand="0" w:evenHBand="0" w:firstRowFirstColumn="0" w:firstRowLastColumn="0" w:lastRowFirstColumn="0" w:lastRowLastColumn="0"/>
            <w:tcW w:w="5783" w:type="dxa"/>
          </w:tcPr>
          <w:p w14:paraId="6EE5C7BF" w14:textId="77777777" w:rsidR="00C1088B" w:rsidRPr="009265CB" w:rsidRDefault="00C1088B" w:rsidP="003068A1">
            <w:pPr>
              <w:spacing w:after="0" w:line="240" w:lineRule="auto"/>
              <w:rPr>
                <w:rFonts w:asciiTheme="minorHAnsi" w:hAnsiTheme="minorHAnsi" w:cstheme="minorHAnsi"/>
                <w:b w:val="0"/>
                <w:color w:val="000000" w:themeColor="text1"/>
                <w:sz w:val="16"/>
                <w:szCs w:val="16"/>
              </w:rPr>
            </w:pPr>
            <w:r w:rsidRPr="009265CB">
              <w:rPr>
                <w:rFonts w:asciiTheme="minorHAnsi" w:hAnsiTheme="minorHAnsi" w:cstheme="minorHAnsi"/>
                <w:b w:val="0"/>
                <w:color w:val="000000" w:themeColor="text1"/>
                <w:sz w:val="16"/>
                <w:szCs w:val="16"/>
              </w:rPr>
              <w:lastRenderedPageBreak/>
              <w:t>a) Que les actions complètent ou sont conformes aux objectifs des programmes forestiers nationaux et des conventions et accords internationaux pertinents ;</w:t>
            </w:r>
          </w:p>
          <w:p w14:paraId="002CD431" w14:textId="77777777" w:rsidR="00C1088B" w:rsidRPr="009265CB" w:rsidRDefault="00C1088B" w:rsidP="003068A1">
            <w:pPr>
              <w:rPr>
                <w:rFonts w:asciiTheme="minorHAnsi" w:hAnsiTheme="minorHAnsi" w:cstheme="minorHAnsi"/>
                <w:b w:val="0"/>
                <w:color w:val="000000" w:themeColor="text1"/>
                <w:sz w:val="16"/>
                <w:szCs w:val="16"/>
              </w:rPr>
            </w:pPr>
          </w:p>
        </w:tc>
        <w:tc>
          <w:tcPr>
            <w:tcW w:w="3828" w:type="dxa"/>
          </w:tcPr>
          <w:p w14:paraId="52D4FB32" w14:textId="77777777" w:rsidR="00C1088B" w:rsidRPr="00C1088B" w:rsidRDefault="00C1088B" w:rsidP="003068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 xml:space="preserve">Le PACDF dans son essence s’inscrit dans la dynamique des objectifs nationaux de réductions des émissions. </w:t>
            </w:r>
          </w:p>
        </w:tc>
        <w:tc>
          <w:tcPr>
            <w:tcW w:w="1417" w:type="dxa"/>
          </w:tcPr>
          <w:p w14:paraId="4FB58B20" w14:textId="77777777" w:rsidR="00C1088B" w:rsidRPr="00C1088B" w:rsidRDefault="00C1088B" w:rsidP="003068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RAS</w:t>
            </w:r>
          </w:p>
        </w:tc>
        <w:tc>
          <w:tcPr>
            <w:tcW w:w="2580" w:type="dxa"/>
          </w:tcPr>
          <w:p w14:paraId="02A72A50" w14:textId="77777777" w:rsidR="00C1088B" w:rsidRPr="009265CB" w:rsidRDefault="00C1088B" w:rsidP="003068A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ED7D31" w:themeColor="accent2"/>
                <w:sz w:val="16"/>
                <w:szCs w:val="16"/>
              </w:rPr>
            </w:pPr>
          </w:p>
        </w:tc>
      </w:tr>
      <w:tr w:rsidR="00C1088B" w:rsidRPr="009265CB" w14:paraId="455C2AA7" w14:textId="77777777" w:rsidTr="00C1088B">
        <w:tc>
          <w:tcPr>
            <w:cnfStyle w:val="001000000000" w:firstRow="0" w:lastRow="0" w:firstColumn="1" w:lastColumn="0" w:oddVBand="0" w:evenVBand="0" w:oddHBand="0" w:evenHBand="0" w:firstRowFirstColumn="0" w:firstRowLastColumn="0" w:lastRowFirstColumn="0" w:lastRowLastColumn="0"/>
            <w:tcW w:w="5783" w:type="dxa"/>
          </w:tcPr>
          <w:p w14:paraId="72394CC7" w14:textId="77777777" w:rsidR="00C1088B" w:rsidRPr="009265CB" w:rsidRDefault="00C1088B" w:rsidP="003068A1">
            <w:pPr>
              <w:rPr>
                <w:rFonts w:asciiTheme="minorHAnsi" w:hAnsiTheme="minorHAnsi" w:cstheme="minorHAnsi"/>
                <w:b w:val="0"/>
                <w:color w:val="000000" w:themeColor="text1"/>
                <w:sz w:val="16"/>
                <w:szCs w:val="16"/>
              </w:rPr>
            </w:pPr>
            <w:r w:rsidRPr="009265CB">
              <w:rPr>
                <w:rFonts w:asciiTheme="minorHAnsi" w:hAnsiTheme="minorHAnsi" w:cstheme="minorHAnsi"/>
                <w:b w:val="0"/>
                <w:color w:val="000000" w:themeColor="text1"/>
                <w:sz w:val="16"/>
                <w:szCs w:val="16"/>
              </w:rPr>
              <w:t>b) Mesures visant à réduire les déplacements d’émissions.</w:t>
            </w:r>
          </w:p>
          <w:p w14:paraId="1B4370BF" w14:textId="77777777" w:rsidR="00C1088B" w:rsidRPr="009265CB" w:rsidRDefault="00C1088B" w:rsidP="003068A1">
            <w:pPr>
              <w:rPr>
                <w:rFonts w:asciiTheme="minorHAnsi" w:hAnsiTheme="minorHAnsi" w:cstheme="minorHAnsi"/>
                <w:b w:val="0"/>
                <w:color w:val="000000" w:themeColor="text1"/>
                <w:sz w:val="16"/>
                <w:szCs w:val="16"/>
              </w:rPr>
            </w:pPr>
          </w:p>
        </w:tc>
        <w:tc>
          <w:tcPr>
            <w:tcW w:w="3828" w:type="dxa"/>
          </w:tcPr>
          <w:p w14:paraId="05490C02" w14:textId="77777777" w:rsidR="00C1088B" w:rsidRPr="00C1088B" w:rsidRDefault="00C1088B" w:rsidP="003068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 xml:space="preserve">Pour les sites où l’abattage d’arbres est nécessaire, le PGES prévoit des dispositions compensatoires et notons que dans tous les sites, il y aura des activités de reboisement. </w:t>
            </w:r>
          </w:p>
        </w:tc>
        <w:tc>
          <w:tcPr>
            <w:tcW w:w="1417" w:type="dxa"/>
          </w:tcPr>
          <w:p w14:paraId="5E5E5A2D" w14:textId="77777777" w:rsidR="00C1088B" w:rsidRPr="00C1088B" w:rsidRDefault="00C1088B" w:rsidP="003068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RAS</w:t>
            </w:r>
          </w:p>
        </w:tc>
        <w:tc>
          <w:tcPr>
            <w:tcW w:w="2580" w:type="dxa"/>
          </w:tcPr>
          <w:p w14:paraId="64B66C0D" w14:textId="77777777" w:rsidR="00C1088B" w:rsidRPr="009265CB" w:rsidRDefault="00C1088B" w:rsidP="003068A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ED7D31" w:themeColor="accent2"/>
                <w:sz w:val="16"/>
                <w:szCs w:val="16"/>
              </w:rPr>
            </w:pPr>
          </w:p>
        </w:tc>
      </w:tr>
      <w:tr w:rsidR="00C1088B" w:rsidRPr="009265CB" w14:paraId="1BBCCE7B" w14:textId="77777777" w:rsidTr="00C1088B">
        <w:tc>
          <w:tcPr>
            <w:cnfStyle w:val="001000000000" w:firstRow="0" w:lastRow="0" w:firstColumn="1" w:lastColumn="0" w:oddVBand="0" w:evenVBand="0" w:oddHBand="0" w:evenHBand="0" w:firstRowFirstColumn="0" w:firstRowLastColumn="0" w:lastRowFirstColumn="0" w:lastRowLastColumn="0"/>
            <w:tcW w:w="5783" w:type="dxa"/>
          </w:tcPr>
          <w:p w14:paraId="7BDD3323" w14:textId="77777777" w:rsidR="00C1088B" w:rsidRPr="009265CB" w:rsidRDefault="00C1088B" w:rsidP="003068A1">
            <w:pPr>
              <w:rPr>
                <w:rFonts w:asciiTheme="minorHAnsi" w:hAnsiTheme="minorHAnsi" w:cstheme="minorHAnsi"/>
                <w:b w:val="0"/>
                <w:color w:val="000000" w:themeColor="text1"/>
                <w:sz w:val="16"/>
                <w:szCs w:val="16"/>
              </w:rPr>
            </w:pPr>
            <w:r w:rsidRPr="009265CB">
              <w:rPr>
                <w:rFonts w:asciiTheme="minorHAnsi" w:hAnsiTheme="minorHAnsi" w:cstheme="minorHAnsi"/>
                <w:b w:val="0"/>
                <w:color w:val="000000" w:themeColor="text1"/>
                <w:sz w:val="16"/>
                <w:szCs w:val="16"/>
              </w:rPr>
              <w:t>C)Norme de performance 2 : Main-d’œuvre et conditions de travail</w:t>
            </w:r>
          </w:p>
          <w:p w14:paraId="6FFFCA2F" w14:textId="77777777" w:rsidR="00C1088B" w:rsidRPr="009265CB" w:rsidRDefault="00C1088B" w:rsidP="003068A1">
            <w:pPr>
              <w:rPr>
                <w:rFonts w:asciiTheme="minorHAnsi" w:hAnsiTheme="minorHAnsi" w:cstheme="minorHAnsi"/>
                <w:b w:val="0"/>
                <w:color w:val="000000" w:themeColor="text1"/>
                <w:sz w:val="16"/>
                <w:szCs w:val="16"/>
              </w:rPr>
            </w:pPr>
          </w:p>
        </w:tc>
        <w:tc>
          <w:tcPr>
            <w:tcW w:w="3828" w:type="dxa"/>
          </w:tcPr>
          <w:p w14:paraId="42FC72AC" w14:textId="77777777" w:rsidR="00C1088B" w:rsidRPr="00C1088B" w:rsidRDefault="00C1088B" w:rsidP="003068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Le PACDF priorise la main-d’œuvre locale et le savoir-faire autochtone</w:t>
            </w:r>
            <w:r w:rsidR="00167295">
              <w:rPr>
                <w:rFonts w:asciiTheme="majorHAnsi" w:hAnsiTheme="majorHAnsi" w:cstheme="majorHAnsi"/>
                <w:sz w:val="20"/>
              </w:rPr>
              <w:t>.</w:t>
            </w:r>
          </w:p>
        </w:tc>
        <w:tc>
          <w:tcPr>
            <w:tcW w:w="1417" w:type="dxa"/>
          </w:tcPr>
          <w:p w14:paraId="69C8053A" w14:textId="77777777" w:rsidR="00C1088B" w:rsidRPr="00C1088B" w:rsidRDefault="00C1088B" w:rsidP="003068A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rPr>
            </w:pPr>
            <w:r w:rsidRPr="00C1088B">
              <w:rPr>
                <w:rFonts w:asciiTheme="majorHAnsi" w:hAnsiTheme="majorHAnsi" w:cstheme="majorHAnsi"/>
                <w:sz w:val="20"/>
              </w:rPr>
              <w:t>RAS</w:t>
            </w:r>
          </w:p>
        </w:tc>
        <w:tc>
          <w:tcPr>
            <w:tcW w:w="2580" w:type="dxa"/>
          </w:tcPr>
          <w:p w14:paraId="397D6C9E" w14:textId="77777777" w:rsidR="00C1088B" w:rsidRPr="009265CB" w:rsidRDefault="00C1088B" w:rsidP="003068A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ED7D31" w:themeColor="accent2"/>
                <w:sz w:val="16"/>
                <w:szCs w:val="16"/>
              </w:rPr>
            </w:pPr>
          </w:p>
        </w:tc>
      </w:tr>
    </w:tbl>
    <w:p w14:paraId="3549F96F" w14:textId="77777777" w:rsidR="009265CB" w:rsidRPr="009265CB" w:rsidRDefault="009265CB" w:rsidP="003068A1">
      <w:pPr>
        <w:rPr>
          <w:rFonts w:asciiTheme="minorHAnsi" w:eastAsia="Times New Roman" w:hAnsiTheme="minorHAnsi" w:cstheme="minorHAnsi"/>
          <w:color w:val="000000" w:themeColor="text1"/>
          <w:sz w:val="22"/>
          <w:lang w:eastAsia="fr-CH"/>
        </w:rPr>
      </w:pPr>
    </w:p>
    <w:p w14:paraId="71F2EC5D" w14:textId="77777777" w:rsidR="00274E4B" w:rsidRDefault="00740DBF" w:rsidP="003068A1">
      <w:pPr>
        <w:pStyle w:val="Titre3"/>
        <w:rPr>
          <w:lang w:val="fr-FR" w:eastAsia="fr-FR"/>
        </w:rPr>
      </w:pPr>
      <w:bookmarkStart w:id="22" w:name="_Toc22302830"/>
      <w:bookmarkStart w:id="23" w:name="_Toc58836400"/>
      <w:r>
        <w:rPr>
          <w:lang w:val="fr-FR" w:eastAsia="fr-FR"/>
        </w:rPr>
        <w:t xml:space="preserve">10.5.3 </w:t>
      </w:r>
      <w:r w:rsidR="005E32B6" w:rsidRPr="00436B3F">
        <w:rPr>
          <w:lang w:val="fr-FR" w:eastAsia="fr-FR"/>
        </w:rPr>
        <w:t xml:space="preserve">Gestion </w:t>
      </w:r>
      <w:r w:rsidR="005E32B6">
        <w:rPr>
          <w:lang w:val="fr-FR" w:eastAsia="fr-FR"/>
        </w:rPr>
        <w:t>des p</w:t>
      </w:r>
      <w:r w:rsidR="005E32B6" w:rsidRPr="00436B3F">
        <w:rPr>
          <w:lang w:val="fr-FR" w:eastAsia="fr-FR"/>
        </w:rPr>
        <w:t>lainte</w:t>
      </w:r>
      <w:r w:rsidR="005E32B6">
        <w:rPr>
          <w:lang w:val="fr-FR" w:eastAsia="fr-FR"/>
        </w:rPr>
        <w:t>s</w:t>
      </w:r>
      <w:r w:rsidR="005E32B6" w:rsidRPr="00436B3F">
        <w:rPr>
          <w:lang w:val="fr-FR" w:eastAsia="fr-FR"/>
        </w:rPr>
        <w:t xml:space="preserve"> et </w:t>
      </w:r>
      <w:r w:rsidR="005E32B6">
        <w:rPr>
          <w:lang w:val="fr-FR" w:eastAsia="fr-FR"/>
        </w:rPr>
        <w:t>r</w:t>
      </w:r>
      <w:r w:rsidR="005E32B6" w:rsidRPr="00436B3F">
        <w:rPr>
          <w:lang w:val="fr-FR" w:eastAsia="fr-FR"/>
        </w:rPr>
        <w:t>ecours</w:t>
      </w:r>
      <w:bookmarkEnd w:id="22"/>
      <w:bookmarkEnd w:id="23"/>
    </w:p>
    <w:p w14:paraId="0F62B236" w14:textId="77777777" w:rsidR="00B47CC7" w:rsidRDefault="00CC37D7" w:rsidP="003068A1">
      <w:pPr>
        <w:spacing w:after="0"/>
        <w:rPr>
          <w:rFonts w:asciiTheme="majorHAnsi" w:hAnsiTheme="majorHAnsi" w:cstheme="majorHAnsi"/>
          <w:sz w:val="20"/>
          <w:szCs w:val="20"/>
        </w:rPr>
      </w:pPr>
      <w:r w:rsidRPr="003068A1">
        <w:rPr>
          <w:rFonts w:asciiTheme="majorHAnsi" w:hAnsiTheme="majorHAnsi" w:cstheme="majorHAnsi"/>
          <w:sz w:val="20"/>
          <w:szCs w:val="20"/>
        </w:rPr>
        <w:t xml:space="preserve">Le programme </w:t>
      </w:r>
      <w:r w:rsidR="00B47CC7" w:rsidRPr="003068A1">
        <w:rPr>
          <w:rFonts w:asciiTheme="majorHAnsi" w:hAnsiTheme="majorHAnsi" w:cstheme="majorHAnsi"/>
          <w:sz w:val="20"/>
          <w:szCs w:val="20"/>
        </w:rPr>
        <w:t>dispose d’un Mécanisme de Gestion des Plaintes et Recours</w:t>
      </w:r>
      <w:r w:rsidR="00CF6D72">
        <w:rPr>
          <w:rFonts w:asciiTheme="majorHAnsi" w:hAnsiTheme="majorHAnsi" w:cstheme="majorHAnsi"/>
          <w:sz w:val="20"/>
          <w:szCs w:val="20"/>
        </w:rPr>
        <w:t xml:space="preserve">, qui est </w:t>
      </w:r>
      <w:r w:rsidR="00B47CC7" w:rsidRPr="003068A1">
        <w:rPr>
          <w:rFonts w:asciiTheme="majorHAnsi" w:hAnsiTheme="majorHAnsi" w:cstheme="majorHAnsi"/>
          <w:sz w:val="20"/>
          <w:szCs w:val="20"/>
        </w:rPr>
        <w:t>porté par l</w:t>
      </w:r>
      <w:r w:rsidR="00782100" w:rsidRPr="003068A1">
        <w:rPr>
          <w:rFonts w:asciiTheme="majorHAnsi" w:hAnsiTheme="majorHAnsi" w:cstheme="majorHAnsi"/>
          <w:sz w:val="20"/>
          <w:szCs w:val="20"/>
        </w:rPr>
        <w:t>e REPALEF sur base d’un contrat signé</w:t>
      </w:r>
      <w:r w:rsidR="00CF6D72">
        <w:rPr>
          <w:rFonts w:asciiTheme="majorHAnsi" w:hAnsiTheme="majorHAnsi" w:cstheme="majorHAnsi"/>
          <w:sz w:val="20"/>
          <w:szCs w:val="20"/>
        </w:rPr>
        <w:t xml:space="preserve"> avec des objectifs clairs</w:t>
      </w:r>
      <w:r w:rsidR="00782100" w:rsidRPr="003068A1">
        <w:rPr>
          <w:rFonts w:asciiTheme="majorHAnsi" w:hAnsiTheme="majorHAnsi" w:cstheme="majorHAnsi"/>
          <w:sz w:val="20"/>
          <w:szCs w:val="20"/>
        </w:rPr>
        <w:t>.</w:t>
      </w:r>
      <w:r w:rsidR="00C75350" w:rsidRPr="003068A1">
        <w:rPr>
          <w:rFonts w:asciiTheme="majorHAnsi" w:hAnsiTheme="majorHAnsi" w:cstheme="majorHAnsi"/>
          <w:sz w:val="20"/>
          <w:szCs w:val="20"/>
        </w:rPr>
        <w:t>Ce mécanisme vise à assurer une bonne gouvernance et une gestion concertée des activités du PACDF.</w:t>
      </w:r>
    </w:p>
    <w:p w14:paraId="585B6FFF" w14:textId="77777777" w:rsidR="00CF6D72" w:rsidRDefault="00CF6D72" w:rsidP="003068A1">
      <w:pPr>
        <w:spacing w:after="0"/>
        <w:rPr>
          <w:rFonts w:asciiTheme="majorHAnsi" w:hAnsiTheme="majorHAnsi" w:cstheme="majorHAnsi"/>
          <w:sz w:val="20"/>
          <w:szCs w:val="20"/>
        </w:rPr>
      </w:pPr>
      <w:r>
        <w:rPr>
          <w:rFonts w:asciiTheme="majorHAnsi" w:hAnsiTheme="majorHAnsi" w:cstheme="majorHAnsi"/>
          <w:sz w:val="20"/>
          <w:szCs w:val="20"/>
        </w:rPr>
        <w:t>Au cours de cette année nous pouvons retenir ce qui suit :</w:t>
      </w:r>
    </w:p>
    <w:p w14:paraId="46E4742F" w14:textId="77777777" w:rsidR="00CF6D72" w:rsidRDefault="00CF6D72" w:rsidP="00C53635">
      <w:pPr>
        <w:pStyle w:val="Paragraphedeliste"/>
        <w:numPr>
          <w:ilvl w:val="0"/>
          <w:numId w:val="16"/>
        </w:numPr>
        <w:spacing w:after="0"/>
        <w:rPr>
          <w:rFonts w:asciiTheme="majorHAnsi" w:hAnsiTheme="majorHAnsi" w:cstheme="majorHAnsi"/>
          <w:sz w:val="20"/>
          <w:szCs w:val="20"/>
        </w:rPr>
      </w:pPr>
      <w:r>
        <w:rPr>
          <w:rFonts w:asciiTheme="majorHAnsi" w:hAnsiTheme="majorHAnsi" w:cstheme="majorHAnsi"/>
          <w:sz w:val="20"/>
          <w:szCs w:val="20"/>
        </w:rPr>
        <w:t>Cinq plaintes ont été reçues</w:t>
      </w:r>
    </w:p>
    <w:p w14:paraId="454A1427" w14:textId="77777777" w:rsidR="00CF6D72" w:rsidRDefault="00CF6D72" w:rsidP="00C53635">
      <w:pPr>
        <w:pStyle w:val="Paragraphedeliste"/>
        <w:numPr>
          <w:ilvl w:val="0"/>
          <w:numId w:val="16"/>
        </w:numPr>
        <w:spacing w:after="0"/>
        <w:rPr>
          <w:rFonts w:asciiTheme="majorHAnsi" w:hAnsiTheme="majorHAnsi" w:cstheme="majorHAnsi"/>
          <w:sz w:val="20"/>
          <w:szCs w:val="20"/>
        </w:rPr>
      </w:pPr>
      <w:r>
        <w:rPr>
          <w:rFonts w:asciiTheme="majorHAnsi" w:hAnsiTheme="majorHAnsi" w:cstheme="majorHAnsi"/>
          <w:sz w:val="20"/>
          <w:szCs w:val="20"/>
        </w:rPr>
        <w:t>Quatre plaintes ont été résolues</w:t>
      </w:r>
    </w:p>
    <w:p w14:paraId="45F3F748" w14:textId="77777777" w:rsidR="00CF6D72" w:rsidRDefault="00CF6D72" w:rsidP="00C53635">
      <w:pPr>
        <w:pStyle w:val="Paragraphedeliste"/>
        <w:numPr>
          <w:ilvl w:val="0"/>
          <w:numId w:val="16"/>
        </w:numPr>
        <w:spacing w:after="0"/>
        <w:rPr>
          <w:rFonts w:asciiTheme="majorHAnsi" w:hAnsiTheme="majorHAnsi" w:cstheme="majorHAnsi"/>
          <w:sz w:val="20"/>
          <w:szCs w:val="20"/>
        </w:rPr>
      </w:pPr>
      <w:r>
        <w:rPr>
          <w:rFonts w:asciiTheme="majorHAnsi" w:hAnsiTheme="majorHAnsi" w:cstheme="majorHAnsi"/>
          <w:sz w:val="20"/>
          <w:szCs w:val="20"/>
        </w:rPr>
        <w:t>Une plainte en cours de résolution.</w:t>
      </w:r>
    </w:p>
    <w:p w14:paraId="3B625A33" w14:textId="77777777" w:rsidR="00CF6D72" w:rsidRPr="00CF6D72" w:rsidRDefault="00CF6D72" w:rsidP="00CF6D72">
      <w:pPr>
        <w:spacing w:after="0"/>
        <w:rPr>
          <w:rFonts w:asciiTheme="majorHAnsi" w:hAnsiTheme="majorHAnsi" w:cstheme="majorHAnsi"/>
          <w:sz w:val="20"/>
          <w:szCs w:val="20"/>
        </w:rPr>
      </w:pPr>
      <w:r>
        <w:rPr>
          <w:rFonts w:asciiTheme="majorHAnsi" w:hAnsiTheme="majorHAnsi" w:cstheme="majorHAnsi"/>
          <w:sz w:val="20"/>
          <w:szCs w:val="20"/>
        </w:rPr>
        <w:t xml:space="preserve">Ci – dessous le tableau illustratif : </w:t>
      </w:r>
      <w:r w:rsidR="000749E7">
        <w:rPr>
          <w:rFonts w:asciiTheme="majorHAnsi" w:hAnsiTheme="majorHAnsi" w:cstheme="majorHAnsi"/>
          <w:sz w:val="20"/>
          <w:szCs w:val="20"/>
        </w:rPr>
        <w:t>²</w:t>
      </w:r>
    </w:p>
    <w:p w14:paraId="472B3696" w14:textId="77777777" w:rsidR="005E32B6" w:rsidRPr="003068A1" w:rsidRDefault="005E32B6" w:rsidP="003068A1">
      <w:pPr>
        <w:rPr>
          <w:rFonts w:asciiTheme="majorHAnsi" w:hAnsiTheme="majorHAnsi" w:cstheme="majorHAnsi"/>
          <w:sz w:val="20"/>
          <w:szCs w:val="20"/>
        </w:rPr>
      </w:pPr>
    </w:p>
    <w:tbl>
      <w:tblPr>
        <w:tblStyle w:val="Grilledutableau"/>
        <w:tblW w:w="0" w:type="auto"/>
        <w:jc w:val="center"/>
        <w:tblLook w:val="04A0" w:firstRow="1" w:lastRow="0" w:firstColumn="1" w:lastColumn="0" w:noHBand="0" w:noVBand="1"/>
      </w:tblPr>
      <w:tblGrid>
        <w:gridCol w:w="1455"/>
        <w:gridCol w:w="1455"/>
        <w:gridCol w:w="1456"/>
        <w:gridCol w:w="1456"/>
        <w:gridCol w:w="1456"/>
        <w:gridCol w:w="1456"/>
      </w:tblGrid>
      <w:tr w:rsidR="00EC593C" w:rsidRPr="003068A1" w14:paraId="177D37BD" w14:textId="77777777" w:rsidTr="00311AFD">
        <w:trPr>
          <w:jc w:val="center"/>
        </w:trPr>
        <w:tc>
          <w:tcPr>
            <w:tcW w:w="1455" w:type="dxa"/>
            <w:vAlign w:val="center"/>
          </w:tcPr>
          <w:p w14:paraId="5FD9ED16" w14:textId="77777777" w:rsidR="00EC593C" w:rsidRPr="003068A1" w:rsidRDefault="00EC593C" w:rsidP="003068A1">
            <w:pPr>
              <w:spacing w:after="0"/>
              <w:ind w:left="0" w:firstLine="0"/>
              <w:rPr>
                <w:rFonts w:asciiTheme="majorHAnsi" w:hAnsiTheme="majorHAnsi" w:cstheme="majorHAnsi"/>
                <w:sz w:val="20"/>
                <w:szCs w:val="20"/>
              </w:rPr>
            </w:pPr>
            <w:r w:rsidRPr="003068A1">
              <w:rPr>
                <w:rFonts w:asciiTheme="majorHAnsi" w:hAnsiTheme="majorHAnsi" w:cstheme="majorHAnsi"/>
                <w:sz w:val="20"/>
                <w:szCs w:val="20"/>
              </w:rPr>
              <w:t>N°</w:t>
            </w:r>
          </w:p>
        </w:tc>
        <w:tc>
          <w:tcPr>
            <w:tcW w:w="1455" w:type="dxa"/>
            <w:vAlign w:val="center"/>
          </w:tcPr>
          <w:p w14:paraId="4669419A" w14:textId="77777777" w:rsidR="00EC593C" w:rsidRPr="003068A1" w:rsidRDefault="00EC593C" w:rsidP="003068A1">
            <w:pPr>
              <w:spacing w:after="0"/>
              <w:ind w:left="0" w:firstLine="0"/>
              <w:rPr>
                <w:rFonts w:asciiTheme="majorHAnsi" w:hAnsiTheme="majorHAnsi" w:cstheme="majorHAnsi"/>
                <w:sz w:val="20"/>
                <w:szCs w:val="20"/>
              </w:rPr>
            </w:pPr>
            <w:r w:rsidRPr="003068A1">
              <w:rPr>
                <w:rFonts w:asciiTheme="majorHAnsi" w:hAnsiTheme="majorHAnsi" w:cstheme="majorHAnsi"/>
                <w:sz w:val="20"/>
                <w:szCs w:val="20"/>
              </w:rPr>
              <w:t>Territoires</w:t>
            </w:r>
          </w:p>
        </w:tc>
        <w:tc>
          <w:tcPr>
            <w:tcW w:w="1456" w:type="dxa"/>
            <w:vAlign w:val="center"/>
          </w:tcPr>
          <w:p w14:paraId="4F069E44" w14:textId="77777777" w:rsidR="00EC593C" w:rsidRPr="003068A1" w:rsidRDefault="00EC593C" w:rsidP="003068A1">
            <w:pPr>
              <w:spacing w:after="0"/>
              <w:ind w:left="0" w:firstLine="0"/>
              <w:rPr>
                <w:rFonts w:asciiTheme="majorHAnsi" w:hAnsiTheme="majorHAnsi" w:cstheme="majorHAnsi"/>
                <w:sz w:val="20"/>
                <w:szCs w:val="20"/>
              </w:rPr>
            </w:pPr>
            <w:r w:rsidRPr="003068A1">
              <w:rPr>
                <w:rFonts w:asciiTheme="majorHAnsi" w:hAnsiTheme="majorHAnsi" w:cstheme="majorHAnsi"/>
                <w:sz w:val="20"/>
                <w:szCs w:val="20"/>
              </w:rPr>
              <w:t>Village/CLD</w:t>
            </w:r>
          </w:p>
        </w:tc>
        <w:tc>
          <w:tcPr>
            <w:tcW w:w="1456" w:type="dxa"/>
            <w:vAlign w:val="center"/>
          </w:tcPr>
          <w:p w14:paraId="4BF27111" w14:textId="77777777" w:rsidR="00EC593C" w:rsidRPr="003068A1" w:rsidRDefault="00EC593C" w:rsidP="003068A1">
            <w:pPr>
              <w:spacing w:after="0"/>
              <w:ind w:left="0" w:firstLine="0"/>
              <w:rPr>
                <w:rFonts w:asciiTheme="majorHAnsi" w:hAnsiTheme="majorHAnsi" w:cstheme="majorHAnsi"/>
                <w:sz w:val="20"/>
                <w:szCs w:val="20"/>
              </w:rPr>
            </w:pPr>
            <w:r w:rsidRPr="003068A1">
              <w:rPr>
                <w:rFonts w:asciiTheme="majorHAnsi" w:hAnsiTheme="majorHAnsi" w:cstheme="majorHAnsi"/>
                <w:sz w:val="20"/>
                <w:szCs w:val="20"/>
              </w:rPr>
              <w:t>Description de la plainte</w:t>
            </w:r>
          </w:p>
        </w:tc>
        <w:tc>
          <w:tcPr>
            <w:tcW w:w="1456" w:type="dxa"/>
            <w:vAlign w:val="center"/>
          </w:tcPr>
          <w:p w14:paraId="2EE87544" w14:textId="77777777" w:rsidR="00EC593C" w:rsidRPr="003068A1" w:rsidRDefault="00EC593C" w:rsidP="003068A1">
            <w:pPr>
              <w:spacing w:after="0"/>
              <w:ind w:left="0" w:firstLine="0"/>
              <w:rPr>
                <w:rFonts w:asciiTheme="majorHAnsi" w:hAnsiTheme="majorHAnsi" w:cstheme="majorHAnsi"/>
                <w:sz w:val="20"/>
                <w:szCs w:val="20"/>
              </w:rPr>
            </w:pPr>
            <w:r w:rsidRPr="003068A1">
              <w:rPr>
                <w:rFonts w:asciiTheme="majorHAnsi" w:hAnsiTheme="majorHAnsi" w:cstheme="majorHAnsi"/>
                <w:sz w:val="20"/>
                <w:szCs w:val="20"/>
              </w:rPr>
              <w:t>Date d’émission</w:t>
            </w:r>
          </w:p>
        </w:tc>
        <w:tc>
          <w:tcPr>
            <w:tcW w:w="1456" w:type="dxa"/>
            <w:vAlign w:val="center"/>
          </w:tcPr>
          <w:p w14:paraId="26E76E3F" w14:textId="77777777" w:rsidR="00EC593C" w:rsidRPr="003068A1" w:rsidRDefault="00EC593C" w:rsidP="003068A1">
            <w:pPr>
              <w:spacing w:after="0"/>
              <w:ind w:left="0" w:firstLine="0"/>
              <w:rPr>
                <w:rFonts w:asciiTheme="majorHAnsi" w:hAnsiTheme="majorHAnsi" w:cstheme="majorHAnsi"/>
                <w:sz w:val="20"/>
                <w:szCs w:val="20"/>
              </w:rPr>
            </w:pPr>
            <w:r w:rsidRPr="003068A1">
              <w:rPr>
                <w:rFonts w:asciiTheme="majorHAnsi" w:hAnsiTheme="majorHAnsi" w:cstheme="majorHAnsi"/>
                <w:sz w:val="20"/>
                <w:szCs w:val="20"/>
              </w:rPr>
              <w:t>Résolution prise</w:t>
            </w:r>
          </w:p>
        </w:tc>
      </w:tr>
      <w:tr w:rsidR="00CE777F" w:rsidRPr="003068A1" w14:paraId="65DC93A1" w14:textId="77777777" w:rsidTr="00311AFD">
        <w:trPr>
          <w:jc w:val="center"/>
        </w:trPr>
        <w:tc>
          <w:tcPr>
            <w:tcW w:w="1455" w:type="dxa"/>
          </w:tcPr>
          <w:p w14:paraId="39D000C3"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050/2020</w:t>
            </w:r>
          </w:p>
        </w:tc>
        <w:tc>
          <w:tcPr>
            <w:tcW w:w="1455" w:type="dxa"/>
          </w:tcPr>
          <w:p w14:paraId="7BBA0E08"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 xml:space="preserve">Kinshasa </w:t>
            </w:r>
          </w:p>
        </w:tc>
        <w:tc>
          <w:tcPr>
            <w:tcW w:w="1456" w:type="dxa"/>
          </w:tcPr>
          <w:p w14:paraId="2BB936E7" w14:textId="77777777" w:rsidR="00CE777F" w:rsidRPr="00167295" w:rsidRDefault="00CE777F" w:rsidP="003068A1">
            <w:pPr>
              <w:spacing w:after="0"/>
              <w:ind w:left="0" w:firstLine="0"/>
              <w:rPr>
                <w:rFonts w:asciiTheme="majorHAnsi" w:hAnsiTheme="majorHAnsi" w:cstheme="majorHAnsi"/>
                <w:sz w:val="20"/>
                <w:szCs w:val="20"/>
              </w:rPr>
            </w:pPr>
          </w:p>
        </w:tc>
        <w:tc>
          <w:tcPr>
            <w:tcW w:w="1456" w:type="dxa"/>
          </w:tcPr>
          <w:p w14:paraId="7B7C0844"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 xml:space="preserve">Exclusion </w:t>
            </w:r>
            <w:r w:rsidR="00E94276" w:rsidRPr="00167295">
              <w:rPr>
                <w:rFonts w:asciiTheme="majorHAnsi" w:hAnsiTheme="majorHAnsi" w:cstheme="majorHAnsi"/>
                <w:sz w:val="20"/>
                <w:szCs w:val="20"/>
              </w:rPr>
              <w:t xml:space="preserve">d’un membre </w:t>
            </w:r>
            <w:r w:rsidRPr="00167295">
              <w:rPr>
                <w:rFonts w:asciiTheme="majorHAnsi" w:hAnsiTheme="majorHAnsi" w:cstheme="majorHAnsi"/>
                <w:sz w:val="20"/>
                <w:szCs w:val="20"/>
              </w:rPr>
              <w:t>dans le Comité de Pilotage du projet</w:t>
            </w:r>
          </w:p>
        </w:tc>
        <w:tc>
          <w:tcPr>
            <w:tcW w:w="1456" w:type="dxa"/>
          </w:tcPr>
          <w:p w14:paraId="60561C6D"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18.09.2020</w:t>
            </w:r>
          </w:p>
        </w:tc>
        <w:tc>
          <w:tcPr>
            <w:tcW w:w="1456" w:type="dxa"/>
          </w:tcPr>
          <w:p w14:paraId="628D6806"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Cooptation du délégué dans le Comité de Pilotage</w:t>
            </w:r>
          </w:p>
        </w:tc>
      </w:tr>
      <w:tr w:rsidR="00CE777F" w:rsidRPr="003068A1" w14:paraId="769164FE" w14:textId="77777777" w:rsidTr="00311AFD">
        <w:trPr>
          <w:jc w:val="center"/>
        </w:trPr>
        <w:tc>
          <w:tcPr>
            <w:tcW w:w="1455" w:type="dxa"/>
          </w:tcPr>
          <w:p w14:paraId="5A188571"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051/2020</w:t>
            </w:r>
          </w:p>
        </w:tc>
        <w:tc>
          <w:tcPr>
            <w:tcW w:w="1455" w:type="dxa"/>
          </w:tcPr>
          <w:p w14:paraId="79C426D9"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Lubao</w:t>
            </w:r>
          </w:p>
        </w:tc>
        <w:tc>
          <w:tcPr>
            <w:tcW w:w="1456" w:type="dxa"/>
          </w:tcPr>
          <w:p w14:paraId="75135B20" w14:textId="77777777" w:rsidR="00CE777F" w:rsidRPr="00167295" w:rsidRDefault="00CE777F" w:rsidP="003068A1">
            <w:pPr>
              <w:spacing w:after="0"/>
              <w:ind w:left="0" w:firstLine="0"/>
              <w:rPr>
                <w:rFonts w:asciiTheme="majorHAnsi" w:hAnsiTheme="majorHAnsi" w:cstheme="majorHAnsi"/>
                <w:sz w:val="20"/>
                <w:szCs w:val="20"/>
              </w:rPr>
            </w:pPr>
          </w:p>
        </w:tc>
        <w:tc>
          <w:tcPr>
            <w:tcW w:w="1456" w:type="dxa"/>
          </w:tcPr>
          <w:p w14:paraId="029BC40E" w14:textId="77777777" w:rsidR="00CE777F" w:rsidRPr="00167295" w:rsidRDefault="00E94276"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 xml:space="preserve">L’inactivité </w:t>
            </w:r>
            <w:r w:rsidR="00CE777F" w:rsidRPr="00167295">
              <w:rPr>
                <w:rFonts w:asciiTheme="majorHAnsi" w:hAnsiTheme="majorHAnsi" w:cstheme="majorHAnsi"/>
                <w:sz w:val="20"/>
                <w:szCs w:val="20"/>
              </w:rPr>
              <w:t xml:space="preserve">du Point Focal REPALEF Kasaï </w:t>
            </w:r>
            <w:r w:rsidR="00CE777F" w:rsidRPr="00167295">
              <w:rPr>
                <w:rFonts w:asciiTheme="majorHAnsi" w:hAnsiTheme="majorHAnsi" w:cstheme="majorHAnsi"/>
                <w:sz w:val="20"/>
                <w:szCs w:val="20"/>
              </w:rPr>
              <w:lastRenderedPageBreak/>
              <w:t>Oriental</w:t>
            </w:r>
          </w:p>
        </w:tc>
        <w:tc>
          <w:tcPr>
            <w:tcW w:w="1456" w:type="dxa"/>
          </w:tcPr>
          <w:p w14:paraId="2CBCF014"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lastRenderedPageBreak/>
              <w:t>15.10.2020</w:t>
            </w:r>
          </w:p>
        </w:tc>
        <w:tc>
          <w:tcPr>
            <w:tcW w:w="1456" w:type="dxa"/>
          </w:tcPr>
          <w:p w14:paraId="67530270"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 xml:space="preserve">Initié le programme de renforcement </w:t>
            </w:r>
            <w:r w:rsidRPr="00167295">
              <w:rPr>
                <w:rFonts w:asciiTheme="majorHAnsi" w:hAnsiTheme="majorHAnsi" w:cstheme="majorHAnsi"/>
                <w:sz w:val="20"/>
                <w:szCs w:val="20"/>
              </w:rPr>
              <w:lastRenderedPageBreak/>
              <w:t>des capacités du Point Focal</w:t>
            </w:r>
          </w:p>
        </w:tc>
      </w:tr>
      <w:tr w:rsidR="00CE777F" w:rsidRPr="003068A1" w14:paraId="3C3C04B3" w14:textId="77777777" w:rsidTr="00311AFD">
        <w:trPr>
          <w:jc w:val="center"/>
        </w:trPr>
        <w:tc>
          <w:tcPr>
            <w:tcW w:w="1455" w:type="dxa"/>
          </w:tcPr>
          <w:p w14:paraId="42DC4A1A"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052/2020</w:t>
            </w:r>
          </w:p>
        </w:tc>
        <w:tc>
          <w:tcPr>
            <w:tcW w:w="1455" w:type="dxa"/>
          </w:tcPr>
          <w:p w14:paraId="18139B98"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Lusambo</w:t>
            </w:r>
          </w:p>
        </w:tc>
        <w:tc>
          <w:tcPr>
            <w:tcW w:w="1456" w:type="dxa"/>
          </w:tcPr>
          <w:p w14:paraId="4344C905" w14:textId="77777777" w:rsidR="00CE777F" w:rsidRPr="00167295" w:rsidRDefault="00CE777F" w:rsidP="003068A1">
            <w:pPr>
              <w:spacing w:after="0"/>
              <w:ind w:left="0" w:firstLine="0"/>
              <w:rPr>
                <w:rFonts w:asciiTheme="majorHAnsi" w:hAnsiTheme="majorHAnsi" w:cstheme="majorHAnsi"/>
                <w:sz w:val="20"/>
                <w:szCs w:val="20"/>
              </w:rPr>
            </w:pPr>
          </w:p>
        </w:tc>
        <w:tc>
          <w:tcPr>
            <w:tcW w:w="1456" w:type="dxa"/>
          </w:tcPr>
          <w:p w14:paraId="40E0A480"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 xml:space="preserve">Conflit de leadership entre le Point Focal </w:t>
            </w:r>
            <w:r w:rsidR="00311AFD">
              <w:rPr>
                <w:rFonts w:asciiTheme="majorHAnsi" w:hAnsiTheme="majorHAnsi" w:cstheme="majorHAnsi"/>
                <w:sz w:val="20"/>
                <w:szCs w:val="20"/>
              </w:rPr>
              <w:t xml:space="preserve">du </w:t>
            </w:r>
            <w:r w:rsidR="00311AFD" w:rsidRPr="00167295">
              <w:rPr>
                <w:rFonts w:asciiTheme="majorHAnsi" w:hAnsiTheme="majorHAnsi" w:cstheme="majorHAnsi"/>
                <w:sz w:val="20"/>
                <w:szCs w:val="20"/>
              </w:rPr>
              <w:t xml:space="preserve">REPALEF </w:t>
            </w:r>
            <w:r w:rsidRPr="00167295">
              <w:rPr>
                <w:rFonts w:asciiTheme="majorHAnsi" w:hAnsiTheme="majorHAnsi" w:cstheme="majorHAnsi"/>
                <w:sz w:val="20"/>
                <w:szCs w:val="20"/>
              </w:rPr>
              <w:t>et un membre de la Communauté</w:t>
            </w:r>
            <w:r w:rsidR="006D490C">
              <w:rPr>
                <w:rFonts w:asciiTheme="majorHAnsi" w:hAnsiTheme="majorHAnsi" w:cstheme="majorHAnsi"/>
                <w:sz w:val="20"/>
                <w:szCs w:val="20"/>
              </w:rPr>
              <w:t>.</w:t>
            </w:r>
          </w:p>
        </w:tc>
        <w:tc>
          <w:tcPr>
            <w:tcW w:w="1456" w:type="dxa"/>
          </w:tcPr>
          <w:p w14:paraId="05139A9F"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5.10.2020</w:t>
            </w:r>
          </w:p>
        </w:tc>
        <w:tc>
          <w:tcPr>
            <w:tcW w:w="1456" w:type="dxa"/>
          </w:tcPr>
          <w:p w14:paraId="5C1F6A40"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Le Comité Local de Suivi a fait la médiation</w:t>
            </w:r>
          </w:p>
        </w:tc>
      </w:tr>
      <w:tr w:rsidR="00CE777F" w:rsidRPr="003068A1" w14:paraId="700F446C" w14:textId="77777777" w:rsidTr="00311AFD">
        <w:trPr>
          <w:jc w:val="center"/>
        </w:trPr>
        <w:tc>
          <w:tcPr>
            <w:tcW w:w="1455" w:type="dxa"/>
          </w:tcPr>
          <w:p w14:paraId="658D0CA2"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052/2020</w:t>
            </w:r>
          </w:p>
        </w:tc>
        <w:tc>
          <w:tcPr>
            <w:tcW w:w="1455" w:type="dxa"/>
          </w:tcPr>
          <w:p w14:paraId="6F2A993C"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Mbandaka</w:t>
            </w:r>
          </w:p>
        </w:tc>
        <w:tc>
          <w:tcPr>
            <w:tcW w:w="1456" w:type="dxa"/>
          </w:tcPr>
          <w:p w14:paraId="504592B3" w14:textId="77777777" w:rsidR="00CE777F" w:rsidRPr="00167295" w:rsidRDefault="00CE777F" w:rsidP="003068A1">
            <w:pPr>
              <w:spacing w:after="0"/>
              <w:ind w:left="0" w:firstLine="0"/>
              <w:rPr>
                <w:rFonts w:asciiTheme="majorHAnsi" w:hAnsiTheme="majorHAnsi" w:cstheme="majorHAnsi"/>
                <w:sz w:val="20"/>
                <w:szCs w:val="20"/>
              </w:rPr>
            </w:pPr>
          </w:p>
        </w:tc>
        <w:tc>
          <w:tcPr>
            <w:tcW w:w="1456" w:type="dxa"/>
          </w:tcPr>
          <w:p w14:paraId="1819B944"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Réclamation sur le fin mandat du Point Focal REPALEF Equateur</w:t>
            </w:r>
          </w:p>
        </w:tc>
        <w:tc>
          <w:tcPr>
            <w:tcW w:w="1456" w:type="dxa"/>
          </w:tcPr>
          <w:p w14:paraId="2DE5302F"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12.10.2020</w:t>
            </w:r>
          </w:p>
        </w:tc>
        <w:tc>
          <w:tcPr>
            <w:tcW w:w="1456" w:type="dxa"/>
          </w:tcPr>
          <w:p w14:paraId="4C7643AE"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Fin de la crise de légitimité</w:t>
            </w:r>
          </w:p>
        </w:tc>
      </w:tr>
      <w:tr w:rsidR="00CE777F" w:rsidRPr="003068A1" w14:paraId="1C6568FF" w14:textId="77777777" w:rsidTr="00311AFD">
        <w:trPr>
          <w:jc w:val="center"/>
        </w:trPr>
        <w:tc>
          <w:tcPr>
            <w:tcW w:w="1455" w:type="dxa"/>
          </w:tcPr>
          <w:p w14:paraId="14C0D7C0"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052/2020</w:t>
            </w:r>
          </w:p>
        </w:tc>
        <w:tc>
          <w:tcPr>
            <w:tcW w:w="1455" w:type="dxa"/>
          </w:tcPr>
          <w:p w14:paraId="4521A59C"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Kinshasa</w:t>
            </w:r>
          </w:p>
        </w:tc>
        <w:tc>
          <w:tcPr>
            <w:tcW w:w="1456" w:type="dxa"/>
          </w:tcPr>
          <w:p w14:paraId="36DB28BD" w14:textId="77777777" w:rsidR="00CE777F" w:rsidRPr="00167295" w:rsidRDefault="00CE777F" w:rsidP="003068A1">
            <w:pPr>
              <w:spacing w:after="0"/>
              <w:ind w:left="0" w:firstLine="0"/>
              <w:rPr>
                <w:rFonts w:asciiTheme="majorHAnsi" w:hAnsiTheme="majorHAnsi" w:cstheme="majorHAnsi"/>
                <w:sz w:val="20"/>
                <w:szCs w:val="20"/>
              </w:rPr>
            </w:pPr>
          </w:p>
        </w:tc>
        <w:tc>
          <w:tcPr>
            <w:tcW w:w="1456" w:type="dxa"/>
          </w:tcPr>
          <w:p w14:paraId="10B6B70D"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Le projet spécifique aux femmes dans le cadre du PACDF</w:t>
            </w:r>
          </w:p>
        </w:tc>
        <w:tc>
          <w:tcPr>
            <w:tcW w:w="1456" w:type="dxa"/>
          </w:tcPr>
          <w:p w14:paraId="4C991FC6" w14:textId="77777777" w:rsidR="00CE777F" w:rsidRPr="00167295" w:rsidRDefault="00CE777F" w:rsidP="003068A1">
            <w:pPr>
              <w:spacing w:after="0"/>
              <w:ind w:left="0" w:firstLine="0"/>
              <w:rPr>
                <w:rFonts w:asciiTheme="majorHAnsi" w:hAnsiTheme="majorHAnsi" w:cstheme="majorHAnsi"/>
                <w:sz w:val="20"/>
                <w:szCs w:val="20"/>
              </w:rPr>
            </w:pPr>
          </w:p>
        </w:tc>
        <w:tc>
          <w:tcPr>
            <w:tcW w:w="1456" w:type="dxa"/>
          </w:tcPr>
          <w:p w14:paraId="2964D5A8" w14:textId="77777777" w:rsidR="00CE777F" w:rsidRPr="00167295" w:rsidRDefault="00CE777F" w:rsidP="003068A1">
            <w:pPr>
              <w:spacing w:after="0"/>
              <w:ind w:left="0" w:firstLine="0"/>
              <w:rPr>
                <w:rFonts w:asciiTheme="majorHAnsi" w:hAnsiTheme="majorHAnsi" w:cstheme="majorHAnsi"/>
                <w:sz w:val="20"/>
                <w:szCs w:val="20"/>
              </w:rPr>
            </w:pPr>
            <w:r w:rsidRPr="00167295">
              <w:rPr>
                <w:rFonts w:asciiTheme="majorHAnsi" w:hAnsiTheme="majorHAnsi" w:cstheme="majorHAnsi"/>
                <w:sz w:val="20"/>
                <w:szCs w:val="20"/>
              </w:rPr>
              <w:t>La plainte a été transmis</w:t>
            </w:r>
            <w:r w:rsidR="00E94276" w:rsidRPr="00167295">
              <w:rPr>
                <w:rFonts w:asciiTheme="majorHAnsi" w:hAnsiTheme="majorHAnsi" w:cstheme="majorHAnsi"/>
                <w:sz w:val="20"/>
                <w:szCs w:val="20"/>
              </w:rPr>
              <w:t>e</w:t>
            </w:r>
            <w:r w:rsidRPr="00167295">
              <w:rPr>
                <w:rFonts w:asciiTheme="majorHAnsi" w:hAnsiTheme="majorHAnsi" w:cstheme="majorHAnsi"/>
                <w:sz w:val="20"/>
                <w:szCs w:val="20"/>
              </w:rPr>
              <w:t xml:space="preserve"> au SP/CPN</w:t>
            </w:r>
          </w:p>
        </w:tc>
      </w:tr>
    </w:tbl>
    <w:p w14:paraId="7979C5BE" w14:textId="77777777" w:rsidR="006D490C" w:rsidRDefault="006D490C" w:rsidP="003068A1">
      <w:pPr>
        <w:rPr>
          <w:rFonts w:asciiTheme="majorHAnsi" w:hAnsiTheme="majorHAnsi" w:cstheme="majorHAnsi"/>
          <w:sz w:val="20"/>
          <w:szCs w:val="20"/>
        </w:rPr>
      </w:pPr>
    </w:p>
    <w:p w14:paraId="4FA3F253" w14:textId="77777777" w:rsidR="00CF6D72" w:rsidRDefault="00CF6D72" w:rsidP="003068A1">
      <w:pPr>
        <w:rPr>
          <w:rFonts w:asciiTheme="majorHAnsi" w:hAnsiTheme="majorHAnsi" w:cstheme="majorHAnsi"/>
          <w:sz w:val="20"/>
          <w:szCs w:val="20"/>
        </w:rPr>
      </w:pPr>
    </w:p>
    <w:p w14:paraId="5F942DFF" w14:textId="77777777" w:rsidR="00CF6D72" w:rsidRDefault="00CF6D72" w:rsidP="003068A1">
      <w:pPr>
        <w:rPr>
          <w:rFonts w:asciiTheme="majorHAnsi" w:hAnsiTheme="majorHAnsi" w:cstheme="majorHAnsi"/>
          <w:sz w:val="20"/>
          <w:szCs w:val="20"/>
        </w:rPr>
      </w:pPr>
    </w:p>
    <w:p w14:paraId="52B5734A" w14:textId="77777777" w:rsidR="00CF6D72" w:rsidRDefault="00CF6D72" w:rsidP="003068A1">
      <w:pPr>
        <w:rPr>
          <w:rFonts w:asciiTheme="majorHAnsi" w:hAnsiTheme="majorHAnsi" w:cstheme="majorHAnsi"/>
          <w:sz w:val="20"/>
          <w:szCs w:val="20"/>
        </w:rPr>
      </w:pPr>
    </w:p>
    <w:p w14:paraId="1614CE0E" w14:textId="77777777" w:rsidR="00CF6D72" w:rsidRPr="003068A1" w:rsidRDefault="00CF6D72" w:rsidP="003068A1">
      <w:pPr>
        <w:rPr>
          <w:rFonts w:asciiTheme="majorHAnsi" w:hAnsiTheme="majorHAnsi" w:cstheme="majorHAnsi"/>
          <w:sz w:val="20"/>
          <w:szCs w:val="20"/>
        </w:rPr>
      </w:pPr>
    </w:p>
    <w:p w14:paraId="37319F57" w14:textId="77777777" w:rsidR="009E2FE4" w:rsidRPr="003068A1" w:rsidRDefault="0086798C" w:rsidP="00C53635">
      <w:pPr>
        <w:pStyle w:val="Titre1"/>
        <w:numPr>
          <w:ilvl w:val="0"/>
          <w:numId w:val="2"/>
        </w:numPr>
        <w:jc w:val="both"/>
        <w:rPr>
          <w:rFonts w:eastAsia="Calibri" w:cstheme="majorHAnsi"/>
          <w:b w:val="0"/>
          <w:color w:val="000000"/>
          <w:sz w:val="20"/>
          <w:szCs w:val="20"/>
        </w:rPr>
      </w:pPr>
      <w:bookmarkStart w:id="24" w:name="_Toc58836401"/>
      <w:r w:rsidRPr="003068A1">
        <w:rPr>
          <w:rFonts w:eastAsia="Calibri" w:cstheme="majorHAnsi"/>
          <w:b w:val="0"/>
          <w:color w:val="000000"/>
          <w:sz w:val="20"/>
          <w:szCs w:val="20"/>
        </w:rPr>
        <w:t>Gestion des risques</w:t>
      </w:r>
      <w:bookmarkEnd w:id="24"/>
    </w:p>
    <w:p w14:paraId="05BAA58D" w14:textId="77777777" w:rsidR="00697A90" w:rsidRPr="003068A1" w:rsidRDefault="0086798C" w:rsidP="003068A1">
      <w:pPr>
        <w:spacing w:line="240" w:lineRule="auto"/>
        <w:rPr>
          <w:rFonts w:asciiTheme="majorHAnsi" w:hAnsiTheme="majorHAnsi" w:cstheme="majorHAnsi"/>
          <w:sz w:val="20"/>
          <w:szCs w:val="20"/>
        </w:rPr>
      </w:pPr>
      <w:r w:rsidRPr="003068A1">
        <w:rPr>
          <w:rFonts w:asciiTheme="majorHAnsi" w:hAnsiTheme="majorHAnsi" w:cstheme="majorHAnsi"/>
          <w:sz w:val="20"/>
          <w:szCs w:val="20"/>
        </w:rPr>
        <w:t xml:space="preserve">Tableau </w:t>
      </w:r>
      <w:r w:rsidR="008240D1" w:rsidRPr="003068A1">
        <w:rPr>
          <w:rFonts w:asciiTheme="majorHAnsi" w:hAnsiTheme="majorHAnsi" w:cstheme="majorHAnsi"/>
          <w:sz w:val="20"/>
          <w:szCs w:val="20"/>
        </w:rPr>
        <w:t>10 </w:t>
      </w:r>
      <w:r w:rsidR="0035684A" w:rsidRPr="003068A1">
        <w:rPr>
          <w:rFonts w:asciiTheme="majorHAnsi" w:hAnsiTheme="majorHAnsi" w:cstheme="majorHAnsi"/>
          <w:sz w:val="20"/>
          <w:szCs w:val="20"/>
        </w:rPr>
        <w:t>-</w:t>
      </w:r>
      <w:r w:rsidRPr="003068A1">
        <w:rPr>
          <w:rFonts w:asciiTheme="majorHAnsi" w:hAnsiTheme="majorHAnsi" w:cstheme="majorHAnsi"/>
          <w:sz w:val="20"/>
          <w:szCs w:val="20"/>
        </w:rPr>
        <w:t xml:space="preserve"> Gestion des risques</w:t>
      </w:r>
      <w:r w:rsidR="0035684A" w:rsidRPr="003068A1">
        <w:rPr>
          <w:rFonts w:asciiTheme="majorHAnsi" w:hAnsiTheme="majorHAnsi" w:cstheme="majorHAnsi"/>
          <w:sz w:val="20"/>
          <w:szCs w:val="20"/>
        </w:rPr>
        <w:t>.</w:t>
      </w:r>
    </w:p>
    <w:p w14:paraId="646DB6A3" w14:textId="77777777" w:rsidR="00CB0E0E" w:rsidRPr="003068A1" w:rsidRDefault="00CB0E0E" w:rsidP="003068A1">
      <w:pPr>
        <w:spacing w:line="240" w:lineRule="auto"/>
        <w:rPr>
          <w:rFonts w:asciiTheme="majorHAnsi" w:hAnsiTheme="majorHAnsi" w:cstheme="majorHAnsi"/>
          <w:sz w:val="20"/>
          <w:szCs w:val="20"/>
        </w:rPr>
      </w:pPr>
    </w:p>
    <w:tbl>
      <w:tblPr>
        <w:tblW w:w="9185" w:type="dxa"/>
        <w:jc w:val="center"/>
        <w:tblLayout w:type="fixed"/>
        <w:tblLook w:val="04A0" w:firstRow="1" w:lastRow="0" w:firstColumn="1" w:lastColumn="0" w:noHBand="0" w:noVBand="1"/>
      </w:tblPr>
      <w:tblGrid>
        <w:gridCol w:w="1389"/>
        <w:gridCol w:w="1524"/>
        <w:gridCol w:w="1056"/>
        <w:gridCol w:w="1673"/>
        <w:gridCol w:w="1445"/>
        <w:gridCol w:w="2098"/>
      </w:tblGrid>
      <w:tr w:rsidR="00CB0E0E" w:rsidRPr="003068A1" w14:paraId="4E63F757" w14:textId="77777777" w:rsidTr="003E3187">
        <w:trPr>
          <w:trHeight w:val="300"/>
          <w:jc w:val="center"/>
        </w:trPr>
        <w:tc>
          <w:tcPr>
            <w:tcW w:w="3969"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046FB1"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Identification des risques</w:t>
            </w:r>
          </w:p>
        </w:tc>
        <w:tc>
          <w:tcPr>
            <w:tcW w:w="5216" w:type="dxa"/>
            <w:gridSpan w:val="3"/>
            <w:tcBorders>
              <w:top w:val="single" w:sz="4" w:space="0" w:color="auto"/>
              <w:left w:val="nil"/>
              <w:bottom w:val="single" w:sz="4" w:space="0" w:color="auto"/>
              <w:right w:val="single" w:sz="4" w:space="0" w:color="auto"/>
            </w:tcBorders>
            <w:shd w:val="clear" w:color="auto" w:fill="auto"/>
            <w:noWrap/>
            <w:vAlign w:val="bottom"/>
            <w:hideMark/>
          </w:tcPr>
          <w:p w14:paraId="253DC965"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Traitement du risque</w:t>
            </w:r>
          </w:p>
        </w:tc>
      </w:tr>
      <w:tr w:rsidR="00CB0E0E" w:rsidRPr="003068A1" w14:paraId="5A368FAA" w14:textId="77777777" w:rsidTr="003E3187">
        <w:trPr>
          <w:trHeight w:val="510"/>
          <w:jc w:val="center"/>
        </w:trPr>
        <w:tc>
          <w:tcPr>
            <w:tcW w:w="1389" w:type="dxa"/>
            <w:tcBorders>
              <w:top w:val="nil"/>
              <w:left w:val="single" w:sz="4" w:space="0" w:color="auto"/>
              <w:bottom w:val="single" w:sz="4" w:space="0" w:color="auto"/>
              <w:right w:val="single" w:sz="4" w:space="0" w:color="auto"/>
            </w:tcBorders>
            <w:shd w:val="clear" w:color="auto" w:fill="auto"/>
            <w:vAlign w:val="center"/>
            <w:hideMark/>
          </w:tcPr>
          <w:p w14:paraId="6C14A1AA"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lastRenderedPageBreak/>
              <w:t>Description du risque</w:t>
            </w:r>
          </w:p>
        </w:tc>
        <w:tc>
          <w:tcPr>
            <w:tcW w:w="1524" w:type="dxa"/>
            <w:tcBorders>
              <w:top w:val="nil"/>
              <w:left w:val="nil"/>
              <w:bottom w:val="single" w:sz="4" w:space="0" w:color="auto"/>
              <w:right w:val="single" w:sz="4" w:space="0" w:color="auto"/>
            </w:tcBorders>
            <w:shd w:val="clear" w:color="auto" w:fill="auto"/>
            <w:vAlign w:val="center"/>
            <w:hideMark/>
          </w:tcPr>
          <w:p w14:paraId="6E8AE786"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Période d'identification</w:t>
            </w:r>
          </w:p>
        </w:tc>
        <w:tc>
          <w:tcPr>
            <w:tcW w:w="1056" w:type="dxa"/>
            <w:tcBorders>
              <w:top w:val="nil"/>
              <w:left w:val="nil"/>
              <w:bottom w:val="single" w:sz="4" w:space="0" w:color="auto"/>
              <w:right w:val="single" w:sz="4" w:space="0" w:color="auto"/>
            </w:tcBorders>
            <w:shd w:val="clear" w:color="auto" w:fill="auto"/>
            <w:vAlign w:val="center"/>
            <w:hideMark/>
          </w:tcPr>
          <w:p w14:paraId="61E0E7C1"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Catégorie de risque</w:t>
            </w:r>
          </w:p>
        </w:tc>
        <w:tc>
          <w:tcPr>
            <w:tcW w:w="1673" w:type="dxa"/>
            <w:tcBorders>
              <w:top w:val="nil"/>
              <w:left w:val="nil"/>
              <w:bottom w:val="single" w:sz="4" w:space="0" w:color="auto"/>
              <w:right w:val="single" w:sz="4" w:space="0" w:color="auto"/>
            </w:tcBorders>
            <w:shd w:val="clear" w:color="auto" w:fill="auto"/>
            <w:vAlign w:val="center"/>
            <w:hideMark/>
          </w:tcPr>
          <w:p w14:paraId="0C27BC7F"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Action(s)</w:t>
            </w:r>
          </w:p>
        </w:tc>
        <w:tc>
          <w:tcPr>
            <w:tcW w:w="1445" w:type="dxa"/>
            <w:tcBorders>
              <w:top w:val="nil"/>
              <w:left w:val="nil"/>
              <w:bottom w:val="single" w:sz="4" w:space="0" w:color="auto"/>
              <w:right w:val="single" w:sz="4" w:space="0" w:color="auto"/>
            </w:tcBorders>
            <w:shd w:val="clear" w:color="auto" w:fill="auto"/>
            <w:vAlign w:val="center"/>
            <w:hideMark/>
          </w:tcPr>
          <w:p w14:paraId="6B76FE65"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Responsabilité</w:t>
            </w:r>
          </w:p>
        </w:tc>
        <w:tc>
          <w:tcPr>
            <w:tcW w:w="2098" w:type="dxa"/>
            <w:tcBorders>
              <w:top w:val="nil"/>
              <w:left w:val="nil"/>
              <w:bottom w:val="single" w:sz="4" w:space="0" w:color="auto"/>
              <w:right w:val="single" w:sz="4" w:space="0" w:color="auto"/>
            </w:tcBorders>
            <w:shd w:val="clear" w:color="auto" w:fill="auto"/>
            <w:vAlign w:val="center"/>
            <w:hideMark/>
          </w:tcPr>
          <w:p w14:paraId="4F0A539D"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Date limite</w:t>
            </w:r>
          </w:p>
        </w:tc>
      </w:tr>
      <w:tr w:rsidR="00CB0E0E" w:rsidRPr="003068A1" w14:paraId="6CA2DA6E" w14:textId="77777777" w:rsidTr="003E3187">
        <w:trPr>
          <w:trHeight w:val="255"/>
          <w:jc w:val="center"/>
        </w:trPr>
        <w:tc>
          <w:tcPr>
            <w:tcW w:w="1389" w:type="dxa"/>
            <w:vMerge w:val="restart"/>
            <w:tcBorders>
              <w:top w:val="nil"/>
              <w:left w:val="single" w:sz="4" w:space="0" w:color="auto"/>
              <w:bottom w:val="single" w:sz="4" w:space="0" w:color="000000"/>
              <w:right w:val="single" w:sz="4" w:space="0" w:color="auto"/>
            </w:tcBorders>
            <w:shd w:val="clear" w:color="auto" w:fill="auto"/>
            <w:vAlign w:val="center"/>
            <w:hideMark/>
          </w:tcPr>
          <w:p w14:paraId="7A326098"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Possibilité de conflit au sein des parties prenantes </w:t>
            </w:r>
          </w:p>
        </w:tc>
        <w:tc>
          <w:tcPr>
            <w:tcW w:w="1524" w:type="dxa"/>
            <w:vMerge w:val="restart"/>
            <w:tcBorders>
              <w:top w:val="nil"/>
              <w:left w:val="single" w:sz="4" w:space="0" w:color="auto"/>
              <w:bottom w:val="single" w:sz="4" w:space="0" w:color="auto"/>
              <w:right w:val="single" w:sz="4" w:space="0" w:color="auto"/>
            </w:tcBorders>
            <w:shd w:val="clear" w:color="auto" w:fill="auto"/>
            <w:vAlign w:val="center"/>
            <w:hideMark/>
          </w:tcPr>
          <w:p w14:paraId="79B0A060"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 Début du projet </w:t>
            </w:r>
          </w:p>
        </w:tc>
        <w:tc>
          <w:tcPr>
            <w:tcW w:w="105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8057824"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 Modéré </w:t>
            </w:r>
          </w:p>
        </w:tc>
        <w:tc>
          <w:tcPr>
            <w:tcW w:w="1673" w:type="dxa"/>
            <w:tcBorders>
              <w:top w:val="nil"/>
              <w:left w:val="nil"/>
              <w:bottom w:val="single" w:sz="4" w:space="0" w:color="auto"/>
              <w:right w:val="single" w:sz="4" w:space="0" w:color="auto"/>
            </w:tcBorders>
            <w:shd w:val="clear" w:color="auto" w:fill="auto"/>
            <w:vAlign w:val="center"/>
            <w:hideMark/>
          </w:tcPr>
          <w:p w14:paraId="54DEBAE5"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 Réunion du CPN </w:t>
            </w:r>
          </w:p>
        </w:tc>
        <w:tc>
          <w:tcPr>
            <w:tcW w:w="1445" w:type="dxa"/>
            <w:tcBorders>
              <w:top w:val="nil"/>
              <w:left w:val="nil"/>
              <w:bottom w:val="single" w:sz="4" w:space="0" w:color="auto"/>
              <w:right w:val="single" w:sz="4" w:space="0" w:color="auto"/>
            </w:tcBorders>
            <w:shd w:val="clear" w:color="auto" w:fill="auto"/>
            <w:vAlign w:val="center"/>
            <w:hideMark/>
          </w:tcPr>
          <w:p w14:paraId="7FB4B768"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CPN</w:t>
            </w:r>
          </w:p>
        </w:tc>
        <w:tc>
          <w:tcPr>
            <w:tcW w:w="2098" w:type="dxa"/>
            <w:tcBorders>
              <w:top w:val="nil"/>
              <w:left w:val="nil"/>
              <w:bottom w:val="single" w:sz="4" w:space="0" w:color="auto"/>
              <w:right w:val="single" w:sz="4" w:space="0" w:color="auto"/>
            </w:tcBorders>
            <w:shd w:val="clear" w:color="auto" w:fill="auto"/>
            <w:vAlign w:val="center"/>
            <w:hideMark/>
          </w:tcPr>
          <w:p w14:paraId="52ED1747"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 Janvier et octobre </w:t>
            </w:r>
          </w:p>
        </w:tc>
      </w:tr>
      <w:tr w:rsidR="00CB0E0E" w:rsidRPr="003068A1" w14:paraId="68034D11" w14:textId="77777777" w:rsidTr="003E3187">
        <w:trPr>
          <w:trHeight w:val="255"/>
          <w:jc w:val="center"/>
        </w:trPr>
        <w:tc>
          <w:tcPr>
            <w:tcW w:w="1389" w:type="dxa"/>
            <w:vMerge/>
            <w:tcBorders>
              <w:top w:val="nil"/>
              <w:left w:val="single" w:sz="4" w:space="0" w:color="auto"/>
              <w:bottom w:val="single" w:sz="4" w:space="0" w:color="000000"/>
              <w:right w:val="single" w:sz="4" w:space="0" w:color="auto"/>
            </w:tcBorders>
            <w:shd w:val="clear" w:color="auto" w:fill="auto"/>
            <w:vAlign w:val="center"/>
            <w:hideMark/>
          </w:tcPr>
          <w:p w14:paraId="3EA28D6C" w14:textId="77777777" w:rsidR="00CB0E0E" w:rsidRPr="003068A1" w:rsidRDefault="00CB0E0E" w:rsidP="003068A1">
            <w:pPr>
              <w:rPr>
                <w:rFonts w:asciiTheme="majorHAnsi" w:hAnsiTheme="majorHAnsi" w:cstheme="majorHAnsi"/>
                <w:sz w:val="20"/>
                <w:szCs w:val="20"/>
              </w:rPr>
            </w:pPr>
          </w:p>
        </w:tc>
        <w:tc>
          <w:tcPr>
            <w:tcW w:w="1524" w:type="dxa"/>
            <w:vMerge/>
            <w:tcBorders>
              <w:top w:val="nil"/>
              <w:left w:val="single" w:sz="4" w:space="0" w:color="auto"/>
              <w:bottom w:val="single" w:sz="4" w:space="0" w:color="auto"/>
              <w:right w:val="single" w:sz="4" w:space="0" w:color="auto"/>
            </w:tcBorders>
            <w:shd w:val="clear" w:color="auto" w:fill="auto"/>
            <w:vAlign w:val="center"/>
            <w:hideMark/>
          </w:tcPr>
          <w:p w14:paraId="7D182B97" w14:textId="77777777" w:rsidR="00CB0E0E" w:rsidRPr="003068A1" w:rsidRDefault="00CB0E0E" w:rsidP="003068A1">
            <w:pPr>
              <w:rPr>
                <w:rFonts w:asciiTheme="majorHAnsi" w:hAnsiTheme="majorHAnsi" w:cstheme="majorHAnsi"/>
                <w:sz w:val="20"/>
                <w:szCs w:val="20"/>
              </w:rPr>
            </w:pPr>
          </w:p>
        </w:tc>
        <w:tc>
          <w:tcPr>
            <w:tcW w:w="1056" w:type="dxa"/>
            <w:vMerge/>
            <w:tcBorders>
              <w:top w:val="nil"/>
              <w:left w:val="single" w:sz="4" w:space="0" w:color="auto"/>
              <w:bottom w:val="single" w:sz="4" w:space="0" w:color="000000"/>
              <w:right w:val="single" w:sz="4" w:space="0" w:color="auto"/>
            </w:tcBorders>
            <w:shd w:val="clear" w:color="auto" w:fill="auto"/>
            <w:vAlign w:val="center"/>
            <w:hideMark/>
          </w:tcPr>
          <w:p w14:paraId="234D4B60" w14:textId="77777777" w:rsidR="00CB0E0E" w:rsidRPr="003068A1" w:rsidRDefault="00CB0E0E" w:rsidP="003068A1">
            <w:pPr>
              <w:rPr>
                <w:rFonts w:asciiTheme="majorHAnsi" w:hAnsiTheme="majorHAnsi" w:cstheme="majorHAnsi"/>
                <w:sz w:val="20"/>
                <w:szCs w:val="20"/>
              </w:rPr>
            </w:pPr>
          </w:p>
        </w:tc>
        <w:tc>
          <w:tcPr>
            <w:tcW w:w="1673" w:type="dxa"/>
            <w:tcBorders>
              <w:top w:val="nil"/>
              <w:left w:val="nil"/>
              <w:bottom w:val="single" w:sz="4" w:space="0" w:color="auto"/>
              <w:right w:val="single" w:sz="4" w:space="0" w:color="auto"/>
            </w:tcBorders>
            <w:shd w:val="clear" w:color="auto" w:fill="auto"/>
            <w:noWrap/>
            <w:vAlign w:val="bottom"/>
            <w:hideMark/>
          </w:tcPr>
          <w:p w14:paraId="67515DBE"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 Mécanisme de gestion des plaintes et recours </w:t>
            </w:r>
          </w:p>
        </w:tc>
        <w:tc>
          <w:tcPr>
            <w:tcW w:w="1445" w:type="dxa"/>
            <w:tcBorders>
              <w:top w:val="nil"/>
              <w:left w:val="nil"/>
              <w:bottom w:val="single" w:sz="4" w:space="0" w:color="auto"/>
              <w:right w:val="single" w:sz="4" w:space="0" w:color="auto"/>
            </w:tcBorders>
            <w:shd w:val="clear" w:color="auto" w:fill="auto"/>
            <w:noWrap/>
            <w:vAlign w:val="bottom"/>
            <w:hideMark/>
          </w:tcPr>
          <w:p w14:paraId="378620E2"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REPALEF et CPN</w:t>
            </w:r>
          </w:p>
        </w:tc>
        <w:tc>
          <w:tcPr>
            <w:tcW w:w="2098" w:type="dxa"/>
            <w:tcBorders>
              <w:top w:val="nil"/>
              <w:left w:val="nil"/>
              <w:bottom w:val="single" w:sz="4" w:space="0" w:color="auto"/>
              <w:right w:val="single" w:sz="4" w:space="0" w:color="auto"/>
            </w:tcBorders>
            <w:shd w:val="clear" w:color="auto" w:fill="auto"/>
            <w:noWrap/>
            <w:vAlign w:val="bottom"/>
            <w:hideMark/>
          </w:tcPr>
          <w:p w14:paraId="2FA8564B"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 Continue </w:t>
            </w:r>
          </w:p>
        </w:tc>
      </w:tr>
      <w:tr w:rsidR="00CB0E0E" w:rsidRPr="003068A1" w14:paraId="1AEAAB71" w14:textId="77777777" w:rsidTr="003E3187">
        <w:trPr>
          <w:trHeight w:val="255"/>
          <w:jc w:val="center"/>
        </w:trPr>
        <w:tc>
          <w:tcPr>
            <w:tcW w:w="1389" w:type="dxa"/>
            <w:vMerge/>
            <w:tcBorders>
              <w:top w:val="nil"/>
              <w:left w:val="single" w:sz="4" w:space="0" w:color="auto"/>
              <w:bottom w:val="single" w:sz="4" w:space="0" w:color="000000"/>
              <w:right w:val="single" w:sz="4" w:space="0" w:color="auto"/>
            </w:tcBorders>
            <w:shd w:val="clear" w:color="auto" w:fill="auto"/>
            <w:vAlign w:val="center"/>
            <w:hideMark/>
          </w:tcPr>
          <w:p w14:paraId="61B06C80" w14:textId="77777777" w:rsidR="00CB0E0E" w:rsidRPr="003068A1" w:rsidRDefault="00CB0E0E" w:rsidP="003068A1">
            <w:pPr>
              <w:rPr>
                <w:rFonts w:asciiTheme="majorHAnsi" w:hAnsiTheme="majorHAnsi" w:cstheme="majorHAnsi"/>
                <w:sz w:val="20"/>
                <w:szCs w:val="20"/>
              </w:rPr>
            </w:pPr>
          </w:p>
        </w:tc>
        <w:tc>
          <w:tcPr>
            <w:tcW w:w="1524" w:type="dxa"/>
            <w:vMerge/>
            <w:tcBorders>
              <w:top w:val="nil"/>
              <w:left w:val="single" w:sz="4" w:space="0" w:color="auto"/>
              <w:bottom w:val="single" w:sz="4" w:space="0" w:color="auto"/>
              <w:right w:val="single" w:sz="4" w:space="0" w:color="auto"/>
            </w:tcBorders>
            <w:shd w:val="clear" w:color="auto" w:fill="auto"/>
            <w:vAlign w:val="center"/>
            <w:hideMark/>
          </w:tcPr>
          <w:p w14:paraId="483F56D9" w14:textId="77777777" w:rsidR="00CB0E0E" w:rsidRPr="003068A1" w:rsidRDefault="00CB0E0E" w:rsidP="003068A1">
            <w:pPr>
              <w:rPr>
                <w:rFonts w:asciiTheme="majorHAnsi" w:hAnsiTheme="majorHAnsi" w:cstheme="majorHAnsi"/>
                <w:sz w:val="20"/>
                <w:szCs w:val="20"/>
              </w:rPr>
            </w:pPr>
          </w:p>
        </w:tc>
        <w:tc>
          <w:tcPr>
            <w:tcW w:w="1056" w:type="dxa"/>
            <w:vMerge/>
            <w:tcBorders>
              <w:top w:val="nil"/>
              <w:left w:val="single" w:sz="4" w:space="0" w:color="auto"/>
              <w:bottom w:val="single" w:sz="4" w:space="0" w:color="000000"/>
              <w:right w:val="single" w:sz="4" w:space="0" w:color="auto"/>
            </w:tcBorders>
            <w:shd w:val="clear" w:color="auto" w:fill="auto"/>
            <w:vAlign w:val="center"/>
            <w:hideMark/>
          </w:tcPr>
          <w:p w14:paraId="40F38F56" w14:textId="77777777" w:rsidR="00CB0E0E" w:rsidRPr="003068A1" w:rsidRDefault="00CB0E0E" w:rsidP="003068A1">
            <w:pPr>
              <w:rPr>
                <w:rFonts w:asciiTheme="majorHAnsi" w:hAnsiTheme="majorHAnsi" w:cstheme="majorHAnsi"/>
                <w:sz w:val="20"/>
                <w:szCs w:val="20"/>
              </w:rPr>
            </w:pPr>
          </w:p>
        </w:tc>
        <w:tc>
          <w:tcPr>
            <w:tcW w:w="1673" w:type="dxa"/>
            <w:tcBorders>
              <w:top w:val="nil"/>
              <w:left w:val="nil"/>
              <w:bottom w:val="single" w:sz="4" w:space="0" w:color="auto"/>
              <w:right w:val="single" w:sz="4" w:space="0" w:color="auto"/>
            </w:tcBorders>
            <w:shd w:val="clear" w:color="auto" w:fill="auto"/>
            <w:noWrap/>
            <w:vAlign w:val="bottom"/>
            <w:hideMark/>
          </w:tcPr>
          <w:p w14:paraId="5ACE9B2D"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Mission de gestion de conflits</w:t>
            </w:r>
          </w:p>
        </w:tc>
        <w:tc>
          <w:tcPr>
            <w:tcW w:w="1445" w:type="dxa"/>
            <w:tcBorders>
              <w:top w:val="nil"/>
              <w:left w:val="nil"/>
              <w:bottom w:val="single" w:sz="4" w:space="0" w:color="auto"/>
              <w:right w:val="single" w:sz="4" w:space="0" w:color="auto"/>
            </w:tcBorders>
            <w:shd w:val="clear" w:color="auto" w:fill="auto"/>
            <w:noWrap/>
            <w:vAlign w:val="bottom"/>
            <w:hideMark/>
          </w:tcPr>
          <w:p w14:paraId="4323EB62"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REPALEF et CPN</w:t>
            </w:r>
          </w:p>
        </w:tc>
        <w:tc>
          <w:tcPr>
            <w:tcW w:w="2098" w:type="dxa"/>
            <w:tcBorders>
              <w:top w:val="nil"/>
              <w:left w:val="nil"/>
              <w:bottom w:val="single" w:sz="4" w:space="0" w:color="auto"/>
              <w:right w:val="single" w:sz="4" w:space="0" w:color="auto"/>
            </w:tcBorders>
            <w:shd w:val="clear" w:color="auto" w:fill="auto"/>
            <w:noWrap/>
            <w:vAlign w:val="bottom"/>
            <w:hideMark/>
          </w:tcPr>
          <w:p w14:paraId="5409E6DE"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 Circonstancielle </w:t>
            </w:r>
          </w:p>
        </w:tc>
      </w:tr>
      <w:tr w:rsidR="00CB0E0E" w:rsidRPr="003068A1" w14:paraId="230F71BD" w14:textId="77777777" w:rsidTr="003E3187">
        <w:trPr>
          <w:trHeight w:val="255"/>
          <w:jc w:val="center"/>
        </w:trPr>
        <w:tc>
          <w:tcPr>
            <w:tcW w:w="1389" w:type="dxa"/>
            <w:vMerge w:val="restart"/>
            <w:tcBorders>
              <w:top w:val="nil"/>
              <w:left w:val="single" w:sz="4" w:space="0" w:color="auto"/>
              <w:bottom w:val="single" w:sz="4" w:space="0" w:color="000000"/>
              <w:right w:val="single" w:sz="4" w:space="0" w:color="auto"/>
            </w:tcBorders>
            <w:shd w:val="clear" w:color="auto" w:fill="auto"/>
            <w:vAlign w:val="center"/>
            <w:hideMark/>
          </w:tcPr>
          <w:p w14:paraId="37BFCAE5"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Nombre, diversité et dispersion géographique des PACL</w:t>
            </w:r>
          </w:p>
        </w:tc>
        <w:tc>
          <w:tcPr>
            <w:tcW w:w="1524" w:type="dxa"/>
            <w:vMerge w:val="restart"/>
            <w:tcBorders>
              <w:top w:val="nil"/>
              <w:left w:val="single" w:sz="4" w:space="0" w:color="auto"/>
              <w:bottom w:val="single" w:sz="4" w:space="0" w:color="auto"/>
              <w:right w:val="single" w:sz="4" w:space="0" w:color="auto"/>
            </w:tcBorders>
            <w:shd w:val="clear" w:color="auto" w:fill="auto"/>
            <w:vAlign w:val="center"/>
            <w:hideMark/>
          </w:tcPr>
          <w:p w14:paraId="53D7798C"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 Début du projet </w:t>
            </w:r>
          </w:p>
        </w:tc>
        <w:tc>
          <w:tcPr>
            <w:tcW w:w="105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C5EDF35"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 Élevé  </w:t>
            </w:r>
          </w:p>
        </w:tc>
        <w:tc>
          <w:tcPr>
            <w:tcW w:w="1673" w:type="dxa"/>
            <w:tcBorders>
              <w:top w:val="nil"/>
              <w:left w:val="nil"/>
              <w:bottom w:val="single" w:sz="4" w:space="0" w:color="auto"/>
              <w:right w:val="single" w:sz="4" w:space="0" w:color="auto"/>
            </w:tcBorders>
            <w:shd w:val="clear" w:color="auto" w:fill="auto"/>
            <w:vAlign w:val="center"/>
            <w:hideMark/>
          </w:tcPr>
          <w:p w14:paraId="2EA5A496"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 Mission de terrain sur sites </w:t>
            </w:r>
          </w:p>
        </w:tc>
        <w:tc>
          <w:tcPr>
            <w:tcW w:w="1445" w:type="dxa"/>
            <w:tcBorders>
              <w:top w:val="nil"/>
              <w:left w:val="nil"/>
              <w:bottom w:val="single" w:sz="4" w:space="0" w:color="auto"/>
              <w:right w:val="single" w:sz="4" w:space="0" w:color="auto"/>
            </w:tcBorders>
            <w:shd w:val="clear" w:color="auto" w:fill="auto"/>
            <w:vAlign w:val="center"/>
            <w:hideMark/>
          </w:tcPr>
          <w:p w14:paraId="23A7C80A"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AEN et REPALEF</w:t>
            </w:r>
          </w:p>
        </w:tc>
        <w:tc>
          <w:tcPr>
            <w:tcW w:w="2098" w:type="dxa"/>
            <w:tcBorders>
              <w:top w:val="nil"/>
              <w:left w:val="nil"/>
              <w:bottom w:val="single" w:sz="4" w:space="0" w:color="auto"/>
              <w:right w:val="single" w:sz="4" w:space="0" w:color="auto"/>
            </w:tcBorders>
            <w:shd w:val="clear" w:color="auto" w:fill="auto"/>
            <w:vAlign w:val="center"/>
            <w:hideMark/>
          </w:tcPr>
          <w:p w14:paraId="76B1EE4A"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Circonstancielle</w:t>
            </w:r>
          </w:p>
        </w:tc>
      </w:tr>
      <w:tr w:rsidR="00CB0E0E" w:rsidRPr="003068A1" w14:paraId="08907D97" w14:textId="77777777" w:rsidTr="003E3187">
        <w:trPr>
          <w:trHeight w:val="255"/>
          <w:jc w:val="center"/>
        </w:trPr>
        <w:tc>
          <w:tcPr>
            <w:tcW w:w="1389" w:type="dxa"/>
            <w:vMerge/>
            <w:tcBorders>
              <w:top w:val="nil"/>
              <w:left w:val="single" w:sz="4" w:space="0" w:color="auto"/>
              <w:bottom w:val="single" w:sz="4" w:space="0" w:color="000000"/>
              <w:right w:val="single" w:sz="4" w:space="0" w:color="auto"/>
            </w:tcBorders>
            <w:shd w:val="clear" w:color="auto" w:fill="auto"/>
            <w:vAlign w:val="center"/>
            <w:hideMark/>
          </w:tcPr>
          <w:p w14:paraId="228B2605" w14:textId="77777777" w:rsidR="00CB0E0E" w:rsidRPr="003068A1" w:rsidRDefault="00CB0E0E" w:rsidP="003068A1">
            <w:pPr>
              <w:rPr>
                <w:rFonts w:asciiTheme="majorHAnsi" w:hAnsiTheme="majorHAnsi" w:cstheme="majorHAnsi"/>
                <w:sz w:val="20"/>
                <w:szCs w:val="20"/>
              </w:rPr>
            </w:pPr>
          </w:p>
        </w:tc>
        <w:tc>
          <w:tcPr>
            <w:tcW w:w="1524" w:type="dxa"/>
            <w:vMerge/>
            <w:tcBorders>
              <w:top w:val="nil"/>
              <w:left w:val="single" w:sz="4" w:space="0" w:color="auto"/>
              <w:bottom w:val="single" w:sz="4" w:space="0" w:color="auto"/>
              <w:right w:val="single" w:sz="4" w:space="0" w:color="auto"/>
            </w:tcBorders>
            <w:shd w:val="clear" w:color="auto" w:fill="auto"/>
            <w:vAlign w:val="center"/>
            <w:hideMark/>
          </w:tcPr>
          <w:p w14:paraId="4F3E56CC" w14:textId="77777777" w:rsidR="00CB0E0E" w:rsidRPr="003068A1" w:rsidRDefault="00CB0E0E" w:rsidP="003068A1">
            <w:pPr>
              <w:rPr>
                <w:rFonts w:asciiTheme="majorHAnsi" w:hAnsiTheme="majorHAnsi" w:cstheme="majorHAnsi"/>
                <w:sz w:val="20"/>
                <w:szCs w:val="20"/>
              </w:rPr>
            </w:pPr>
          </w:p>
        </w:tc>
        <w:tc>
          <w:tcPr>
            <w:tcW w:w="1056" w:type="dxa"/>
            <w:vMerge/>
            <w:tcBorders>
              <w:top w:val="nil"/>
              <w:left w:val="single" w:sz="4" w:space="0" w:color="auto"/>
              <w:bottom w:val="single" w:sz="4" w:space="0" w:color="000000"/>
              <w:right w:val="single" w:sz="4" w:space="0" w:color="auto"/>
            </w:tcBorders>
            <w:shd w:val="clear" w:color="auto" w:fill="auto"/>
            <w:vAlign w:val="center"/>
            <w:hideMark/>
          </w:tcPr>
          <w:p w14:paraId="2594A6CE" w14:textId="77777777" w:rsidR="00CB0E0E" w:rsidRPr="003068A1" w:rsidRDefault="00CB0E0E" w:rsidP="003068A1">
            <w:pPr>
              <w:rPr>
                <w:rFonts w:asciiTheme="majorHAnsi" w:hAnsiTheme="majorHAnsi" w:cstheme="majorHAnsi"/>
                <w:sz w:val="20"/>
                <w:szCs w:val="20"/>
              </w:rPr>
            </w:pPr>
          </w:p>
        </w:tc>
        <w:tc>
          <w:tcPr>
            <w:tcW w:w="1673" w:type="dxa"/>
            <w:tcBorders>
              <w:top w:val="nil"/>
              <w:left w:val="nil"/>
              <w:bottom w:val="single" w:sz="4" w:space="0" w:color="auto"/>
              <w:right w:val="single" w:sz="4" w:space="0" w:color="auto"/>
            </w:tcBorders>
            <w:shd w:val="clear" w:color="auto" w:fill="auto"/>
            <w:noWrap/>
            <w:vAlign w:val="bottom"/>
            <w:hideMark/>
          </w:tcPr>
          <w:p w14:paraId="52CFE661"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 Participation inclusive des PA-COLO dans toutes les assises du projet </w:t>
            </w:r>
          </w:p>
        </w:tc>
        <w:tc>
          <w:tcPr>
            <w:tcW w:w="1445" w:type="dxa"/>
            <w:tcBorders>
              <w:top w:val="nil"/>
              <w:left w:val="nil"/>
              <w:bottom w:val="single" w:sz="4" w:space="0" w:color="auto"/>
              <w:right w:val="single" w:sz="4" w:space="0" w:color="auto"/>
            </w:tcBorders>
            <w:shd w:val="clear" w:color="auto" w:fill="auto"/>
            <w:noWrap/>
            <w:vAlign w:val="bottom"/>
            <w:hideMark/>
          </w:tcPr>
          <w:p w14:paraId="0CC60443"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 REPALEF </w:t>
            </w:r>
          </w:p>
        </w:tc>
        <w:tc>
          <w:tcPr>
            <w:tcW w:w="2098" w:type="dxa"/>
            <w:tcBorders>
              <w:top w:val="nil"/>
              <w:left w:val="nil"/>
              <w:bottom w:val="single" w:sz="4" w:space="0" w:color="auto"/>
              <w:right w:val="single" w:sz="4" w:space="0" w:color="auto"/>
            </w:tcBorders>
            <w:shd w:val="clear" w:color="auto" w:fill="auto"/>
            <w:noWrap/>
            <w:vAlign w:val="bottom"/>
            <w:hideMark/>
          </w:tcPr>
          <w:p w14:paraId="239E3CD5"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 Continue </w:t>
            </w:r>
          </w:p>
        </w:tc>
      </w:tr>
      <w:tr w:rsidR="00CB0E0E" w:rsidRPr="003068A1" w14:paraId="6C917C26" w14:textId="77777777" w:rsidTr="003E3187">
        <w:trPr>
          <w:trHeight w:val="255"/>
          <w:jc w:val="center"/>
        </w:trPr>
        <w:tc>
          <w:tcPr>
            <w:tcW w:w="1389" w:type="dxa"/>
            <w:vMerge/>
            <w:tcBorders>
              <w:top w:val="nil"/>
              <w:left w:val="single" w:sz="4" w:space="0" w:color="auto"/>
              <w:bottom w:val="single" w:sz="4" w:space="0" w:color="000000"/>
              <w:right w:val="single" w:sz="4" w:space="0" w:color="auto"/>
            </w:tcBorders>
            <w:shd w:val="clear" w:color="auto" w:fill="auto"/>
            <w:vAlign w:val="center"/>
            <w:hideMark/>
          </w:tcPr>
          <w:p w14:paraId="2A2EC4E7" w14:textId="77777777" w:rsidR="00CB0E0E" w:rsidRPr="003068A1" w:rsidRDefault="00CB0E0E" w:rsidP="003068A1">
            <w:pPr>
              <w:rPr>
                <w:rFonts w:asciiTheme="majorHAnsi" w:hAnsiTheme="majorHAnsi" w:cstheme="majorHAnsi"/>
                <w:sz w:val="20"/>
                <w:szCs w:val="20"/>
              </w:rPr>
            </w:pPr>
          </w:p>
        </w:tc>
        <w:tc>
          <w:tcPr>
            <w:tcW w:w="1524" w:type="dxa"/>
            <w:vMerge/>
            <w:tcBorders>
              <w:top w:val="nil"/>
              <w:left w:val="single" w:sz="4" w:space="0" w:color="auto"/>
              <w:bottom w:val="single" w:sz="4" w:space="0" w:color="auto"/>
              <w:right w:val="single" w:sz="4" w:space="0" w:color="auto"/>
            </w:tcBorders>
            <w:shd w:val="clear" w:color="auto" w:fill="auto"/>
            <w:vAlign w:val="center"/>
            <w:hideMark/>
          </w:tcPr>
          <w:p w14:paraId="5F448A7D" w14:textId="77777777" w:rsidR="00CB0E0E" w:rsidRPr="003068A1" w:rsidRDefault="00CB0E0E" w:rsidP="003068A1">
            <w:pPr>
              <w:rPr>
                <w:rFonts w:asciiTheme="majorHAnsi" w:hAnsiTheme="majorHAnsi" w:cstheme="majorHAnsi"/>
                <w:sz w:val="20"/>
                <w:szCs w:val="20"/>
              </w:rPr>
            </w:pPr>
          </w:p>
        </w:tc>
        <w:tc>
          <w:tcPr>
            <w:tcW w:w="1056" w:type="dxa"/>
            <w:vMerge/>
            <w:tcBorders>
              <w:top w:val="nil"/>
              <w:left w:val="single" w:sz="4" w:space="0" w:color="auto"/>
              <w:bottom w:val="single" w:sz="4" w:space="0" w:color="000000"/>
              <w:right w:val="single" w:sz="4" w:space="0" w:color="auto"/>
            </w:tcBorders>
            <w:shd w:val="clear" w:color="auto" w:fill="auto"/>
            <w:vAlign w:val="center"/>
            <w:hideMark/>
          </w:tcPr>
          <w:p w14:paraId="6381BC91" w14:textId="77777777" w:rsidR="00CB0E0E" w:rsidRPr="003068A1" w:rsidRDefault="00CB0E0E" w:rsidP="003068A1">
            <w:pPr>
              <w:rPr>
                <w:rFonts w:asciiTheme="majorHAnsi" w:hAnsiTheme="majorHAnsi" w:cstheme="majorHAnsi"/>
                <w:sz w:val="20"/>
                <w:szCs w:val="20"/>
              </w:rPr>
            </w:pPr>
          </w:p>
        </w:tc>
        <w:tc>
          <w:tcPr>
            <w:tcW w:w="1673" w:type="dxa"/>
            <w:tcBorders>
              <w:top w:val="nil"/>
              <w:left w:val="nil"/>
              <w:bottom w:val="single" w:sz="4" w:space="0" w:color="auto"/>
              <w:right w:val="single" w:sz="4" w:space="0" w:color="auto"/>
            </w:tcBorders>
            <w:shd w:val="clear" w:color="auto" w:fill="auto"/>
            <w:noWrap/>
            <w:vAlign w:val="bottom"/>
            <w:hideMark/>
          </w:tcPr>
          <w:p w14:paraId="032BFABE"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 COPIL décentralisé  </w:t>
            </w:r>
          </w:p>
        </w:tc>
        <w:tc>
          <w:tcPr>
            <w:tcW w:w="1445" w:type="dxa"/>
            <w:tcBorders>
              <w:top w:val="nil"/>
              <w:left w:val="nil"/>
              <w:bottom w:val="single" w:sz="4" w:space="0" w:color="auto"/>
              <w:right w:val="single" w:sz="4" w:space="0" w:color="auto"/>
            </w:tcBorders>
            <w:shd w:val="clear" w:color="auto" w:fill="auto"/>
            <w:noWrap/>
            <w:vAlign w:val="bottom"/>
            <w:hideMark/>
          </w:tcPr>
          <w:p w14:paraId="493F0C5C"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CPN</w:t>
            </w:r>
          </w:p>
        </w:tc>
        <w:tc>
          <w:tcPr>
            <w:tcW w:w="2098" w:type="dxa"/>
            <w:tcBorders>
              <w:top w:val="nil"/>
              <w:left w:val="nil"/>
              <w:bottom w:val="single" w:sz="4" w:space="0" w:color="auto"/>
              <w:right w:val="single" w:sz="4" w:space="0" w:color="auto"/>
            </w:tcBorders>
            <w:shd w:val="clear" w:color="auto" w:fill="auto"/>
            <w:noWrap/>
            <w:vAlign w:val="bottom"/>
            <w:hideMark/>
          </w:tcPr>
          <w:p w14:paraId="12CA0E41"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 Janvier et octobre </w:t>
            </w:r>
          </w:p>
        </w:tc>
      </w:tr>
      <w:tr w:rsidR="00CB0E0E" w:rsidRPr="003068A1" w14:paraId="161FBC86" w14:textId="77777777" w:rsidTr="003E3187">
        <w:trPr>
          <w:trHeight w:val="255"/>
          <w:jc w:val="center"/>
        </w:trPr>
        <w:tc>
          <w:tcPr>
            <w:tcW w:w="1389" w:type="dxa"/>
            <w:tcBorders>
              <w:top w:val="nil"/>
              <w:left w:val="single" w:sz="4" w:space="0" w:color="auto"/>
              <w:bottom w:val="single" w:sz="4" w:space="0" w:color="000000"/>
              <w:right w:val="single" w:sz="4" w:space="0" w:color="auto"/>
            </w:tcBorders>
            <w:shd w:val="clear" w:color="auto" w:fill="auto"/>
            <w:vAlign w:val="center"/>
            <w:hideMark/>
          </w:tcPr>
          <w:p w14:paraId="2454A1E9"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Accès difficile </w:t>
            </w:r>
          </w:p>
        </w:tc>
        <w:tc>
          <w:tcPr>
            <w:tcW w:w="1524" w:type="dxa"/>
            <w:tcBorders>
              <w:top w:val="nil"/>
              <w:left w:val="single" w:sz="4" w:space="0" w:color="auto"/>
              <w:bottom w:val="single" w:sz="4" w:space="0" w:color="auto"/>
              <w:right w:val="single" w:sz="4" w:space="0" w:color="auto"/>
            </w:tcBorders>
            <w:shd w:val="clear" w:color="auto" w:fill="auto"/>
            <w:vAlign w:val="center"/>
            <w:hideMark/>
          </w:tcPr>
          <w:p w14:paraId="5DD434E5"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Début du projet</w:t>
            </w:r>
          </w:p>
        </w:tc>
        <w:tc>
          <w:tcPr>
            <w:tcW w:w="1056" w:type="dxa"/>
            <w:tcBorders>
              <w:top w:val="nil"/>
              <w:left w:val="single" w:sz="4" w:space="0" w:color="auto"/>
              <w:bottom w:val="single" w:sz="4" w:space="0" w:color="000000"/>
              <w:right w:val="single" w:sz="4" w:space="0" w:color="auto"/>
            </w:tcBorders>
            <w:shd w:val="clear" w:color="auto" w:fill="auto"/>
            <w:noWrap/>
            <w:vAlign w:val="center"/>
            <w:hideMark/>
          </w:tcPr>
          <w:p w14:paraId="30FE1972"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Elevé </w:t>
            </w:r>
          </w:p>
        </w:tc>
        <w:tc>
          <w:tcPr>
            <w:tcW w:w="1673" w:type="dxa"/>
            <w:tcBorders>
              <w:top w:val="nil"/>
              <w:left w:val="nil"/>
              <w:bottom w:val="single" w:sz="4" w:space="0" w:color="auto"/>
              <w:right w:val="single" w:sz="4" w:space="0" w:color="auto"/>
            </w:tcBorders>
            <w:shd w:val="clear" w:color="auto" w:fill="auto"/>
            <w:vAlign w:val="bottom"/>
            <w:hideMark/>
          </w:tcPr>
          <w:p w14:paraId="1F23059B"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Utilisation des points focaux environnementaux et sociaux, REPALEF et CARITAS </w:t>
            </w:r>
          </w:p>
        </w:tc>
        <w:tc>
          <w:tcPr>
            <w:tcW w:w="1445" w:type="dxa"/>
            <w:tcBorders>
              <w:top w:val="nil"/>
              <w:left w:val="nil"/>
              <w:bottom w:val="single" w:sz="4" w:space="0" w:color="auto"/>
              <w:right w:val="single" w:sz="4" w:space="0" w:color="auto"/>
            </w:tcBorders>
            <w:shd w:val="clear" w:color="auto" w:fill="auto"/>
            <w:vAlign w:val="bottom"/>
            <w:hideMark/>
          </w:tcPr>
          <w:p w14:paraId="1D9AC0F6"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AEN et REPALEF</w:t>
            </w:r>
          </w:p>
        </w:tc>
        <w:tc>
          <w:tcPr>
            <w:tcW w:w="2098" w:type="dxa"/>
            <w:tcBorders>
              <w:top w:val="nil"/>
              <w:left w:val="nil"/>
              <w:bottom w:val="single" w:sz="4" w:space="0" w:color="auto"/>
              <w:right w:val="single" w:sz="4" w:space="0" w:color="auto"/>
            </w:tcBorders>
            <w:shd w:val="clear" w:color="auto" w:fill="auto"/>
            <w:noWrap/>
            <w:vAlign w:val="bottom"/>
            <w:hideMark/>
          </w:tcPr>
          <w:p w14:paraId="54E952F1"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Continue </w:t>
            </w:r>
          </w:p>
        </w:tc>
      </w:tr>
      <w:tr w:rsidR="00CB0E0E" w:rsidRPr="003068A1" w14:paraId="1E3DFE9C" w14:textId="77777777" w:rsidTr="003E3187">
        <w:trPr>
          <w:trHeight w:val="255"/>
          <w:jc w:val="center"/>
        </w:trPr>
        <w:tc>
          <w:tcPr>
            <w:tcW w:w="1389" w:type="dxa"/>
            <w:tcBorders>
              <w:top w:val="nil"/>
              <w:left w:val="single" w:sz="4" w:space="0" w:color="auto"/>
              <w:bottom w:val="single" w:sz="4" w:space="0" w:color="000000"/>
              <w:right w:val="single" w:sz="4" w:space="0" w:color="auto"/>
            </w:tcBorders>
            <w:shd w:val="clear" w:color="auto" w:fill="auto"/>
            <w:vAlign w:val="center"/>
          </w:tcPr>
          <w:p w14:paraId="5A901368"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Risque environnementaux </w:t>
            </w:r>
          </w:p>
        </w:tc>
        <w:tc>
          <w:tcPr>
            <w:tcW w:w="1524" w:type="dxa"/>
            <w:tcBorders>
              <w:top w:val="nil"/>
              <w:left w:val="single" w:sz="4" w:space="0" w:color="auto"/>
              <w:bottom w:val="single" w:sz="4" w:space="0" w:color="auto"/>
              <w:right w:val="single" w:sz="4" w:space="0" w:color="auto"/>
            </w:tcBorders>
            <w:shd w:val="clear" w:color="auto" w:fill="auto"/>
            <w:vAlign w:val="center"/>
          </w:tcPr>
          <w:p w14:paraId="6445557F"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Début du projet </w:t>
            </w:r>
          </w:p>
        </w:tc>
        <w:tc>
          <w:tcPr>
            <w:tcW w:w="1056" w:type="dxa"/>
            <w:tcBorders>
              <w:top w:val="nil"/>
              <w:left w:val="single" w:sz="4" w:space="0" w:color="auto"/>
              <w:bottom w:val="single" w:sz="4" w:space="0" w:color="000000"/>
              <w:right w:val="single" w:sz="4" w:space="0" w:color="auto"/>
            </w:tcBorders>
            <w:shd w:val="clear" w:color="auto" w:fill="auto"/>
            <w:noWrap/>
            <w:vAlign w:val="center"/>
          </w:tcPr>
          <w:p w14:paraId="52EDC55F"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Modéré </w:t>
            </w:r>
          </w:p>
        </w:tc>
        <w:tc>
          <w:tcPr>
            <w:tcW w:w="1673" w:type="dxa"/>
            <w:tcBorders>
              <w:top w:val="nil"/>
              <w:left w:val="nil"/>
              <w:bottom w:val="single" w:sz="4" w:space="0" w:color="auto"/>
              <w:right w:val="single" w:sz="4" w:space="0" w:color="auto"/>
            </w:tcBorders>
            <w:shd w:val="clear" w:color="auto" w:fill="auto"/>
            <w:vAlign w:val="bottom"/>
          </w:tcPr>
          <w:p w14:paraId="06B9BE5C"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Mise à jour du Cadre de Gestion Environnementale et Sociale, Screening environnemental </w:t>
            </w:r>
            <w:r w:rsidRPr="003068A1">
              <w:rPr>
                <w:rFonts w:asciiTheme="majorHAnsi" w:hAnsiTheme="majorHAnsi" w:cstheme="majorHAnsi"/>
                <w:sz w:val="20"/>
                <w:szCs w:val="20"/>
              </w:rPr>
              <w:lastRenderedPageBreak/>
              <w:t xml:space="preserve">des microprojets </w:t>
            </w:r>
          </w:p>
        </w:tc>
        <w:tc>
          <w:tcPr>
            <w:tcW w:w="1445" w:type="dxa"/>
            <w:tcBorders>
              <w:top w:val="nil"/>
              <w:left w:val="nil"/>
              <w:bottom w:val="single" w:sz="4" w:space="0" w:color="auto"/>
              <w:right w:val="single" w:sz="4" w:space="0" w:color="auto"/>
            </w:tcBorders>
            <w:shd w:val="clear" w:color="auto" w:fill="auto"/>
            <w:vAlign w:val="bottom"/>
          </w:tcPr>
          <w:p w14:paraId="1EC871AB"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lastRenderedPageBreak/>
              <w:t>AEN</w:t>
            </w:r>
          </w:p>
        </w:tc>
        <w:tc>
          <w:tcPr>
            <w:tcW w:w="2098" w:type="dxa"/>
            <w:tcBorders>
              <w:top w:val="nil"/>
              <w:left w:val="nil"/>
              <w:bottom w:val="single" w:sz="4" w:space="0" w:color="auto"/>
              <w:right w:val="single" w:sz="4" w:space="0" w:color="auto"/>
            </w:tcBorders>
            <w:shd w:val="clear" w:color="auto" w:fill="auto"/>
            <w:noWrap/>
            <w:vAlign w:val="bottom"/>
          </w:tcPr>
          <w:p w14:paraId="0ABD60FA"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Continue</w:t>
            </w:r>
          </w:p>
        </w:tc>
      </w:tr>
      <w:tr w:rsidR="00CB0E0E" w:rsidRPr="003068A1" w14:paraId="7CED8386" w14:textId="77777777" w:rsidTr="003E3187">
        <w:trPr>
          <w:trHeight w:val="255"/>
          <w:jc w:val="center"/>
        </w:trPr>
        <w:tc>
          <w:tcPr>
            <w:tcW w:w="1389" w:type="dxa"/>
            <w:tcBorders>
              <w:top w:val="nil"/>
              <w:left w:val="single" w:sz="4" w:space="0" w:color="auto"/>
              <w:bottom w:val="single" w:sz="4" w:space="0" w:color="000000"/>
              <w:right w:val="single" w:sz="4" w:space="0" w:color="auto"/>
            </w:tcBorders>
            <w:shd w:val="clear" w:color="auto" w:fill="auto"/>
            <w:vAlign w:val="center"/>
          </w:tcPr>
          <w:p w14:paraId="4B5D6B75"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Risques sociaux </w:t>
            </w:r>
          </w:p>
        </w:tc>
        <w:tc>
          <w:tcPr>
            <w:tcW w:w="1524" w:type="dxa"/>
            <w:tcBorders>
              <w:top w:val="nil"/>
              <w:left w:val="single" w:sz="4" w:space="0" w:color="auto"/>
              <w:bottom w:val="single" w:sz="4" w:space="0" w:color="auto"/>
              <w:right w:val="single" w:sz="4" w:space="0" w:color="auto"/>
            </w:tcBorders>
            <w:shd w:val="clear" w:color="auto" w:fill="auto"/>
            <w:vAlign w:val="center"/>
          </w:tcPr>
          <w:p w14:paraId="59F0379A"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Début du projet </w:t>
            </w:r>
          </w:p>
        </w:tc>
        <w:tc>
          <w:tcPr>
            <w:tcW w:w="1056" w:type="dxa"/>
            <w:tcBorders>
              <w:top w:val="nil"/>
              <w:left w:val="single" w:sz="4" w:space="0" w:color="auto"/>
              <w:bottom w:val="single" w:sz="4" w:space="0" w:color="000000"/>
              <w:right w:val="single" w:sz="4" w:space="0" w:color="auto"/>
            </w:tcBorders>
            <w:shd w:val="clear" w:color="auto" w:fill="auto"/>
            <w:noWrap/>
            <w:vAlign w:val="center"/>
          </w:tcPr>
          <w:p w14:paraId="6F91EF73"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Modéré </w:t>
            </w:r>
          </w:p>
        </w:tc>
        <w:tc>
          <w:tcPr>
            <w:tcW w:w="1673" w:type="dxa"/>
            <w:tcBorders>
              <w:top w:val="nil"/>
              <w:left w:val="nil"/>
              <w:bottom w:val="single" w:sz="4" w:space="0" w:color="auto"/>
              <w:right w:val="single" w:sz="4" w:space="0" w:color="auto"/>
            </w:tcBorders>
            <w:shd w:val="clear" w:color="auto" w:fill="auto"/>
            <w:vAlign w:val="bottom"/>
          </w:tcPr>
          <w:p w14:paraId="4C9C0D2E"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Mise à jour du Cadre Fonctionnel</w:t>
            </w:r>
          </w:p>
        </w:tc>
        <w:tc>
          <w:tcPr>
            <w:tcW w:w="1445" w:type="dxa"/>
            <w:tcBorders>
              <w:top w:val="nil"/>
              <w:left w:val="nil"/>
              <w:bottom w:val="single" w:sz="4" w:space="0" w:color="auto"/>
              <w:right w:val="single" w:sz="4" w:space="0" w:color="auto"/>
            </w:tcBorders>
            <w:shd w:val="clear" w:color="auto" w:fill="auto"/>
            <w:vAlign w:val="bottom"/>
          </w:tcPr>
          <w:p w14:paraId="19B28809"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AEN</w:t>
            </w:r>
          </w:p>
        </w:tc>
        <w:tc>
          <w:tcPr>
            <w:tcW w:w="2098" w:type="dxa"/>
            <w:tcBorders>
              <w:top w:val="nil"/>
              <w:left w:val="nil"/>
              <w:bottom w:val="single" w:sz="4" w:space="0" w:color="auto"/>
              <w:right w:val="single" w:sz="4" w:space="0" w:color="auto"/>
            </w:tcBorders>
            <w:shd w:val="clear" w:color="auto" w:fill="auto"/>
            <w:noWrap/>
            <w:vAlign w:val="bottom"/>
          </w:tcPr>
          <w:p w14:paraId="71199171"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Continue </w:t>
            </w:r>
          </w:p>
        </w:tc>
      </w:tr>
      <w:tr w:rsidR="00CB0E0E" w:rsidRPr="003068A1" w14:paraId="65B29237" w14:textId="77777777" w:rsidTr="003E3187">
        <w:trPr>
          <w:trHeight w:val="255"/>
          <w:jc w:val="center"/>
        </w:trPr>
        <w:tc>
          <w:tcPr>
            <w:tcW w:w="1389" w:type="dxa"/>
            <w:tcBorders>
              <w:top w:val="nil"/>
              <w:left w:val="single" w:sz="4" w:space="0" w:color="auto"/>
              <w:bottom w:val="single" w:sz="4" w:space="0" w:color="000000"/>
              <w:right w:val="single" w:sz="4" w:space="0" w:color="auto"/>
            </w:tcBorders>
            <w:shd w:val="clear" w:color="auto" w:fill="auto"/>
            <w:vAlign w:val="center"/>
          </w:tcPr>
          <w:p w14:paraId="3EDBA60A"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Risque au niveau de la réputation </w:t>
            </w:r>
          </w:p>
        </w:tc>
        <w:tc>
          <w:tcPr>
            <w:tcW w:w="1524" w:type="dxa"/>
            <w:tcBorders>
              <w:top w:val="nil"/>
              <w:left w:val="single" w:sz="4" w:space="0" w:color="auto"/>
              <w:bottom w:val="single" w:sz="4" w:space="0" w:color="auto"/>
              <w:right w:val="single" w:sz="4" w:space="0" w:color="auto"/>
            </w:tcBorders>
            <w:shd w:val="clear" w:color="auto" w:fill="auto"/>
            <w:vAlign w:val="center"/>
          </w:tcPr>
          <w:p w14:paraId="0B7D98F0"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Début du projet </w:t>
            </w:r>
          </w:p>
        </w:tc>
        <w:tc>
          <w:tcPr>
            <w:tcW w:w="1056" w:type="dxa"/>
            <w:tcBorders>
              <w:top w:val="nil"/>
              <w:left w:val="single" w:sz="4" w:space="0" w:color="auto"/>
              <w:bottom w:val="single" w:sz="4" w:space="0" w:color="000000"/>
              <w:right w:val="single" w:sz="4" w:space="0" w:color="auto"/>
            </w:tcBorders>
            <w:shd w:val="clear" w:color="auto" w:fill="auto"/>
            <w:noWrap/>
            <w:vAlign w:val="center"/>
          </w:tcPr>
          <w:p w14:paraId="6C60F7B7"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Elevé </w:t>
            </w:r>
          </w:p>
        </w:tc>
        <w:tc>
          <w:tcPr>
            <w:tcW w:w="1673" w:type="dxa"/>
            <w:tcBorders>
              <w:top w:val="nil"/>
              <w:left w:val="nil"/>
              <w:bottom w:val="single" w:sz="4" w:space="0" w:color="auto"/>
              <w:right w:val="single" w:sz="4" w:space="0" w:color="auto"/>
            </w:tcBorders>
            <w:shd w:val="clear" w:color="auto" w:fill="auto"/>
            <w:vAlign w:val="bottom"/>
          </w:tcPr>
          <w:p w14:paraId="5F0C2116"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Consentement Libre Informé au Préalable à différent niveau d’action </w:t>
            </w:r>
          </w:p>
        </w:tc>
        <w:tc>
          <w:tcPr>
            <w:tcW w:w="1445" w:type="dxa"/>
            <w:tcBorders>
              <w:top w:val="nil"/>
              <w:left w:val="nil"/>
              <w:bottom w:val="single" w:sz="4" w:space="0" w:color="auto"/>
              <w:right w:val="single" w:sz="4" w:space="0" w:color="auto"/>
            </w:tcBorders>
            <w:shd w:val="clear" w:color="auto" w:fill="auto"/>
            <w:vAlign w:val="bottom"/>
          </w:tcPr>
          <w:p w14:paraId="6F5E41B3"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AEN, CPN et REPALEF </w:t>
            </w:r>
          </w:p>
        </w:tc>
        <w:tc>
          <w:tcPr>
            <w:tcW w:w="2098" w:type="dxa"/>
            <w:tcBorders>
              <w:top w:val="nil"/>
              <w:left w:val="nil"/>
              <w:bottom w:val="single" w:sz="4" w:space="0" w:color="auto"/>
              <w:right w:val="single" w:sz="4" w:space="0" w:color="auto"/>
            </w:tcBorders>
            <w:shd w:val="clear" w:color="auto" w:fill="auto"/>
            <w:noWrap/>
            <w:vAlign w:val="bottom"/>
          </w:tcPr>
          <w:p w14:paraId="0E0B61C6"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Continue </w:t>
            </w:r>
          </w:p>
        </w:tc>
      </w:tr>
      <w:tr w:rsidR="00CB0E0E" w:rsidRPr="003068A1" w14:paraId="4B8CFC36" w14:textId="77777777" w:rsidTr="003E3187">
        <w:trPr>
          <w:trHeight w:val="255"/>
          <w:jc w:val="center"/>
        </w:trPr>
        <w:tc>
          <w:tcPr>
            <w:tcW w:w="1389" w:type="dxa"/>
            <w:tcBorders>
              <w:top w:val="nil"/>
              <w:left w:val="single" w:sz="4" w:space="0" w:color="auto"/>
              <w:bottom w:val="single" w:sz="4" w:space="0" w:color="000000"/>
              <w:right w:val="single" w:sz="4" w:space="0" w:color="auto"/>
            </w:tcBorders>
            <w:shd w:val="clear" w:color="auto" w:fill="auto"/>
            <w:vAlign w:val="center"/>
          </w:tcPr>
          <w:p w14:paraId="0EA0250B"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Risque lié à l’ancrage au sein du PACDF (financement MSD)</w:t>
            </w:r>
          </w:p>
        </w:tc>
        <w:tc>
          <w:tcPr>
            <w:tcW w:w="1524" w:type="dxa"/>
            <w:tcBorders>
              <w:top w:val="nil"/>
              <w:left w:val="single" w:sz="4" w:space="0" w:color="auto"/>
              <w:bottom w:val="single" w:sz="4" w:space="0" w:color="auto"/>
              <w:right w:val="single" w:sz="4" w:space="0" w:color="auto"/>
            </w:tcBorders>
            <w:shd w:val="clear" w:color="auto" w:fill="auto"/>
            <w:vAlign w:val="center"/>
          </w:tcPr>
          <w:p w14:paraId="30B9E167"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Début du projet </w:t>
            </w:r>
          </w:p>
        </w:tc>
        <w:tc>
          <w:tcPr>
            <w:tcW w:w="1056" w:type="dxa"/>
            <w:tcBorders>
              <w:top w:val="nil"/>
              <w:left w:val="single" w:sz="4" w:space="0" w:color="auto"/>
              <w:bottom w:val="single" w:sz="4" w:space="0" w:color="000000"/>
              <w:right w:val="single" w:sz="4" w:space="0" w:color="auto"/>
            </w:tcBorders>
            <w:shd w:val="clear" w:color="auto" w:fill="auto"/>
            <w:noWrap/>
            <w:vAlign w:val="center"/>
          </w:tcPr>
          <w:p w14:paraId="6608EE0E"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Faible </w:t>
            </w:r>
          </w:p>
        </w:tc>
        <w:tc>
          <w:tcPr>
            <w:tcW w:w="1673" w:type="dxa"/>
            <w:tcBorders>
              <w:top w:val="nil"/>
              <w:left w:val="nil"/>
              <w:bottom w:val="single" w:sz="4" w:space="0" w:color="auto"/>
              <w:right w:val="single" w:sz="4" w:space="0" w:color="auto"/>
            </w:tcBorders>
            <w:shd w:val="clear" w:color="auto" w:fill="auto"/>
            <w:vAlign w:val="bottom"/>
          </w:tcPr>
          <w:p w14:paraId="7FA16D6B"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Une seule équipe du fiduciaire</w:t>
            </w:r>
          </w:p>
        </w:tc>
        <w:tc>
          <w:tcPr>
            <w:tcW w:w="1445" w:type="dxa"/>
            <w:tcBorders>
              <w:top w:val="nil"/>
              <w:left w:val="nil"/>
              <w:bottom w:val="single" w:sz="4" w:space="0" w:color="auto"/>
              <w:right w:val="single" w:sz="4" w:space="0" w:color="auto"/>
            </w:tcBorders>
            <w:shd w:val="clear" w:color="auto" w:fill="auto"/>
            <w:vAlign w:val="bottom"/>
          </w:tcPr>
          <w:p w14:paraId="6EEF9602"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AEN</w:t>
            </w:r>
          </w:p>
        </w:tc>
        <w:tc>
          <w:tcPr>
            <w:tcW w:w="2098" w:type="dxa"/>
            <w:tcBorders>
              <w:top w:val="nil"/>
              <w:left w:val="nil"/>
              <w:bottom w:val="single" w:sz="4" w:space="0" w:color="auto"/>
              <w:right w:val="single" w:sz="4" w:space="0" w:color="auto"/>
            </w:tcBorders>
            <w:shd w:val="clear" w:color="auto" w:fill="auto"/>
            <w:noWrap/>
            <w:vAlign w:val="bottom"/>
          </w:tcPr>
          <w:p w14:paraId="785AB98B" w14:textId="77777777" w:rsidR="00CB0E0E" w:rsidRPr="003068A1" w:rsidRDefault="00CB0E0E" w:rsidP="003068A1">
            <w:pPr>
              <w:rPr>
                <w:rFonts w:asciiTheme="majorHAnsi" w:hAnsiTheme="majorHAnsi" w:cstheme="majorHAnsi"/>
                <w:sz w:val="20"/>
                <w:szCs w:val="20"/>
              </w:rPr>
            </w:pPr>
            <w:r w:rsidRPr="003068A1">
              <w:rPr>
                <w:rFonts w:asciiTheme="majorHAnsi" w:hAnsiTheme="majorHAnsi" w:cstheme="majorHAnsi"/>
                <w:sz w:val="20"/>
                <w:szCs w:val="20"/>
              </w:rPr>
              <w:t xml:space="preserve">Continue </w:t>
            </w:r>
          </w:p>
        </w:tc>
      </w:tr>
    </w:tbl>
    <w:p w14:paraId="7AB4810D" w14:textId="77777777" w:rsidR="009E2FE4" w:rsidRPr="003068A1" w:rsidRDefault="009E2FE4" w:rsidP="003068A1">
      <w:pPr>
        <w:ind w:left="0" w:firstLine="0"/>
        <w:rPr>
          <w:rFonts w:asciiTheme="majorHAnsi" w:hAnsiTheme="majorHAnsi" w:cstheme="majorHAnsi"/>
          <w:sz w:val="20"/>
          <w:szCs w:val="20"/>
        </w:rPr>
      </w:pPr>
    </w:p>
    <w:p w14:paraId="79C7BCF7" w14:textId="77777777" w:rsidR="00420B4C" w:rsidRPr="003068A1" w:rsidRDefault="00420B4C" w:rsidP="003068A1">
      <w:pPr>
        <w:ind w:left="0" w:firstLine="0"/>
        <w:rPr>
          <w:rFonts w:asciiTheme="majorHAnsi" w:hAnsiTheme="majorHAnsi" w:cstheme="majorHAnsi"/>
          <w:sz w:val="20"/>
          <w:szCs w:val="20"/>
        </w:rPr>
      </w:pPr>
    </w:p>
    <w:p w14:paraId="7EA949A3" w14:textId="77777777" w:rsidR="00420B4C" w:rsidRPr="003068A1" w:rsidRDefault="00420B4C" w:rsidP="003068A1">
      <w:pPr>
        <w:ind w:left="0" w:firstLine="0"/>
        <w:rPr>
          <w:rFonts w:asciiTheme="majorHAnsi" w:hAnsiTheme="majorHAnsi" w:cstheme="majorHAnsi"/>
          <w:sz w:val="20"/>
          <w:szCs w:val="20"/>
        </w:rPr>
      </w:pPr>
    </w:p>
    <w:p w14:paraId="3F7AE06F" w14:textId="77777777" w:rsidR="00D17003" w:rsidRPr="003068A1" w:rsidRDefault="00D17003" w:rsidP="003068A1">
      <w:pPr>
        <w:ind w:left="0" w:firstLine="0"/>
        <w:rPr>
          <w:rFonts w:asciiTheme="majorHAnsi" w:hAnsiTheme="majorHAnsi" w:cstheme="majorHAnsi"/>
          <w:sz w:val="20"/>
          <w:szCs w:val="20"/>
        </w:rPr>
      </w:pPr>
    </w:p>
    <w:p w14:paraId="6800E3A7" w14:textId="77777777" w:rsidR="00D17003" w:rsidRPr="003068A1" w:rsidRDefault="00D17003" w:rsidP="003068A1">
      <w:pPr>
        <w:ind w:left="0" w:firstLine="0"/>
        <w:rPr>
          <w:rFonts w:asciiTheme="majorHAnsi" w:hAnsiTheme="majorHAnsi" w:cstheme="majorHAnsi"/>
          <w:sz w:val="20"/>
          <w:szCs w:val="20"/>
        </w:rPr>
      </w:pPr>
    </w:p>
    <w:p w14:paraId="052A7C00" w14:textId="77777777" w:rsidR="00D17003" w:rsidRPr="003068A1" w:rsidRDefault="00D17003" w:rsidP="003068A1">
      <w:pPr>
        <w:ind w:left="0" w:firstLine="0"/>
        <w:rPr>
          <w:rFonts w:asciiTheme="majorHAnsi" w:hAnsiTheme="majorHAnsi" w:cstheme="majorHAnsi"/>
          <w:sz w:val="20"/>
          <w:szCs w:val="20"/>
        </w:rPr>
      </w:pPr>
    </w:p>
    <w:p w14:paraId="49E3C8EB" w14:textId="77777777" w:rsidR="003E3187" w:rsidRPr="003068A1" w:rsidRDefault="00A339FB" w:rsidP="00C53635">
      <w:pPr>
        <w:pStyle w:val="Titre1"/>
        <w:numPr>
          <w:ilvl w:val="0"/>
          <w:numId w:val="2"/>
        </w:numPr>
        <w:jc w:val="both"/>
        <w:rPr>
          <w:rFonts w:eastAsia="Calibri" w:cstheme="majorHAnsi"/>
          <w:b w:val="0"/>
          <w:color w:val="000000"/>
          <w:sz w:val="20"/>
          <w:szCs w:val="20"/>
        </w:rPr>
      </w:pPr>
      <w:bookmarkStart w:id="25" w:name="_Toc58836402"/>
      <w:r w:rsidRPr="003068A1">
        <w:rPr>
          <w:rFonts w:eastAsia="Calibri" w:cstheme="majorHAnsi"/>
          <w:b w:val="0"/>
          <w:color w:val="000000"/>
          <w:sz w:val="20"/>
          <w:szCs w:val="20"/>
        </w:rPr>
        <w:t>Illustration narrative spécifique</w:t>
      </w:r>
      <w:bookmarkEnd w:id="25"/>
    </w:p>
    <w:p w14:paraId="429FACB2" w14:textId="77777777" w:rsidR="003E3187" w:rsidRPr="003068A1" w:rsidRDefault="003E3187" w:rsidP="003068A1">
      <w:pPr>
        <w:spacing w:after="0" w:line="240" w:lineRule="auto"/>
        <w:ind w:right="0"/>
        <w:rPr>
          <w:rFonts w:asciiTheme="majorHAnsi" w:hAnsiTheme="majorHAnsi" w:cstheme="majorHAnsi"/>
          <w:sz w:val="20"/>
          <w:szCs w:val="20"/>
        </w:rPr>
      </w:pPr>
      <w:r w:rsidRPr="003068A1">
        <w:rPr>
          <w:rFonts w:asciiTheme="majorHAnsi" w:hAnsiTheme="majorHAnsi" w:cstheme="majorHAnsi"/>
          <w:sz w:val="20"/>
          <w:szCs w:val="20"/>
        </w:rPr>
        <w:t xml:space="preserve">Ci – dessous, à titre indicatif, quelques changements les plus remarquables atteints au niveau de la perception du groupe cible du programme : </w:t>
      </w:r>
    </w:p>
    <w:p w14:paraId="02B113E4" w14:textId="77777777" w:rsidR="0037505B" w:rsidRPr="003068A1" w:rsidRDefault="0037505B" w:rsidP="00C53635">
      <w:pPr>
        <w:pStyle w:val="Paragraphedeliste"/>
        <w:numPr>
          <w:ilvl w:val="0"/>
          <w:numId w:val="10"/>
        </w:numPr>
        <w:spacing w:after="0" w:line="240" w:lineRule="auto"/>
        <w:ind w:right="0"/>
        <w:rPr>
          <w:rFonts w:asciiTheme="majorHAnsi" w:hAnsiTheme="majorHAnsi" w:cstheme="majorHAnsi"/>
          <w:sz w:val="20"/>
          <w:szCs w:val="20"/>
        </w:rPr>
      </w:pPr>
      <w:r w:rsidRPr="003068A1">
        <w:rPr>
          <w:rFonts w:asciiTheme="majorHAnsi" w:hAnsiTheme="majorHAnsi" w:cstheme="majorHAnsi"/>
          <w:sz w:val="20"/>
          <w:szCs w:val="20"/>
        </w:rPr>
        <w:t>La représentativité des Peuples Autochtones aux instances de prise de décision au niveau local, provincial et national en RDC sur le foncier et les droits humains</w:t>
      </w:r>
    </w:p>
    <w:p w14:paraId="5E54C288" w14:textId="77777777" w:rsidR="0037505B" w:rsidRPr="003068A1" w:rsidRDefault="0037505B" w:rsidP="00C53635">
      <w:pPr>
        <w:pStyle w:val="Paragraphedeliste"/>
        <w:numPr>
          <w:ilvl w:val="0"/>
          <w:numId w:val="10"/>
        </w:numPr>
        <w:spacing w:after="0" w:line="240" w:lineRule="auto"/>
        <w:ind w:right="0"/>
        <w:rPr>
          <w:rFonts w:asciiTheme="majorHAnsi" w:hAnsiTheme="majorHAnsi" w:cstheme="majorHAnsi"/>
          <w:sz w:val="20"/>
          <w:szCs w:val="20"/>
        </w:rPr>
      </w:pPr>
      <w:r w:rsidRPr="003068A1">
        <w:rPr>
          <w:rFonts w:asciiTheme="majorHAnsi" w:hAnsiTheme="majorHAnsi" w:cstheme="majorHAnsi"/>
          <w:sz w:val="20"/>
          <w:szCs w:val="20"/>
        </w:rPr>
        <w:t>Le renforcement institutionnel et organisationnel du Réseau des peuples autochtones pour la gestion durable des écosystèmes forestiers de la RDC REPALEF à travers l’opérationnalisation des bureaux au niveau national, provincial et local</w:t>
      </w:r>
    </w:p>
    <w:p w14:paraId="74B7B7CB" w14:textId="77777777" w:rsidR="0037505B" w:rsidRPr="003068A1" w:rsidRDefault="0037505B" w:rsidP="00C53635">
      <w:pPr>
        <w:pStyle w:val="Paragraphedeliste"/>
        <w:numPr>
          <w:ilvl w:val="0"/>
          <w:numId w:val="10"/>
        </w:numPr>
        <w:spacing w:after="0" w:line="240" w:lineRule="auto"/>
        <w:ind w:right="0"/>
        <w:rPr>
          <w:rFonts w:asciiTheme="majorHAnsi" w:hAnsiTheme="majorHAnsi" w:cstheme="majorHAnsi"/>
          <w:sz w:val="20"/>
          <w:szCs w:val="20"/>
        </w:rPr>
      </w:pPr>
      <w:r w:rsidRPr="003068A1">
        <w:rPr>
          <w:rFonts w:asciiTheme="majorHAnsi" w:hAnsiTheme="majorHAnsi" w:cstheme="majorHAnsi"/>
          <w:sz w:val="20"/>
          <w:szCs w:val="20"/>
        </w:rPr>
        <w:t xml:space="preserve">La prise en compte des avis des Peuples Autochtones dans les politiques des différents secteurs. </w:t>
      </w:r>
    </w:p>
    <w:p w14:paraId="4712D62A" w14:textId="77777777" w:rsidR="0037505B" w:rsidRPr="003068A1" w:rsidRDefault="0037505B" w:rsidP="003068A1">
      <w:pPr>
        <w:spacing w:after="0"/>
        <w:ind w:left="709" w:firstLine="0"/>
        <w:rPr>
          <w:rFonts w:asciiTheme="majorHAnsi" w:hAnsiTheme="majorHAnsi" w:cstheme="majorHAnsi"/>
          <w:sz w:val="20"/>
          <w:szCs w:val="20"/>
        </w:rPr>
      </w:pPr>
      <w:r w:rsidRPr="003068A1">
        <w:rPr>
          <w:rFonts w:asciiTheme="majorHAnsi" w:hAnsiTheme="majorHAnsi" w:cstheme="majorHAnsi"/>
          <w:sz w:val="20"/>
          <w:szCs w:val="20"/>
        </w:rPr>
        <w:t>Exemple : Contribution des PACOLO sur les documents de la politique nationale d’Aménagement du Territoire.</w:t>
      </w:r>
    </w:p>
    <w:p w14:paraId="38AEE6FE" w14:textId="77777777" w:rsidR="0037505B" w:rsidRPr="003068A1" w:rsidRDefault="0037505B" w:rsidP="003068A1">
      <w:pPr>
        <w:rPr>
          <w:rFonts w:asciiTheme="majorHAnsi" w:hAnsiTheme="majorHAnsi" w:cstheme="majorHAnsi"/>
          <w:sz w:val="20"/>
          <w:szCs w:val="20"/>
        </w:rPr>
      </w:pPr>
    </w:p>
    <w:p w14:paraId="28E08108" w14:textId="77777777" w:rsidR="0037505B" w:rsidRPr="003068A1" w:rsidRDefault="0037505B" w:rsidP="00C53635">
      <w:pPr>
        <w:pStyle w:val="Paragraphedeliste"/>
        <w:numPr>
          <w:ilvl w:val="2"/>
          <w:numId w:val="11"/>
        </w:numPr>
        <w:spacing w:after="0" w:line="240" w:lineRule="auto"/>
        <w:ind w:right="0"/>
        <w:rPr>
          <w:rFonts w:asciiTheme="majorHAnsi" w:hAnsiTheme="majorHAnsi" w:cstheme="majorHAnsi"/>
          <w:sz w:val="20"/>
          <w:szCs w:val="20"/>
        </w:rPr>
      </w:pPr>
      <w:r w:rsidRPr="003068A1">
        <w:rPr>
          <w:rFonts w:asciiTheme="majorHAnsi" w:hAnsiTheme="majorHAnsi" w:cstheme="majorHAnsi"/>
          <w:sz w:val="20"/>
          <w:szCs w:val="20"/>
        </w:rPr>
        <w:t>La stratégie nationale sur la foresterie communautaire en RDC</w:t>
      </w:r>
    </w:p>
    <w:p w14:paraId="47C2D2D1" w14:textId="77777777" w:rsidR="0037505B" w:rsidRPr="003068A1" w:rsidRDefault="0037505B" w:rsidP="00C53635">
      <w:pPr>
        <w:pStyle w:val="Paragraphedeliste"/>
        <w:numPr>
          <w:ilvl w:val="2"/>
          <w:numId w:val="11"/>
        </w:numPr>
        <w:spacing w:after="0" w:line="240" w:lineRule="auto"/>
        <w:ind w:right="0"/>
        <w:rPr>
          <w:rFonts w:asciiTheme="majorHAnsi" w:hAnsiTheme="majorHAnsi" w:cstheme="majorHAnsi"/>
          <w:sz w:val="20"/>
          <w:szCs w:val="20"/>
        </w:rPr>
      </w:pPr>
      <w:r w:rsidRPr="003068A1">
        <w:rPr>
          <w:rFonts w:asciiTheme="majorHAnsi" w:hAnsiTheme="majorHAnsi" w:cstheme="majorHAnsi"/>
          <w:sz w:val="20"/>
          <w:szCs w:val="20"/>
        </w:rPr>
        <w:lastRenderedPageBreak/>
        <w:t>Le document sur la politique foncière en RDC</w:t>
      </w:r>
    </w:p>
    <w:p w14:paraId="181E7DA3" w14:textId="77777777" w:rsidR="0037505B" w:rsidRPr="003068A1" w:rsidRDefault="0037505B" w:rsidP="00C53635">
      <w:pPr>
        <w:pStyle w:val="Paragraphedeliste"/>
        <w:numPr>
          <w:ilvl w:val="2"/>
          <w:numId w:val="11"/>
        </w:numPr>
        <w:spacing w:after="0" w:line="240" w:lineRule="auto"/>
        <w:ind w:right="0"/>
        <w:rPr>
          <w:rFonts w:asciiTheme="majorHAnsi" w:hAnsiTheme="majorHAnsi" w:cstheme="majorHAnsi"/>
          <w:sz w:val="20"/>
          <w:szCs w:val="20"/>
        </w:rPr>
      </w:pPr>
      <w:r w:rsidRPr="003068A1">
        <w:rPr>
          <w:rFonts w:asciiTheme="majorHAnsi" w:hAnsiTheme="majorHAnsi" w:cstheme="majorHAnsi"/>
          <w:sz w:val="20"/>
          <w:szCs w:val="20"/>
        </w:rPr>
        <w:t>Les documents de la politique d’Aménagement du Territoire</w:t>
      </w:r>
    </w:p>
    <w:p w14:paraId="64C6844B" w14:textId="77777777" w:rsidR="00871843" w:rsidRPr="003068A1" w:rsidRDefault="00871843" w:rsidP="00C53635">
      <w:pPr>
        <w:pStyle w:val="Paragraphedeliste"/>
        <w:numPr>
          <w:ilvl w:val="2"/>
          <w:numId w:val="11"/>
        </w:numPr>
        <w:spacing w:after="0" w:line="240" w:lineRule="auto"/>
        <w:ind w:right="0"/>
        <w:rPr>
          <w:rFonts w:asciiTheme="majorHAnsi" w:hAnsiTheme="majorHAnsi" w:cstheme="majorHAnsi"/>
          <w:sz w:val="20"/>
          <w:szCs w:val="20"/>
        </w:rPr>
      </w:pPr>
      <w:r w:rsidRPr="003068A1">
        <w:rPr>
          <w:rFonts w:asciiTheme="majorHAnsi" w:hAnsiTheme="majorHAnsi" w:cstheme="majorHAnsi"/>
          <w:sz w:val="20"/>
          <w:szCs w:val="20"/>
        </w:rPr>
        <w:t>L’adoption de la Loi portant protection des droits de peuples autochtones pygmées en RDC.</w:t>
      </w:r>
    </w:p>
    <w:p w14:paraId="2ECE2649" w14:textId="77777777" w:rsidR="00697A90" w:rsidRPr="003068A1" w:rsidRDefault="00697A90" w:rsidP="003068A1">
      <w:pPr>
        <w:spacing w:line="240" w:lineRule="auto"/>
        <w:rPr>
          <w:rFonts w:asciiTheme="majorHAnsi" w:hAnsiTheme="majorHAnsi" w:cstheme="majorHAnsi"/>
          <w:sz w:val="20"/>
          <w:szCs w:val="20"/>
        </w:rPr>
      </w:pPr>
    </w:p>
    <w:p w14:paraId="359F8DB8" w14:textId="77777777" w:rsidR="00697A90" w:rsidRPr="003068A1" w:rsidRDefault="00A339FB" w:rsidP="00C53635">
      <w:pPr>
        <w:pStyle w:val="Titre1"/>
        <w:numPr>
          <w:ilvl w:val="0"/>
          <w:numId w:val="2"/>
        </w:numPr>
        <w:jc w:val="both"/>
        <w:rPr>
          <w:rFonts w:eastAsia="Calibri" w:cstheme="majorHAnsi"/>
          <w:b w:val="0"/>
          <w:color w:val="000000"/>
          <w:sz w:val="20"/>
          <w:szCs w:val="20"/>
        </w:rPr>
      </w:pPr>
      <w:bookmarkStart w:id="26" w:name="_Toc58836403"/>
      <w:r w:rsidRPr="003068A1">
        <w:rPr>
          <w:rFonts w:eastAsia="Calibri" w:cstheme="majorHAnsi"/>
          <w:b w:val="0"/>
          <w:color w:val="000000"/>
          <w:sz w:val="20"/>
          <w:szCs w:val="20"/>
        </w:rPr>
        <w:t>Modalités de suivi</w:t>
      </w:r>
      <w:bookmarkEnd w:id="26"/>
    </w:p>
    <w:p w14:paraId="450CA575" w14:textId="77777777" w:rsidR="00647A87" w:rsidRPr="003068A1" w:rsidRDefault="00647A87" w:rsidP="003068A1">
      <w:pPr>
        <w:rPr>
          <w:rFonts w:asciiTheme="majorHAnsi" w:hAnsiTheme="majorHAnsi" w:cstheme="majorHAnsi"/>
          <w:sz w:val="20"/>
          <w:szCs w:val="20"/>
        </w:rPr>
      </w:pPr>
      <w:r w:rsidRPr="003068A1">
        <w:rPr>
          <w:rFonts w:asciiTheme="majorHAnsi" w:hAnsiTheme="majorHAnsi" w:cstheme="majorHAnsi"/>
          <w:sz w:val="20"/>
          <w:szCs w:val="20"/>
        </w:rPr>
        <w:t>Le projet a mis en place un dispositif de suivi-évaluation à partir d’un manuel produit à cet effet, Ce dernier contient les fiches de suivi des indicateurs qui renseigne sur les procédures de collecte des données, la fréquence ainsi que la méthodologie appropriée. Un échantillon composé de 150 leaders PA et COLO a été identifié, à savoir : 19 délégués titulaires, 19 délégués suppléants, membres du comité local de suivi et 30 représentants des organisations, pour remplir les questionnaires via l’outil KOBO.</w:t>
      </w:r>
    </w:p>
    <w:p w14:paraId="11345CA3" w14:textId="77777777" w:rsidR="00647A87" w:rsidRPr="003068A1" w:rsidRDefault="00647A87" w:rsidP="003068A1">
      <w:pPr>
        <w:rPr>
          <w:rFonts w:asciiTheme="majorHAnsi" w:hAnsiTheme="majorHAnsi" w:cstheme="majorHAnsi"/>
          <w:sz w:val="20"/>
          <w:szCs w:val="20"/>
        </w:rPr>
      </w:pPr>
      <w:r w:rsidRPr="003068A1">
        <w:rPr>
          <w:rFonts w:asciiTheme="majorHAnsi" w:hAnsiTheme="majorHAnsi" w:cstheme="majorHAnsi"/>
          <w:sz w:val="20"/>
          <w:szCs w:val="20"/>
        </w:rPr>
        <w:t>Les données sont collectées pendant les sessions de CPN national et décentralisé, les missions des points focaux du REPALEF, ainsi que lors de certaines rencontres stratégiques, notamment la JIPA, les ateliers de restitution des résultats auprès de grand groupe du REPALEF.</w:t>
      </w:r>
    </w:p>
    <w:p w14:paraId="20D2989B" w14:textId="77777777" w:rsidR="00647A87" w:rsidRPr="003068A1" w:rsidRDefault="00647A87" w:rsidP="003068A1">
      <w:pPr>
        <w:spacing w:after="0"/>
        <w:rPr>
          <w:rFonts w:asciiTheme="majorHAnsi" w:hAnsiTheme="majorHAnsi" w:cstheme="majorHAnsi"/>
          <w:sz w:val="20"/>
          <w:szCs w:val="20"/>
        </w:rPr>
      </w:pPr>
      <w:r w:rsidRPr="003068A1">
        <w:rPr>
          <w:rFonts w:asciiTheme="majorHAnsi" w:hAnsiTheme="majorHAnsi" w:cstheme="majorHAnsi"/>
          <w:sz w:val="20"/>
          <w:szCs w:val="20"/>
        </w:rPr>
        <w:t xml:space="preserve">L’analyse et le traitement des données collectées se font à travers la responsable de suivi-évaluation qui, produit un rapport de suivi des indicateurs, partagé avec toutes les parties prenantes du projet, chaque semestre. </w:t>
      </w:r>
    </w:p>
    <w:p w14:paraId="4A353F69" w14:textId="77777777" w:rsidR="00647A87" w:rsidRPr="003068A1" w:rsidRDefault="00647A87" w:rsidP="003068A1">
      <w:pPr>
        <w:ind w:left="350" w:right="35" w:firstLine="0"/>
        <w:rPr>
          <w:rFonts w:asciiTheme="majorHAnsi" w:hAnsiTheme="majorHAnsi" w:cstheme="majorHAnsi"/>
          <w:sz w:val="20"/>
          <w:szCs w:val="20"/>
        </w:rPr>
      </w:pPr>
    </w:p>
    <w:p w14:paraId="77CE7575" w14:textId="77777777" w:rsidR="007E32A8" w:rsidRPr="003068A1" w:rsidRDefault="007E32A8" w:rsidP="003068A1">
      <w:pPr>
        <w:spacing w:after="0" w:line="312" w:lineRule="auto"/>
        <w:ind w:left="10" w:firstLine="0"/>
        <w:rPr>
          <w:rFonts w:asciiTheme="majorHAnsi" w:hAnsiTheme="majorHAnsi" w:cstheme="majorHAnsi"/>
          <w:sz w:val="20"/>
          <w:szCs w:val="20"/>
        </w:rPr>
      </w:pPr>
      <w:r w:rsidRPr="003068A1">
        <w:rPr>
          <w:rFonts w:asciiTheme="majorHAnsi" w:hAnsiTheme="majorHAnsi" w:cstheme="majorHAnsi"/>
          <w:sz w:val="20"/>
          <w:szCs w:val="20"/>
        </w:rPr>
        <w:t>Le Secrétariat permanent est l’organe qui anime le CPN au quotidien. Il est l’organe intermédiaire entre le Comité de Pilotage National, la Banque mondiale et l’Agence Nationale d’Exécution.</w:t>
      </w:r>
    </w:p>
    <w:p w14:paraId="467D134C" w14:textId="77777777" w:rsidR="002067C2" w:rsidRPr="003068A1" w:rsidRDefault="003E3CC6" w:rsidP="003068A1">
      <w:pPr>
        <w:spacing w:after="0" w:line="312" w:lineRule="auto"/>
        <w:ind w:left="10" w:firstLine="0"/>
        <w:rPr>
          <w:rFonts w:asciiTheme="majorHAnsi" w:hAnsiTheme="majorHAnsi" w:cstheme="majorHAnsi"/>
          <w:sz w:val="20"/>
          <w:szCs w:val="20"/>
        </w:rPr>
      </w:pPr>
      <w:r w:rsidRPr="003068A1">
        <w:rPr>
          <w:rFonts w:asciiTheme="majorHAnsi" w:hAnsiTheme="majorHAnsi" w:cstheme="majorHAnsi"/>
          <w:sz w:val="20"/>
          <w:szCs w:val="20"/>
        </w:rPr>
        <w:t xml:space="preserve">Au cours de cette année, les résultats suivants ont été atteints : </w:t>
      </w:r>
    </w:p>
    <w:tbl>
      <w:tblPr>
        <w:tblStyle w:val="Grilledutableau"/>
        <w:tblW w:w="0" w:type="auto"/>
        <w:tblInd w:w="720" w:type="dxa"/>
        <w:tblLook w:val="04A0" w:firstRow="1" w:lastRow="0" w:firstColumn="1" w:lastColumn="0" w:noHBand="0" w:noVBand="1"/>
      </w:tblPr>
      <w:tblGrid>
        <w:gridCol w:w="835"/>
        <w:gridCol w:w="3402"/>
        <w:gridCol w:w="2551"/>
        <w:gridCol w:w="2552"/>
      </w:tblGrid>
      <w:tr w:rsidR="003E3CC6" w:rsidRPr="003068A1" w14:paraId="3A0728F7" w14:textId="77777777" w:rsidTr="003E3CC6">
        <w:tc>
          <w:tcPr>
            <w:tcW w:w="835" w:type="dxa"/>
          </w:tcPr>
          <w:p w14:paraId="475A25F2" w14:textId="77777777" w:rsidR="003E3CC6" w:rsidRPr="003068A1" w:rsidRDefault="003E3CC6" w:rsidP="003068A1">
            <w:pPr>
              <w:rPr>
                <w:rFonts w:asciiTheme="majorHAnsi" w:hAnsiTheme="majorHAnsi" w:cstheme="majorHAnsi"/>
                <w:sz w:val="20"/>
                <w:szCs w:val="20"/>
              </w:rPr>
            </w:pPr>
            <w:r w:rsidRPr="003068A1">
              <w:rPr>
                <w:rFonts w:asciiTheme="majorHAnsi" w:hAnsiTheme="majorHAnsi" w:cstheme="majorHAnsi"/>
                <w:sz w:val="20"/>
                <w:szCs w:val="20"/>
              </w:rPr>
              <w:t>N°</w:t>
            </w:r>
          </w:p>
        </w:tc>
        <w:tc>
          <w:tcPr>
            <w:tcW w:w="3402" w:type="dxa"/>
          </w:tcPr>
          <w:p w14:paraId="686E9EDC" w14:textId="77777777" w:rsidR="003E3CC6" w:rsidRPr="003068A1" w:rsidRDefault="003E3CC6" w:rsidP="003068A1">
            <w:pPr>
              <w:rPr>
                <w:rFonts w:asciiTheme="majorHAnsi" w:hAnsiTheme="majorHAnsi" w:cstheme="majorHAnsi"/>
                <w:sz w:val="20"/>
                <w:szCs w:val="20"/>
              </w:rPr>
            </w:pPr>
            <w:r w:rsidRPr="003068A1">
              <w:rPr>
                <w:rFonts w:asciiTheme="majorHAnsi" w:hAnsiTheme="majorHAnsi" w:cstheme="majorHAnsi"/>
                <w:sz w:val="20"/>
                <w:szCs w:val="20"/>
              </w:rPr>
              <w:t xml:space="preserve">Réunions </w:t>
            </w:r>
          </w:p>
        </w:tc>
        <w:tc>
          <w:tcPr>
            <w:tcW w:w="2551" w:type="dxa"/>
          </w:tcPr>
          <w:p w14:paraId="76D157FA" w14:textId="77777777" w:rsidR="003E3CC6" w:rsidRPr="003068A1" w:rsidRDefault="003E3CC6" w:rsidP="003068A1">
            <w:pPr>
              <w:rPr>
                <w:rFonts w:asciiTheme="majorHAnsi" w:hAnsiTheme="majorHAnsi" w:cstheme="majorHAnsi"/>
                <w:sz w:val="20"/>
                <w:szCs w:val="20"/>
              </w:rPr>
            </w:pPr>
            <w:r w:rsidRPr="003068A1">
              <w:rPr>
                <w:rFonts w:asciiTheme="majorHAnsi" w:hAnsiTheme="majorHAnsi" w:cstheme="majorHAnsi"/>
                <w:sz w:val="20"/>
                <w:szCs w:val="20"/>
              </w:rPr>
              <w:t xml:space="preserve">Date </w:t>
            </w:r>
          </w:p>
        </w:tc>
        <w:tc>
          <w:tcPr>
            <w:tcW w:w="2552" w:type="dxa"/>
          </w:tcPr>
          <w:p w14:paraId="58290DE7" w14:textId="77777777" w:rsidR="003E3CC6" w:rsidRPr="003068A1" w:rsidRDefault="003E3CC6" w:rsidP="003068A1">
            <w:pPr>
              <w:rPr>
                <w:rFonts w:asciiTheme="majorHAnsi" w:hAnsiTheme="majorHAnsi" w:cstheme="majorHAnsi"/>
                <w:sz w:val="20"/>
                <w:szCs w:val="20"/>
              </w:rPr>
            </w:pPr>
            <w:r w:rsidRPr="003068A1">
              <w:rPr>
                <w:rFonts w:asciiTheme="majorHAnsi" w:hAnsiTheme="majorHAnsi" w:cstheme="majorHAnsi"/>
                <w:sz w:val="20"/>
                <w:szCs w:val="20"/>
              </w:rPr>
              <w:t xml:space="preserve">Rapports </w:t>
            </w:r>
          </w:p>
        </w:tc>
      </w:tr>
      <w:tr w:rsidR="003E3CC6" w:rsidRPr="003068A1" w14:paraId="1A805B21" w14:textId="77777777" w:rsidTr="003E3CC6">
        <w:tc>
          <w:tcPr>
            <w:tcW w:w="835" w:type="dxa"/>
          </w:tcPr>
          <w:p w14:paraId="3FBB6199" w14:textId="77777777" w:rsidR="003E3CC6" w:rsidRPr="003068A1" w:rsidRDefault="003E3CC6" w:rsidP="003068A1">
            <w:pPr>
              <w:rPr>
                <w:rFonts w:asciiTheme="majorHAnsi" w:hAnsiTheme="majorHAnsi" w:cstheme="majorHAnsi"/>
                <w:sz w:val="20"/>
                <w:szCs w:val="20"/>
              </w:rPr>
            </w:pPr>
          </w:p>
        </w:tc>
        <w:tc>
          <w:tcPr>
            <w:tcW w:w="3402" w:type="dxa"/>
          </w:tcPr>
          <w:p w14:paraId="129C0A91" w14:textId="77777777" w:rsidR="003E3CC6" w:rsidRPr="003068A1" w:rsidRDefault="003E3CC6" w:rsidP="00CF6D72">
            <w:pPr>
              <w:rPr>
                <w:rFonts w:asciiTheme="majorHAnsi" w:hAnsiTheme="majorHAnsi" w:cstheme="majorHAnsi"/>
                <w:sz w:val="20"/>
                <w:szCs w:val="20"/>
              </w:rPr>
            </w:pPr>
            <w:r w:rsidRPr="003068A1">
              <w:rPr>
                <w:rFonts w:asciiTheme="majorHAnsi" w:hAnsiTheme="majorHAnsi" w:cstheme="majorHAnsi"/>
                <w:sz w:val="20"/>
                <w:szCs w:val="20"/>
              </w:rPr>
              <w:t>Sur la validation des documents techniques et les options concernant la gouvernance du DGM-RDC, dans le cadre de la redynamisation du projet PACDF et l’amélioration de la gouvernance du DGM-RDC dans son ensemble</w:t>
            </w:r>
          </w:p>
        </w:tc>
        <w:tc>
          <w:tcPr>
            <w:tcW w:w="2551" w:type="dxa"/>
          </w:tcPr>
          <w:p w14:paraId="074E2A4E" w14:textId="77777777" w:rsidR="003E3CC6" w:rsidRPr="003068A1" w:rsidRDefault="003E3CC6" w:rsidP="003068A1">
            <w:pPr>
              <w:rPr>
                <w:rFonts w:asciiTheme="majorHAnsi" w:hAnsiTheme="majorHAnsi" w:cstheme="majorHAnsi"/>
                <w:sz w:val="20"/>
                <w:szCs w:val="20"/>
              </w:rPr>
            </w:pPr>
            <w:r w:rsidRPr="003068A1">
              <w:rPr>
                <w:rFonts w:asciiTheme="majorHAnsi" w:hAnsiTheme="majorHAnsi" w:cstheme="majorHAnsi"/>
                <w:sz w:val="20"/>
                <w:szCs w:val="20"/>
              </w:rPr>
              <w:t xml:space="preserve">Kinshasa, 12 août 2020  </w:t>
            </w:r>
          </w:p>
          <w:p w14:paraId="5CB9ACB4" w14:textId="77777777" w:rsidR="003E3CC6" w:rsidRPr="003068A1" w:rsidRDefault="003E3CC6" w:rsidP="003068A1">
            <w:pPr>
              <w:rPr>
                <w:rFonts w:asciiTheme="majorHAnsi" w:hAnsiTheme="majorHAnsi" w:cstheme="majorHAnsi"/>
                <w:sz w:val="20"/>
                <w:szCs w:val="20"/>
              </w:rPr>
            </w:pPr>
          </w:p>
        </w:tc>
        <w:tc>
          <w:tcPr>
            <w:tcW w:w="2552" w:type="dxa"/>
          </w:tcPr>
          <w:p w14:paraId="5A236256" w14:textId="77777777" w:rsidR="003E3CC6" w:rsidRPr="003068A1" w:rsidRDefault="003E3CC6" w:rsidP="003068A1">
            <w:pPr>
              <w:rPr>
                <w:rFonts w:asciiTheme="majorHAnsi" w:hAnsiTheme="majorHAnsi" w:cstheme="majorHAnsi"/>
                <w:sz w:val="20"/>
                <w:szCs w:val="20"/>
              </w:rPr>
            </w:pPr>
            <w:r w:rsidRPr="003068A1">
              <w:rPr>
                <w:rFonts w:asciiTheme="majorHAnsi" w:hAnsiTheme="majorHAnsi" w:cstheme="majorHAnsi"/>
                <w:sz w:val="20"/>
                <w:szCs w:val="20"/>
              </w:rPr>
              <w:t xml:space="preserve">Compte-rendu </w:t>
            </w:r>
          </w:p>
        </w:tc>
      </w:tr>
      <w:tr w:rsidR="003E3CC6" w:rsidRPr="003068A1" w14:paraId="70F81C64" w14:textId="77777777" w:rsidTr="003E3CC6">
        <w:tc>
          <w:tcPr>
            <w:tcW w:w="835" w:type="dxa"/>
          </w:tcPr>
          <w:p w14:paraId="4934CB51" w14:textId="77777777" w:rsidR="003E3CC6" w:rsidRPr="003068A1" w:rsidRDefault="003E3CC6" w:rsidP="003068A1">
            <w:pPr>
              <w:rPr>
                <w:rFonts w:asciiTheme="majorHAnsi" w:hAnsiTheme="majorHAnsi" w:cstheme="majorHAnsi"/>
                <w:sz w:val="20"/>
                <w:szCs w:val="20"/>
              </w:rPr>
            </w:pPr>
          </w:p>
        </w:tc>
        <w:tc>
          <w:tcPr>
            <w:tcW w:w="3402" w:type="dxa"/>
          </w:tcPr>
          <w:p w14:paraId="0968C376" w14:textId="77777777" w:rsidR="003E3CC6" w:rsidRPr="003068A1" w:rsidRDefault="003E3CC6" w:rsidP="003068A1">
            <w:pPr>
              <w:rPr>
                <w:rFonts w:asciiTheme="majorHAnsi" w:hAnsiTheme="majorHAnsi" w:cstheme="majorHAnsi"/>
                <w:sz w:val="20"/>
                <w:szCs w:val="20"/>
              </w:rPr>
            </w:pPr>
            <w:r w:rsidRPr="003068A1">
              <w:rPr>
                <w:rFonts w:asciiTheme="majorHAnsi" w:hAnsiTheme="majorHAnsi" w:cstheme="majorHAnsi"/>
                <w:sz w:val="20"/>
                <w:szCs w:val="20"/>
              </w:rPr>
              <w:t>Sur l’analyse de la résolution du CT de suspendre le financement PA</w:t>
            </w:r>
          </w:p>
        </w:tc>
        <w:tc>
          <w:tcPr>
            <w:tcW w:w="2551" w:type="dxa"/>
          </w:tcPr>
          <w:p w14:paraId="131F41F6" w14:textId="77777777" w:rsidR="003E3CC6" w:rsidRPr="003068A1" w:rsidRDefault="003E3CC6" w:rsidP="003068A1">
            <w:pPr>
              <w:rPr>
                <w:rFonts w:asciiTheme="majorHAnsi" w:hAnsiTheme="majorHAnsi" w:cstheme="majorHAnsi"/>
                <w:sz w:val="20"/>
                <w:szCs w:val="20"/>
              </w:rPr>
            </w:pPr>
            <w:r w:rsidRPr="003068A1">
              <w:rPr>
                <w:rFonts w:asciiTheme="majorHAnsi" w:hAnsiTheme="majorHAnsi" w:cstheme="majorHAnsi"/>
                <w:sz w:val="20"/>
                <w:szCs w:val="20"/>
              </w:rPr>
              <w:t>16/07/2020</w:t>
            </w:r>
          </w:p>
        </w:tc>
        <w:tc>
          <w:tcPr>
            <w:tcW w:w="2552" w:type="dxa"/>
          </w:tcPr>
          <w:p w14:paraId="313247C5" w14:textId="77777777" w:rsidR="003E3CC6" w:rsidRPr="003068A1" w:rsidRDefault="003E3CC6" w:rsidP="003068A1">
            <w:pPr>
              <w:rPr>
                <w:rFonts w:asciiTheme="majorHAnsi" w:hAnsiTheme="majorHAnsi" w:cstheme="majorHAnsi"/>
                <w:sz w:val="20"/>
                <w:szCs w:val="20"/>
              </w:rPr>
            </w:pPr>
            <w:r w:rsidRPr="003068A1">
              <w:rPr>
                <w:rFonts w:asciiTheme="majorHAnsi" w:hAnsiTheme="majorHAnsi" w:cstheme="majorHAnsi"/>
                <w:sz w:val="20"/>
                <w:szCs w:val="20"/>
              </w:rPr>
              <w:t xml:space="preserve">Compte –réunion </w:t>
            </w:r>
          </w:p>
        </w:tc>
      </w:tr>
      <w:tr w:rsidR="003E3CC6" w:rsidRPr="003068A1" w14:paraId="09F58999" w14:textId="77777777" w:rsidTr="003E3CC6">
        <w:tc>
          <w:tcPr>
            <w:tcW w:w="835" w:type="dxa"/>
          </w:tcPr>
          <w:p w14:paraId="796621A2" w14:textId="77777777" w:rsidR="003E3CC6" w:rsidRPr="003068A1" w:rsidRDefault="003E3CC6" w:rsidP="003068A1">
            <w:pPr>
              <w:rPr>
                <w:rFonts w:asciiTheme="majorHAnsi" w:hAnsiTheme="majorHAnsi" w:cstheme="majorHAnsi"/>
                <w:sz w:val="20"/>
                <w:szCs w:val="20"/>
              </w:rPr>
            </w:pPr>
          </w:p>
        </w:tc>
        <w:tc>
          <w:tcPr>
            <w:tcW w:w="3402" w:type="dxa"/>
          </w:tcPr>
          <w:p w14:paraId="5E25470D" w14:textId="77777777" w:rsidR="003E3CC6" w:rsidRPr="003068A1" w:rsidRDefault="00213C83" w:rsidP="003068A1">
            <w:pPr>
              <w:rPr>
                <w:rFonts w:asciiTheme="majorHAnsi" w:hAnsiTheme="majorHAnsi" w:cstheme="majorHAnsi"/>
                <w:sz w:val="20"/>
                <w:szCs w:val="20"/>
              </w:rPr>
            </w:pPr>
            <w:r w:rsidRPr="003068A1">
              <w:rPr>
                <w:rFonts w:asciiTheme="majorHAnsi" w:hAnsiTheme="majorHAnsi" w:cstheme="majorHAnsi"/>
                <w:sz w:val="20"/>
                <w:szCs w:val="20"/>
              </w:rPr>
              <w:t xml:space="preserve">Réunion préparatoire </w:t>
            </w:r>
            <w:r w:rsidR="003E3CC6" w:rsidRPr="003068A1">
              <w:rPr>
                <w:rFonts w:asciiTheme="majorHAnsi" w:hAnsiTheme="majorHAnsi" w:cstheme="majorHAnsi"/>
                <w:sz w:val="20"/>
                <w:szCs w:val="20"/>
              </w:rPr>
              <w:t xml:space="preserve"> des échanges </w:t>
            </w:r>
            <w:r w:rsidRPr="003068A1">
              <w:rPr>
                <w:rFonts w:asciiTheme="majorHAnsi" w:hAnsiTheme="majorHAnsi" w:cstheme="majorHAnsi"/>
                <w:sz w:val="20"/>
                <w:szCs w:val="20"/>
              </w:rPr>
              <w:t xml:space="preserve">sur </w:t>
            </w:r>
            <w:r w:rsidR="003E3CC6" w:rsidRPr="003068A1">
              <w:rPr>
                <w:rFonts w:asciiTheme="majorHAnsi" w:hAnsiTheme="majorHAnsi" w:cstheme="majorHAnsi"/>
                <w:sz w:val="20"/>
                <w:szCs w:val="20"/>
              </w:rPr>
              <w:t xml:space="preserve">Zoom avec les autres parties (BANQUE MONDIALE, CARITAS, </w:t>
            </w:r>
            <w:r w:rsidR="003E3CC6" w:rsidRPr="003068A1">
              <w:rPr>
                <w:rFonts w:asciiTheme="majorHAnsi" w:hAnsiTheme="majorHAnsi" w:cstheme="majorHAnsi"/>
                <w:sz w:val="20"/>
                <w:szCs w:val="20"/>
              </w:rPr>
              <w:lastRenderedPageBreak/>
              <w:t>FONAREDD ET REPALEF)</w:t>
            </w:r>
          </w:p>
        </w:tc>
        <w:tc>
          <w:tcPr>
            <w:tcW w:w="2551" w:type="dxa"/>
          </w:tcPr>
          <w:p w14:paraId="572399A9" w14:textId="77777777" w:rsidR="003E3CC6" w:rsidRPr="003068A1" w:rsidRDefault="003E3CC6" w:rsidP="003068A1">
            <w:pPr>
              <w:rPr>
                <w:rFonts w:asciiTheme="majorHAnsi" w:hAnsiTheme="majorHAnsi" w:cstheme="majorHAnsi"/>
                <w:sz w:val="20"/>
                <w:szCs w:val="20"/>
              </w:rPr>
            </w:pPr>
          </w:p>
          <w:p w14:paraId="0BCABD5E" w14:textId="77777777" w:rsidR="003E3CC6" w:rsidRPr="003068A1" w:rsidRDefault="003E3CC6" w:rsidP="003068A1">
            <w:pPr>
              <w:rPr>
                <w:rFonts w:asciiTheme="majorHAnsi" w:hAnsiTheme="majorHAnsi" w:cstheme="majorHAnsi"/>
                <w:sz w:val="20"/>
                <w:szCs w:val="20"/>
              </w:rPr>
            </w:pPr>
            <w:r w:rsidRPr="003068A1">
              <w:rPr>
                <w:rFonts w:asciiTheme="majorHAnsi" w:hAnsiTheme="majorHAnsi" w:cstheme="majorHAnsi"/>
                <w:sz w:val="20"/>
                <w:szCs w:val="20"/>
              </w:rPr>
              <w:t>Kinshasa, 21 septembre 2020</w:t>
            </w:r>
          </w:p>
          <w:p w14:paraId="7BCF71DF" w14:textId="77777777" w:rsidR="003E3CC6" w:rsidRPr="003068A1" w:rsidRDefault="003E3CC6" w:rsidP="003068A1">
            <w:pPr>
              <w:rPr>
                <w:rFonts w:asciiTheme="majorHAnsi" w:hAnsiTheme="majorHAnsi" w:cstheme="majorHAnsi"/>
                <w:sz w:val="20"/>
                <w:szCs w:val="20"/>
              </w:rPr>
            </w:pPr>
          </w:p>
        </w:tc>
        <w:tc>
          <w:tcPr>
            <w:tcW w:w="2552" w:type="dxa"/>
          </w:tcPr>
          <w:p w14:paraId="60507717" w14:textId="77777777" w:rsidR="003E3CC6" w:rsidRPr="003068A1" w:rsidRDefault="003E3CC6" w:rsidP="003068A1">
            <w:pPr>
              <w:rPr>
                <w:rFonts w:asciiTheme="majorHAnsi" w:hAnsiTheme="majorHAnsi" w:cstheme="majorHAnsi"/>
                <w:sz w:val="20"/>
                <w:szCs w:val="20"/>
              </w:rPr>
            </w:pPr>
            <w:r w:rsidRPr="003068A1">
              <w:rPr>
                <w:rFonts w:asciiTheme="majorHAnsi" w:hAnsiTheme="majorHAnsi" w:cstheme="majorHAnsi"/>
                <w:sz w:val="20"/>
                <w:szCs w:val="20"/>
              </w:rPr>
              <w:lastRenderedPageBreak/>
              <w:t xml:space="preserve">Compte-rendu </w:t>
            </w:r>
          </w:p>
        </w:tc>
      </w:tr>
      <w:tr w:rsidR="003E3CC6" w:rsidRPr="003068A1" w14:paraId="1A37E113" w14:textId="77777777" w:rsidTr="003E3CC6">
        <w:tc>
          <w:tcPr>
            <w:tcW w:w="835" w:type="dxa"/>
          </w:tcPr>
          <w:p w14:paraId="2BAC56B3" w14:textId="77777777" w:rsidR="003E3CC6" w:rsidRPr="003068A1" w:rsidRDefault="003E3CC6" w:rsidP="003068A1">
            <w:pPr>
              <w:rPr>
                <w:rFonts w:asciiTheme="majorHAnsi" w:hAnsiTheme="majorHAnsi" w:cstheme="majorHAnsi"/>
                <w:sz w:val="20"/>
                <w:szCs w:val="20"/>
              </w:rPr>
            </w:pPr>
          </w:p>
        </w:tc>
        <w:tc>
          <w:tcPr>
            <w:tcW w:w="3402" w:type="dxa"/>
          </w:tcPr>
          <w:p w14:paraId="0D86D9A3" w14:textId="77777777" w:rsidR="003E3CC6" w:rsidRPr="003068A1" w:rsidRDefault="00213C83" w:rsidP="003068A1">
            <w:pPr>
              <w:rPr>
                <w:rFonts w:asciiTheme="majorHAnsi" w:hAnsiTheme="majorHAnsi" w:cstheme="majorHAnsi"/>
                <w:sz w:val="20"/>
                <w:szCs w:val="20"/>
              </w:rPr>
            </w:pPr>
            <w:r w:rsidRPr="003068A1">
              <w:rPr>
                <w:rFonts w:asciiTheme="majorHAnsi" w:hAnsiTheme="majorHAnsi" w:cstheme="majorHAnsi"/>
                <w:sz w:val="20"/>
                <w:szCs w:val="20"/>
              </w:rPr>
              <w:t>Prise de position vis – à – vis des conclusions de FONAREDD concernant leur appui au Programme PACDF/DGM-RDC</w:t>
            </w:r>
          </w:p>
        </w:tc>
        <w:tc>
          <w:tcPr>
            <w:tcW w:w="2551" w:type="dxa"/>
          </w:tcPr>
          <w:p w14:paraId="0957F612" w14:textId="77777777" w:rsidR="00213C83" w:rsidRPr="003068A1" w:rsidRDefault="00213C83" w:rsidP="003068A1">
            <w:pPr>
              <w:rPr>
                <w:rFonts w:asciiTheme="majorHAnsi" w:hAnsiTheme="majorHAnsi" w:cstheme="majorHAnsi"/>
                <w:sz w:val="20"/>
                <w:szCs w:val="20"/>
              </w:rPr>
            </w:pPr>
            <w:r w:rsidRPr="003068A1">
              <w:rPr>
                <w:rFonts w:asciiTheme="majorHAnsi" w:hAnsiTheme="majorHAnsi" w:cstheme="majorHAnsi"/>
                <w:sz w:val="20"/>
                <w:szCs w:val="20"/>
              </w:rPr>
              <w:t>Kinshasa, 22 juillet 2020</w:t>
            </w:r>
          </w:p>
          <w:p w14:paraId="0E87B854" w14:textId="77777777" w:rsidR="003E3CC6" w:rsidRPr="003068A1" w:rsidRDefault="003E3CC6" w:rsidP="003068A1">
            <w:pPr>
              <w:rPr>
                <w:rFonts w:asciiTheme="majorHAnsi" w:hAnsiTheme="majorHAnsi" w:cstheme="majorHAnsi"/>
                <w:sz w:val="20"/>
                <w:szCs w:val="20"/>
              </w:rPr>
            </w:pPr>
          </w:p>
        </w:tc>
        <w:tc>
          <w:tcPr>
            <w:tcW w:w="2552" w:type="dxa"/>
          </w:tcPr>
          <w:p w14:paraId="07B7334E" w14:textId="77777777" w:rsidR="003E3CC6" w:rsidRPr="003068A1" w:rsidRDefault="00213C83" w:rsidP="003068A1">
            <w:pPr>
              <w:rPr>
                <w:rFonts w:asciiTheme="majorHAnsi" w:hAnsiTheme="majorHAnsi" w:cstheme="majorHAnsi"/>
                <w:sz w:val="20"/>
                <w:szCs w:val="20"/>
              </w:rPr>
            </w:pPr>
            <w:r w:rsidRPr="003068A1">
              <w:rPr>
                <w:rFonts w:asciiTheme="majorHAnsi" w:hAnsiTheme="majorHAnsi" w:cstheme="majorHAnsi"/>
                <w:sz w:val="20"/>
                <w:szCs w:val="20"/>
              </w:rPr>
              <w:t>Compte-rendu</w:t>
            </w:r>
          </w:p>
        </w:tc>
      </w:tr>
      <w:tr w:rsidR="003E3CC6" w:rsidRPr="003068A1" w14:paraId="65F9B7C7" w14:textId="77777777" w:rsidTr="003E3CC6">
        <w:tc>
          <w:tcPr>
            <w:tcW w:w="835" w:type="dxa"/>
          </w:tcPr>
          <w:p w14:paraId="6CC2500B" w14:textId="77777777" w:rsidR="003E3CC6" w:rsidRPr="003068A1" w:rsidRDefault="003E3CC6" w:rsidP="003068A1">
            <w:pPr>
              <w:rPr>
                <w:rFonts w:asciiTheme="majorHAnsi" w:hAnsiTheme="majorHAnsi" w:cstheme="majorHAnsi"/>
                <w:sz w:val="20"/>
                <w:szCs w:val="20"/>
              </w:rPr>
            </w:pPr>
          </w:p>
        </w:tc>
        <w:tc>
          <w:tcPr>
            <w:tcW w:w="3402" w:type="dxa"/>
          </w:tcPr>
          <w:p w14:paraId="7585B466" w14:textId="77777777" w:rsidR="00A75F74" w:rsidRPr="003068A1" w:rsidRDefault="00A75F74" w:rsidP="003068A1">
            <w:pPr>
              <w:rPr>
                <w:rFonts w:asciiTheme="majorHAnsi" w:hAnsiTheme="majorHAnsi" w:cstheme="majorHAnsi"/>
                <w:sz w:val="20"/>
                <w:szCs w:val="20"/>
              </w:rPr>
            </w:pPr>
            <w:r w:rsidRPr="003068A1">
              <w:rPr>
                <w:rFonts w:asciiTheme="majorHAnsi" w:hAnsiTheme="majorHAnsi" w:cstheme="majorHAnsi"/>
                <w:sz w:val="20"/>
                <w:szCs w:val="20"/>
              </w:rPr>
              <w:t xml:space="preserve">Echange entre le ST/DGM-RDC, le REPALEF et les opérateurs des micro-projets, relatif aux conclusions du FONAREDD et perspectives pour la poursuite du projet D’Appui aux Communautés Dépendantes des forets (PACDF). </w:t>
            </w:r>
          </w:p>
          <w:p w14:paraId="25669761" w14:textId="77777777" w:rsidR="003E3CC6" w:rsidRPr="003068A1" w:rsidRDefault="003E3CC6" w:rsidP="003068A1">
            <w:pPr>
              <w:rPr>
                <w:rFonts w:asciiTheme="majorHAnsi" w:hAnsiTheme="majorHAnsi" w:cstheme="majorHAnsi"/>
                <w:sz w:val="20"/>
                <w:szCs w:val="20"/>
              </w:rPr>
            </w:pPr>
          </w:p>
        </w:tc>
        <w:tc>
          <w:tcPr>
            <w:tcW w:w="2551" w:type="dxa"/>
          </w:tcPr>
          <w:p w14:paraId="6BCA347C" w14:textId="77777777" w:rsidR="00A75F74" w:rsidRPr="003068A1" w:rsidRDefault="00A75F74" w:rsidP="003068A1">
            <w:pPr>
              <w:rPr>
                <w:rFonts w:asciiTheme="majorHAnsi" w:hAnsiTheme="majorHAnsi" w:cstheme="majorHAnsi"/>
                <w:sz w:val="20"/>
                <w:szCs w:val="20"/>
              </w:rPr>
            </w:pPr>
            <w:r w:rsidRPr="003068A1">
              <w:rPr>
                <w:rFonts w:asciiTheme="majorHAnsi" w:hAnsiTheme="majorHAnsi" w:cstheme="majorHAnsi"/>
                <w:sz w:val="20"/>
                <w:szCs w:val="20"/>
              </w:rPr>
              <w:t>Kinshasa, 22 juillet 2020</w:t>
            </w:r>
          </w:p>
          <w:p w14:paraId="474C677E" w14:textId="77777777" w:rsidR="003E3CC6" w:rsidRPr="003068A1" w:rsidRDefault="003E3CC6" w:rsidP="003068A1">
            <w:pPr>
              <w:rPr>
                <w:rFonts w:asciiTheme="majorHAnsi" w:hAnsiTheme="majorHAnsi" w:cstheme="majorHAnsi"/>
                <w:sz w:val="20"/>
                <w:szCs w:val="20"/>
              </w:rPr>
            </w:pPr>
          </w:p>
        </w:tc>
        <w:tc>
          <w:tcPr>
            <w:tcW w:w="2552" w:type="dxa"/>
          </w:tcPr>
          <w:p w14:paraId="592B1CB9" w14:textId="77777777" w:rsidR="003E3CC6" w:rsidRPr="003068A1" w:rsidRDefault="00213C83" w:rsidP="003068A1">
            <w:pPr>
              <w:rPr>
                <w:rFonts w:asciiTheme="majorHAnsi" w:hAnsiTheme="majorHAnsi" w:cstheme="majorHAnsi"/>
                <w:sz w:val="20"/>
                <w:szCs w:val="20"/>
              </w:rPr>
            </w:pPr>
            <w:r w:rsidRPr="003068A1">
              <w:rPr>
                <w:rFonts w:asciiTheme="majorHAnsi" w:hAnsiTheme="majorHAnsi" w:cstheme="majorHAnsi"/>
                <w:sz w:val="20"/>
                <w:szCs w:val="20"/>
              </w:rPr>
              <w:t>Compte-rendu</w:t>
            </w:r>
          </w:p>
        </w:tc>
      </w:tr>
      <w:tr w:rsidR="00213C83" w:rsidRPr="003068A1" w14:paraId="3ACFA170" w14:textId="77777777" w:rsidTr="003E3CC6">
        <w:tc>
          <w:tcPr>
            <w:tcW w:w="835" w:type="dxa"/>
          </w:tcPr>
          <w:p w14:paraId="380C2D94" w14:textId="77777777" w:rsidR="00213C83" w:rsidRPr="003068A1" w:rsidRDefault="00213C83" w:rsidP="003068A1">
            <w:pPr>
              <w:rPr>
                <w:rFonts w:asciiTheme="majorHAnsi" w:hAnsiTheme="majorHAnsi" w:cstheme="majorHAnsi"/>
                <w:sz w:val="20"/>
                <w:szCs w:val="20"/>
              </w:rPr>
            </w:pPr>
          </w:p>
        </w:tc>
        <w:tc>
          <w:tcPr>
            <w:tcW w:w="3402" w:type="dxa"/>
          </w:tcPr>
          <w:p w14:paraId="463D49E7" w14:textId="77777777" w:rsidR="00213C83" w:rsidRPr="003068A1" w:rsidRDefault="00A75F74" w:rsidP="003068A1">
            <w:pPr>
              <w:rPr>
                <w:rFonts w:asciiTheme="majorHAnsi" w:hAnsiTheme="majorHAnsi" w:cstheme="majorHAnsi"/>
                <w:sz w:val="20"/>
                <w:szCs w:val="20"/>
              </w:rPr>
            </w:pPr>
            <w:r w:rsidRPr="003068A1">
              <w:rPr>
                <w:rFonts w:asciiTheme="majorHAnsi" w:hAnsiTheme="majorHAnsi" w:cstheme="majorHAnsi"/>
                <w:sz w:val="20"/>
                <w:szCs w:val="20"/>
              </w:rPr>
              <w:t>Echange sur les nouveaux jalons entre FONAREDD et équipe DGM-RDC</w:t>
            </w:r>
          </w:p>
        </w:tc>
        <w:tc>
          <w:tcPr>
            <w:tcW w:w="2551" w:type="dxa"/>
          </w:tcPr>
          <w:p w14:paraId="3848F32B" w14:textId="77777777" w:rsidR="00A75F74" w:rsidRPr="003068A1" w:rsidRDefault="00A75F74" w:rsidP="003068A1">
            <w:pPr>
              <w:rPr>
                <w:rFonts w:asciiTheme="majorHAnsi" w:hAnsiTheme="majorHAnsi" w:cstheme="majorHAnsi"/>
                <w:sz w:val="20"/>
                <w:szCs w:val="20"/>
              </w:rPr>
            </w:pPr>
            <w:r w:rsidRPr="003068A1">
              <w:rPr>
                <w:rFonts w:asciiTheme="majorHAnsi" w:hAnsiTheme="majorHAnsi" w:cstheme="majorHAnsi"/>
                <w:sz w:val="20"/>
                <w:szCs w:val="20"/>
              </w:rPr>
              <w:t xml:space="preserve">Kinshasa, 09 juillet 2020 </w:t>
            </w:r>
          </w:p>
          <w:p w14:paraId="61A580B3" w14:textId="77777777" w:rsidR="00213C83" w:rsidRPr="003068A1" w:rsidRDefault="00213C83" w:rsidP="003068A1">
            <w:pPr>
              <w:rPr>
                <w:rFonts w:asciiTheme="majorHAnsi" w:hAnsiTheme="majorHAnsi" w:cstheme="majorHAnsi"/>
                <w:sz w:val="20"/>
                <w:szCs w:val="20"/>
              </w:rPr>
            </w:pPr>
          </w:p>
        </w:tc>
        <w:tc>
          <w:tcPr>
            <w:tcW w:w="2552" w:type="dxa"/>
          </w:tcPr>
          <w:p w14:paraId="25474931" w14:textId="77777777" w:rsidR="00213C83" w:rsidRPr="003068A1" w:rsidRDefault="00A75F74" w:rsidP="003068A1">
            <w:pPr>
              <w:rPr>
                <w:rFonts w:asciiTheme="majorHAnsi" w:hAnsiTheme="majorHAnsi" w:cstheme="majorHAnsi"/>
                <w:sz w:val="20"/>
                <w:szCs w:val="20"/>
              </w:rPr>
            </w:pPr>
            <w:r w:rsidRPr="003068A1">
              <w:rPr>
                <w:rFonts w:asciiTheme="majorHAnsi" w:hAnsiTheme="majorHAnsi" w:cstheme="majorHAnsi"/>
                <w:sz w:val="20"/>
                <w:szCs w:val="20"/>
              </w:rPr>
              <w:t>Procès-verbal</w:t>
            </w:r>
          </w:p>
        </w:tc>
      </w:tr>
    </w:tbl>
    <w:p w14:paraId="4A7107D9" w14:textId="77777777" w:rsidR="007E32A8" w:rsidRPr="003068A1" w:rsidRDefault="007E32A8" w:rsidP="003068A1">
      <w:pPr>
        <w:rPr>
          <w:rFonts w:asciiTheme="majorHAnsi" w:hAnsiTheme="majorHAnsi" w:cstheme="majorHAnsi"/>
          <w:sz w:val="20"/>
          <w:szCs w:val="20"/>
        </w:rPr>
      </w:pPr>
    </w:p>
    <w:p w14:paraId="6D46F894" w14:textId="77777777" w:rsidR="007E32A8" w:rsidRPr="003068A1" w:rsidRDefault="007E32A8" w:rsidP="003068A1">
      <w:pPr>
        <w:rPr>
          <w:rFonts w:asciiTheme="majorHAnsi" w:hAnsiTheme="majorHAnsi" w:cstheme="majorHAnsi"/>
          <w:sz w:val="20"/>
          <w:szCs w:val="20"/>
        </w:rPr>
      </w:pPr>
    </w:p>
    <w:p w14:paraId="56BB436B" w14:textId="77777777" w:rsidR="00A43B48" w:rsidRPr="003068A1" w:rsidRDefault="00A43B48" w:rsidP="003068A1">
      <w:pPr>
        <w:rPr>
          <w:rFonts w:asciiTheme="majorHAnsi" w:hAnsiTheme="majorHAnsi" w:cstheme="majorHAnsi"/>
          <w:sz w:val="20"/>
          <w:szCs w:val="20"/>
        </w:rPr>
      </w:pPr>
      <w:r w:rsidRPr="003068A1">
        <w:rPr>
          <w:rFonts w:asciiTheme="majorHAnsi" w:hAnsiTheme="majorHAnsi" w:cstheme="majorHAnsi"/>
          <w:sz w:val="20"/>
          <w:szCs w:val="20"/>
        </w:rPr>
        <w:t xml:space="preserve">Dans le cadre du suivi de satisfaction, gestion des plaintes et recours, le Réseau des Populations Autochtones et Locales pour la gestion Durable des Ecosystèmes Forestiers de la RDC  « REPALEF » qui assure le lead produit tous les 3 mois : </w:t>
      </w:r>
    </w:p>
    <w:p w14:paraId="6916513C" w14:textId="77777777" w:rsidR="00A43B48" w:rsidRPr="003068A1" w:rsidRDefault="00A43B48" w:rsidP="003068A1">
      <w:pPr>
        <w:rPr>
          <w:rFonts w:asciiTheme="majorHAnsi" w:hAnsiTheme="majorHAnsi" w:cstheme="majorHAnsi"/>
          <w:sz w:val="20"/>
          <w:szCs w:val="20"/>
        </w:rPr>
      </w:pPr>
      <w:r w:rsidRPr="003068A1">
        <w:rPr>
          <w:rFonts w:asciiTheme="majorHAnsi" w:hAnsiTheme="majorHAnsi" w:cstheme="majorHAnsi"/>
          <w:sz w:val="20"/>
          <w:szCs w:val="20"/>
        </w:rPr>
        <w:t>Un registre des plaintes actualisé</w:t>
      </w:r>
    </w:p>
    <w:p w14:paraId="1837642F" w14:textId="77777777" w:rsidR="00A43B48" w:rsidRPr="003068A1" w:rsidRDefault="00A43B48" w:rsidP="003068A1">
      <w:pPr>
        <w:rPr>
          <w:rFonts w:asciiTheme="majorHAnsi" w:hAnsiTheme="majorHAnsi" w:cstheme="majorHAnsi"/>
          <w:sz w:val="20"/>
          <w:szCs w:val="20"/>
        </w:rPr>
      </w:pPr>
      <w:r w:rsidRPr="003068A1">
        <w:rPr>
          <w:rFonts w:asciiTheme="majorHAnsi" w:hAnsiTheme="majorHAnsi" w:cstheme="majorHAnsi"/>
          <w:sz w:val="20"/>
          <w:szCs w:val="20"/>
        </w:rPr>
        <w:t>Un rapport sur la satisfaction des PA et COLO sur le projet.</w:t>
      </w:r>
    </w:p>
    <w:p w14:paraId="200B1C71" w14:textId="77777777" w:rsidR="00A43B48" w:rsidRPr="003068A1" w:rsidRDefault="00A43B48" w:rsidP="003068A1">
      <w:pPr>
        <w:rPr>
          <w:rFonts w:asciiTheme="majorHAnsi" w:hAnsiTheme="majorHAnsi" w:cstheme="majorHAnsi"/>
          <w:sz w:val="20"/>
          <w:szCs w:val="20"/>
        </w:rPr>
      </w:pPr>
      <w:r w:rsidRPr="003068A1">
        <w:rPr>
          <w:rFonts w:asciiTheme="majorHAnsi" w:hAnsiTheme="majorHAnsi" w:cstheme="majorHAnsi"/>
          <w:sz w:val="20"/>
          <w:szCs w:val="20"/>
        </w:rPr>
        <w:t>Au cours de cette année, les résultats suivants ont été atteints :</w:t>
      </w:r>
    </w:p>
    <w:p w14:paraId="654EEBD2" w14:textId="77777777" w:rsidR="00A43B48" w:rsidRPr="003068A1" w:rsidRDefault="00A43B48" w:rsidP="003068A1">
      <w:pPr>
        <w:rPr>
          <w:rFonts w:asciiTheme="majorHAnsi" w:hAnsiTheme="majorHAnsi" w:cstheme="majorHAnsi"/>
          <w:sz w:val="20"/>
          <w:szCs w:val="20"/>
        </w:rPr>
      </w:pPr>
      <w:r w:rsidRPr="003068A1">
        <w:rPr>
          <w:rFonts w:asciiTheme="majorHAnsi" w:hAnsiTheme="majorHAnsi" w:cstheme="majorHAnsi"/>
          <w:sz w:val="20"/>
          <w:szCs w:val="20"/>
        </w:rPr>
        <w:t>5 plaintes ont reçues dont 4 résolues  et une plainte en cours de résolution</w:t>
      </w:r>
    </w:p>
    <w:p w14:paraId="1FB9D027" w14:textId="77777777" w:rsidR="00A43B48" w:rsidRPr="003068A1" w:rsidRDefault="00A43B48" w:rsidP="003068A1">
      <w:pPr>
        <w:rPr>
          <w:rFonts w:asciiTheme="majorHAnsi" w:hAnsiTheme="majorHAnsi" w:cstheme="majorHAnsi"/>
          <w:sz w:val="20"/>
          <w:szCs w:val="20"/>
        </w:rPr>
      </w:pPr>
      <w:r w:rsidRPr="003068A1">
        <w:rPr>
          <w:rFonts w:asciiTheme="majorHAnsi" w:hAnsiTheme="majorHAnsi" w:cstheme="majorHAnsi"/>
          <w:sz w:val="20"/>
          <w:szCs w:val="20"/>
        </w:rPr>
        <w:t xml:space="preserve">Les plaintes ont concerné : le </w:t>
      </w:r>
      <w:r w:rsidR="009B21BA" w:rsidRPr="003068A1">
        <w:rPr>
          <w:rFonts w:asciiTheme="majorHAnsi" w:hAnsiTheme="majorHAnsi" w:cstheme="majorHAnsi"/>
          <w:sz w:val="20"/>
          <w:szCs w:val="20"/>
        </w:rPr>
        <w:t>conflit de leadership, inactivité du point focal REPALEF</w:t>
      </w:r>
      <w:r w:rsidRPr="003068A1">
        <w:rPr>
          <w:rFonts w:asciiTheme="majorHAnsi" w:hAnsiTheme="majorHAnsi" w:cstheme="majorHAnsi"/>
          <w:sz w:val="20"/>
          <w:szCs w:val="20"/>
        </w:rPr>
        <w:t>.</w:t>
      </w:r>
    </w:p>
    <w:p w14:paraId="36731B1F" w14:textId="77777777" w:rsidR="0035684A" w:rsidRPr="003068A1" w:rsidRDefault="0035684A" w:rsidP="003068A1">
      <w:pPr>
        <w:rPr>
          <w:rFonts w:asciiTheme="majorHAnsi" w:hAnsiTheme="majorHAnsi" w:cstheme="majorHAnsi"/>
          <w:sz w:val="20"/>
          <w:szCs w:val="20"/>
        </w:rPr>
      </w:pPr>
    </w:p>
    <w:p w14:paraId="78E43B84" w14:textId="77777777" w:rsidR="0032371A" w:rsidRPr="003068A1" w:rsidRDefault="0032371A" w:rsidP="003068A1">
      <w:pPr>
        <w:rPr>
          <w:rFonts w:asciiTheme="majorHAnsi" w:hAnsiTheme="majorHAnsi" w:cstheme="majorHAnsi"/>
          <w:sz w:val="20"/>
          <w:szCs w:val="20"/>
        </w:rPr>
      </w:pPr>
      <w:r w:rsidRPr="003068A1">
        <w:rPr>
          <w:rFonts w:asciiTheme="majorHAnsi" w:hAnsiTheme="majorHAnsi" w:cstheme="majorHAnsi"/>
          <w:sz w:val="20"/>
          <w:szCs w:val="20"/>
        </w:rPr>
        <w:t xml:space="preserve">Tableau </w:t>
      </w:r>
      <w:r w:rsidR="008240D1" w:rsidRPr="003068A1">
        <w:rPr>
          <w:rFonts w:asciiTheme="majorHAnsi" w:hAnsiTheme="majorHAnsi" w:cstheme="majorHAnsi"/>
          <w:sz w:val="20"/>
          <w:szCs w:val="20"/>
        </w:rPr>
        <w:t>11 </w:t>
      </w:r>
      <w:r w:rsidR="0035684A" w:rsidRPr="003068A1">
        <w:rPr>
          <w:rFonts w:asciiTheme="majorHAnsi" w:hAnsiTheme="majorHAnsi" w:cstheme="majorHAnsi"/>
          <w:sz w:val="20"/>
          <w:szCs w:val="20"/>
        </w:rPr>
        <w:t>-</w:t>
      </w:r>
      <w:r w:rsidRPr="003068A1">
        <w:rPr>
          <w:rFonts w:asciiTheme="majorHAnsi" w:hAnsiTheme="majorHAnsi" w:cstheme="majorHAnsi"/>
          <w:sz w:val="20"/>
          <w:szCs w:val="20"/>
        </w:rPr>
        <w:t xml:space="preserve"> Etat d’avancement du plan de suivi du programme</w:t>
      </w:r>
      <w:r w:rsidR="0035684A" w:rsidRPr="003068A1">
        <w:rPr>
          <w:rFonts w:asciiTheme="majorHAnsi" w:hAnsiTheme="majorHAnsi" w:cstheme="majorHAnsi"/>
          <w:sz w:val="20"/>
          <w:szCs w:val="20"/>
        </w:rPr>
        <w:t>.</w:t>
      </w:r>
    </w:p>
    <w:p w14:paraId="66CC2D30" w14:textId="77777777" w:rsidR="0035684A" w:rsidRPr="003068A1" w:rsidRDefault="0035684A" w:rsidP="003068A1">
      <w:pPr>
        <w:rPr>
          <w:rFonts w:asciiTheme="majorHAnsi" w:hAnsiTheme="majorHAnsi" w:cstheme="majorHAnsi"/>
          <w:sz w:val="20"/>
          <w:szCs w:val="20"/>
        </w:rPr>
      </w:pPr>
    </w:p>
    <w:tbl>
      <w:tblPr>
        <w:tblStyle w:val="Grilledutableau"/>
        <w:tblW w:w="8789" w:type="dxa"/>
        <w:tblInd w:w="-5" w:type="dxa"/>
        <w:tblLook w:val="04A0" w:firstRow="1" w:lastRow="0" w:firstColumn="1" w:lastColumn="0" w:noHBand="0" w:noVBand="1"/>
      </w:tblPr>
      <w:tblGrid>
        <w:gridCol w:w="2386"/>
        <w:gridCol w:w="1263"/>
        <w:gridCol w:w="1159"/>
        <w:gridCol w:w="1490"/>
        <w:gridCol w:w="1249"/>
        <w:gridCol w:w="1242"/>
      </w:tblGrid>
      <w:tr w:rsidR="0032371A" w:rsidRPr="003068A1" w14:paraId="4407056D" w14:textId="77777777" w:rsidTr="0029113F">
        <w:tc>
          <w:tcPr>
            <w:tcW w:w="2410" w:type="dxa"/>
            <w:shd w:val="clear" w:color="auto" w:fill="B4C6E7" w:themeFill="accent1" w:themeFillTint="66"/>
          </w:tcPr>
          <w:p w14:paraId="41EE7C8E" w14:textId="77777777" w:rsidR="0032371A" w:rsidRPr="003068A1" w:rsidRDefault="0032371A" w:rsidP="003068A1">
            <w:pPr>
              <w:rPr>
                <w:rFonts w:asciiTheme="majorHAnsi" w:hAnsiTheme="majorHAnsi" w:cstheme="majorHAnsi"/>
                <w:sz w:val="20"/>
                <w:szCs w:val="20"/>
              </w:rPr>
            </w:pPr>
            <w:r w:rsidRPr="003068A1">
              <w:rPr>
                <w:rFonts w:asciiTheme="majorHAnsi" w:hAnsiTheme="majorHAnsi" w:cstheme="majorHAnsi"/>
                <w:sz w:val="20"/>
                <w:szCs w:val="20"/>
              </w:rPr>
              <w:t>Activité de suivi et évaluation</w:t>
            </w:r>
          </w:p>
        </w:tc>
        <w:tc>
          <w:tcPr>
            <w:tcW w:w="1276" w:type="dxa"/>
            <w:shd w:val="clear" w:color="auto" w:fill="B4C6E7" w:themeFill="accent1" w:themeFillTint="66"/>
          </w:tcPr>
          <w:p w14:paraId="752D1F8F" w14:textId="77777777" w:rsidR="0032371A" w:rsidRPr="003068A1" w:rsidRDefault="0032371A" w:rsidP="003068A1">
            <w:pPr>
              <w:rPr>
                <w:rFonts w:asciiTheme="majorHAnsi" w:hAnsiTheme="majorHAnsi" w:cstheme="majorHAnsi"/>
                <w:sz w:val="20"/>
                <w:szCs w:val="20"/>
              </w:rPr>
            </w:pPr>
            <w:r w:rsidRPr="003068A1">
              <w:rPr>
                <w:rFonts w:asciiTheme="majorHAnsi" w:hAnsiTheme="majorHAnsi" w:cstheme="majorHAnsi"/>
                <w:sz w:val="20"/>
                <w:szCs w:val="20"/>
              </w:rPr>
              <w:t>Nombre prévu</w:t>
            </w:r>
          </w:p>
        </w:tc>
        <w:tc>
          <w:tcPr>
            <w:tcW w:w="1168" w:type="dxa"/>
            <w:shd w:val="clear" w:color="auto" w:fill="B4C6E7" w:themeFill="accent1" w:themeFillTint="66"/>
          </w:tcPr>
          <w:p w14:paraId="5F20B831" w14:textId="77777777" w:rsidR="0032371A" w:rsidRPr="003068A1" w:rsidRDefault="0032371A" w:rsidP="003068A1">
            <w:pPr>
              <w:rPr>
                <w:rFonts w:asciiTheme="majorHAnsi" w:hAnsiTheme="majorHAnsi" w:cstheme="majorHAnsi"/>
                <w:sz w:val="20"/>
                <w:szCs w:val="20"/>
              </w:rPr>
            </w:pPr>
            <w:r w:rsidRPr="003068A1">
              <w:rPr>
                <w:rFonts w:asciiTheme="majorHAnsi" w:hAnsiTheme="majorHAnsi" w:cstheme="majorHAnsi"/>
                <w:sz w:val="20"/>
                <w:szCs w:val="20"/>
              </w:rPr>
              <w:t>Nombre réalisé</w:t>
            </w:r>
          </w:p>
        </w:tc>
        <w:tc>
          <w:tcPr>
            <w:tcW w:w="1504" w:type="dxa"/>
            <w:shd w:val="clear" w:color="auto" w:fill="B4C6E7" w:themeFill="accent1" w:themeFillTint="66"/>
          </w:tcPr>
          <w:p w14:paraId="05472AC3" w14:textId="77777777" w:rsidR="0032371A" w:rsidRPr="003068A1" w:rsidRDefault="0032371A" w:rsidP="003068A1">
            <w:pPr>
              <w:rPr>
                <w:rFonts w:asciiTheme="majorHAnsi" w:hAnsiTheme="majorHAnsi" w:cstheme="majorHAnsi"/>
                <w:sz w:val="20"/>
                <w:szCs w:val="20"/>
              </w:rPr>
            </w:pPr>
            <w:r w:rsidRPr="003068A1">
              <w:rPr>
                <w:rFonts w:asciiTheme="majorHAnsi" w:hAnsiTheme="majorHAnsi" w:cstheme="majorHAnsi"/>
                <w:sz w:val="20"/>
                <w:szCs w:val="20"/>
              </w:rPr>
              <w:t>Taux de réalisation</w:t>
            </w:r>
          </w:p>
        </w:tc>
        <w:tc>
          <w:tcPr>
            <w:tcW w:w="1180" w:type="dxa"/>
            <w:shd w:val="clear" w:color="auto" w:fill="B4C6E7" w:themeFill="accent1" w:themeFillTint="66"/>
          </w:tcPr>
          <w:p w14:paraId="16403117" w14:textId="77777777" w:rsidR="0032371A" w:rsidRPr="003068A1" w:rsidRDefault="0032371A" w:rsidP="003068A1">
            <w:pPr>
              <w:rPr>
                <w:rFonts w:asciiTheme="majorHAnsi" w:hAnsiTheme="majorHAnsi" w:cstheme="majorHAnsi"/>
                <w:sz w:val="20"/>
                <w:szCs w:val="20"/>
              </w:rPr>
            </w:pPr>
            <w:r w:rsidRPr="003068A1">
              <w:rPr>
                <w:rFonts w:asciiTheme="majorHAnsi" w:hAnsiTheme="majorHAnsi" w:cstheme="majorHAnsi"/>
                <w:sz w:val="20"/>
                <w:szCs w:val="20"/>
              </w:rPr>
              <w:t>Coûts en USD/Budget</w:t>
            </w:r>
          </w:p>
        </w:tc>
        <w:tc>
          <w:tcPr>
            <w:tcW w:w="1251" w:type="dxa"/>
            <w:shd w:val="clear" w:color="auto" w:fill="B4C6E7" w:themeFill="accent1" w:themeFillTint="66"/>
          </w:tcPr>
          <w:p w14:paraId="37A80650" w14:textId="77777777" w:rsidR="0032371A" w:rsidRPr="003068A1" w:rsidRDefault="0032371A" w:rsidP="003068A1">
            <w:pPr>
              <w:rPr>
                <w:rFonts w:asciiTheme="majorHAnsi" w:hAnsiTheme="majorHAnsi" w:cstheme="majorHAnsi"/>
                <w:sz w:val="20"/>
                <w:szCs w:val="20"/>
              </w:rPr>
            </w:pPr>
            <w:r w:rsidRPr="003068A1">
              <w:rPr>
                <w:rFonts w:asciiTheme="majorHAnsi" w:hAnsiTheme="majorHAnsi" w:cstheme="majorHAnsi"/>
                <w:sz w:val="20"/>
                <w:szCs w:val="20"/>
              </w:rPr>
              <w:t xml:space="preserve">Résultats et leçons tirées </w:t>
            </w:r>
          </w:p>
        </w:tc>
      </w:tr>
      <w:tr w:rsidR="0032371A" w:rsidRPr="003068A1" w14:paraId="18F497D2" w14:textId="77777777" w:rsidTr="0029113F">
        <w:tc>
          <w:tcPr>
            <w:tcW w:w="2410" w:type="dxa"/>
          </w:tcPr>
          <w:p w14:paraId="5C6802AF" w14:textId="77777777" w:rsidR="0032371A" w:rsidRPr="003068A1" w:rsidRDefault="0032371A" w:rsidP="003068A1">
            <w:pPr>
              <w:rPr>
                <w:rFonts w:asciiTheme="majorHAnsi" w:hAnsiTheme="majorHAnsi" w:cstheme="majorHAnsi"/>
                <w:sz w:val="20"/>
                <w:szCs w:val="20"/>
              </w:rPr>
            </w:pPr>
            <w:r w:rsidRPr="003068A1">
              <w:rPr>
                <w:rFonts w:asciiTheme="majorHAnsi" w:hAnsiTheme="majorHAnsi" w:cstheme="majorHAnsi"/>
                <w:sz w:val="20"/>
                <w:szCs w:val="20"/>
              </w:rPr>
              <w:lastRenderedPageBreak/>
              <w:t>Missions de suivi terrain</w:t>
            </w:r>
          </w:p>
        </w:tc>
        <w:tc>
          <w:tcPr>
            <w:tcW w:w="1276" w:type="dxa"/>
          </w:tcPr>
          <w:p w14:paraId="1D3BD67B" w14:textId="77777777" w:rsidR="0032371A" w:rsidRPr="003068A1" w:rsidRDefault="00B01344" w:rsidP="00CF6D72">
            <w:pPr>
              <w:jc w:val="center"/>
              <w:rPr>
                <w:rFonts w:asciiTheme="majorHAnsi" w:hAnsiTheme="majorHAnsi" w:cstheme="majorHAnsi"/>
                <w:sz w:val="20"/>
                <w:szCs w:val="20"/>
              </w:rPr>
            </w:pPr>
            <w:r w:rsidRPr="003068A1">
              <w:rPr>
                <w:rFonts w:asciiTheme="majorHAnsi" w:hAnsiTheme="majorHAnsi" w:cstheme="majorHAnsi"/>
                <w:sz w:val="20"/>
                <w:szCs w:val="20"/>
              </w:rPr>
              <w:t>4</w:t>
            </w:r>
          </w:p>
        </w:tc>
        <w:tc>
          <w:tcPr>
            <w:tcW w:w="1168" w:type="dxa"/>
          </w:tcPr>
          <w:p w14:paraId="1B9FFD89" w14:textId="77777777" w:rsidR="0032371A" w:rsidRPr="003068A1" w:rsidRDefault="00B01344" w:rsidP="00CF6D72">
            <w:pPr>
              <w:jc w:val="center"/>
              <w:rPr>
                <w:rFonts w:asciiTheme="majorHAnsi" w:hAnsiTheme="majorHAnsi" w:cstheme="majorHAnsi"/>
                <w:sz w:val="20"/>
                <w:szCs w:val="20"/>
              </w:rPr>
            </w:pPr>
            <w:r w:rsidRPr="003068A1">
              <w:rPr>
                <w:rFonts w:asciiTheme="majorHAnsi" w:hAnsiTheme="majorHAnsi" w:cstheme="majorHAnsi"/>
                <w:sz w:val="20"/>
                <w:szCs w:val="20"/>
              </w:rPr>
              <w:t>3</w:t>
            </w:r>
          </w:p>
        </w:tc>
        <w:tc>
          <w:tcPr>
            <w:tcW w:w="1504" w:type="dxa"/>
          </w:tcPr>
          <w:p w14:paraId="63CE23DE" w14:textId="77777777" w:rsidR="0032371A" w:rsidRPr="003068A1" w:rsidRDefault="00B01344" w:rsidP="00CF6D72">
            <w:pPr>
              <w:jc w:val="center"/>
              <w:rPr>
                <w:rFonts w:asciiTheme="majorHAnsi" w:hAnsiTheme="majorHAnsi" w:cstheme="majorHAnsi"/>
                <w:sz w:val="20"/>
                <w:szCs w:val="20"/>
              </w:rPr>
            </w:pPr>
            <w:r w:rsidRPr="003068A1">
              <w:rPr>
                <w:rFonts w:asciiTheme="majorHAnsi" w:hAnsiTheme="majorHAnsi" w:cstheme="majorHAnsi"/>
                <w:sz w:val="20"/>
                <w:szCs w:val="20"/>
              </w:rPr>
              <w:t>75%</w:t>
            </w:r>
          </w:p>
        </w:tc>
        <w:tc>
          <w:tcPr>
            <w:tcW w:w="1180" w:type="dxa"/>
          </w:tcPr>
          <w:p w14:paraId="7642F734" w14:textId="77777777" w:rsidR="0032371A" w:rsidRPr="003068A1" w:rsidRDefault="0032371A" w:rsidP="003068A1">
            <w:pPr>
              <w:rPr>
                <w:rFonts w:asciiTheme="majorHAnsi" w:hAnsiTheme="majorHAnsi" w:cstheme="majorHAnsi"/>
                <w:sz w:val="20"/>
                <w:szCs w:val="20"/>
              </w:rPr>
            </w:pPr>
          </w:p>
        </w:tc>
        <w:tc>
          <w:tcPr>
            <w:tcW w:w="1251" w:type="dxa"/>
          </w:tcPr>
          <w:p w14:paraId="021273E4" w14:textId="77777777" w:rsidR="0032371A" w:rsidRPr="003068A1" w:rsidRDefault="0032371A" w:rsidP="003068A1">
            <w:pPr>
              <w:rPr>
                <w:rFonts w:asciiTheme="majorHAnsi" w:hAnsiTheme="majorHAnsi" w:cstheme="majorHAnsi"/>
                <w:sz w:val="20"/>
                <w:szCs w:val="20"/>
              </w:rPr>
            </w:pPr>
          </w:p>
        </w:tc>
      </w:tr>
      <w:tr w:rsidR="0032371A" w:rsidRPr="003068A1" w14:paraId="15A174ED" w14:textId="77777777" w:rsidTr="0029113F">
        <w:tc>
          <w:tcPr>
            <w:tcW w:w="2410" w:type="dxa"/>
          </w:tcPr>
          <w:p w14:paraId="7A710A49" w14:textId="77777777" w:rsidR="0032371A" w:rsidRPr="003068A1" w:rsidRDefault="0032371A" w:rsidP="003068A1">
            <w:pPr>
              <w:rPr>
                <w:rFonts w:asciiTheme="majorHAnsi" w:hAnsiTheme="majorHAnsi" w:cstheme="majorHAnsi"/>
                <w:sz w:val="20"/>
                <w:szCs w:val="20"/>
              </w:rPr>
            </w:pPr>
            <w:r w:rsidRPr="003068A1">
              <w:rPr>
                <w:rFonts w:asciiTheme="majorHAnsi" w:hAnsiTheme="majorHAnsi" w:cstheme="majorHAnsi"/>
                <w:sz w:val="20"/>
                <w:szCs w:val="20"/>
              </w:rPr>
              <w:t>Réunions</w:t>
            </w:r>
          </w:p>
        </w:tc>
        <w:tc>
          <w:tcPr>
            <w:tcW w:w="1276" w:type="dxa"/>
          </w:tcPr>
          <w:p w14:paraId="5DA48FCC" w14:textId="77777777" w:rsidR="0032371A" w:rsidRPr="003068A1" w:rsidRDefault="0032371A" w:rsidP="00CF6D72">
            <w:pPr>
              <w:jc w:val="center"/>
              <w:rPr>
                <w:rFonts w:asciiTheme="majorHAnsi" w:hAnsiTheme="majorHAnsi" w:cstheme="majorHAnsi"/>
                <w:sz w:val="20"/>
                <w:szCs w:val="20"/>
              </w:rPr>
            </w:pPr>
          </w:p>
        </w:tc>
        <w:tc>
          <w:tcPr>
            <w:tcW w:w="1168" w:type="dxa"/>
          </w:tcPr>
          <w:p w14:paraId="0D2D79ED" w14:textId="77777777" w:rsidR="0032371A" w:rsidRPr="003068A1" w:rsidRDefault="0032371A" w:rsidP="00CF6D72">
            <w:pPr>
              <w:jc w:val="center"/>
              <w:rPr>
                <w:rFonts w:asciiTheme="majorHAnsi" w:hAnsiTheme="majorHAnsi" w:cstheme="majorHAnsi"/>
                <w:sz w:val="20"/>
                <w:szCs w:val="20"/>
              </w:rPr>
            </w:pPr>
          </w:p>
        </w:tc>
        <w:tc>
          <w:tcPr>
            <w:tcW w:w="1504" w:type="dxa"/>
          </w:tcPr>
          <w:p w14:paraId="24AB3365" w14:textId="77777777" w:rsidR="0032371A" w:rsidRPr="003068A1" w:rsidRDefault="0032371A" w:rsidP="00CF6D72">
            <w:pPr>
              <w:jc w:val="center"/>
              <w:rPr>
                <w:rFonts w:asciiTheme="majorHAnsi" w:hAnsiTheme="majorHAnsi" w:cstheme="majorHAnsi"/>
                <w:sz w:val="20"/>
                <w:szCs w:val="20"/>
              </w:rPr>
            </w:pPr>
          </w:p>
        </w:tc>
        <w:tc>
          <w:tcPr>
            <w:tcW w:w="1180" w:type="dxa"/>
          </w:tcPr>
          <w:p w14:paraId="56DF694E" w14:textId="77777777" w:rsidR="0032371A" w:rsidRPr="003068A1" w:rsidRDefault="0032371A" w:rsidP="003068A1">
            <w:pPr>
              <w:rPr>
                <w:rFonts w:asciiTheme="majorHAnsi" w:hAnsiTheme="majorHAnsi" w:cstheme="majorHAnsi"/>
                <w:sz w:val="20"/>
                <w:szCs w:val="20"/>
              </w:rPr>
            </w:pPr>
          </w:p>
        </w:tc>
        <w:tc>
          <w:tcPr>
            <w:tcW w:w="1251" w:type="dxa"/>
          </w:tcPr>
          <w:p w14:paraId="53D7B757" w14:textId="77777777" w:rsidR="0032371A" w:rsidRPr="003068A1" w:rsidRDefault="0032371A" w:rsidP="003068A1">
            <w:pPr>
              <w:rPr>
                <w:rFonts w:asciiTheme="majorHAnsi" w:hAnsiTheme="majorHAnsi" w:cstheme="majorHAnsi"/>
                <w:sz w:val="20"/>
                <w:szCs w:val="20"/>
              </w:rPr>
            </w:pPr>
          </w:p>
        </w:tc>
      </w:tr>
      <w:tr w:rsidR="0032371A" w:rsidRPr="003068A1" w14:paraId="6451970E" w14:textId="77777777" w:rsidTr="0029113F">
        <w:tc>
          <w:tcPr>
            <w:tcW w:w="2410" w:type="dxa"/>
          </w:tcPr>
          <w:p w14:paraId="6E0F6649" w14:textId="77777777" w:rsidR="0032371A" w:rsidRPr="003068A1" w:rsidRDefault="0032371A" w:rsidP="003068A1">
            <w:pPr>
              <w:rPr>
                <w:rFonts w:asciiTheme="majorHAnsi" w:hAnsiTheme="majorHAnsi" w:cstheme="majorHAnsi"/>
                <w:sz w:val="20"/>
                <w:szCs w:val="20"/>
              </w:rPr>
            </w:pPr>
            <w:r w:rsidRPr="003068A1">
              <w:rPr>
                <w:rFonts w:asciiTheme="majorHAnsi" w:hAnsiTheme="majorHAnsi" w:cstheme="majorHAnsi"/>
                <w:sz w:val="20"/>
                <w:szCs w:val="20"/>
              </w:rPr>
              <w:t>Rapports</w:t>
            </w:r>
          </w:p>
        </w:tc>
        <w:tc>
          <w:tcPr>
            <w:tcW w:w="1276" w:type="dxa"/>
          </w:tcPr>
          <w:p w14:paraId="5FD3F594" w14:textId="77777777" w:rsidR="0032371A" w:rsidRPr="003068A1" w:rsidRDefault="003179CD" w:rsidP="00CF6D72">
            <w:pPr>
              <w:jc w:val="center"/>
              <w:rPr>
                <w:rFonts w:asciiTheme="majorHAnsi" w:hAnsiTheme="majorHAnsi" w:cstheme="majorHAnsi"/>
                <w:sz w:val="20"/>
                <w:szCs w:val="20"/>
              </w:rPr>
            </w:pPr>
            <w:r w:rsidRPr="003068A1">
              <w:rPr>
                <w:rFonts w:asciiTheme="majorHAnsi" w:hAnsiTheme="majorHAnsi" w:cstheme="majorHAnsi"/>
                <w:sz w:val="20"/>
                <w:szCs w:val="20"/>
              </w:rPr>
              <w:t>2</w:t>
            </w:r>
          </w:p>
        </w:tc>
        <w:tc>
          <w:tcPr>
            <w:tcW w:w="1168" w:type="dxa"/>
          </w:tcPr>
          <w:p w14:paraId="618120BB" w14:textId="77777777" w:rsidR="0032371A" w:rsidRPr="003068A1" w:rsidRDefault="003179CD" w:rsidP="00CF6D72">
            <w:pPr>
              <w:jc w:val="center"/>
              <w:rPr>
                <w:rFonts w:asciiTheme="majorHAnsi" w:hAnsiTheme="majorHAnsi" w:cstheme="majorHAnsi"/>
                <w:sz w:val="20"/>
                <w:szCs w:val="20"/>
              </w:rPr>
            </w:pPr>
            <w:r w:rsidRPr="003068A1">
              <w:rPr>
                <w:rFonts w:asciiTheme="majorHAnsi" w:hAnsiTheme="majorHAnsi" w:cstheme="majorHAnsi"/>
                <w:sz w:val="20"/>
                <w:szCs w:val="20"/>
              </w:rPr>
              <w:t>2</w:t>
            </w:r>
          </w:p>
        </w:tc>
        <w:tc>
          <w:tcPr>
            <w:tcW w:w="1504" w:type="dxa"/>
          </w:tcPr>
          <w:p w14:paraId="31D18A57" w14:textId="77777777" w:rsidR="0032371A" w:rsidRPr="003068A1" w:rsidRDefault="003179CD" w:rsidP="00CF6D72">
            <w:pPr>
              <w:jc w:val="center"/>
              <w:rPr>
                <w:rFonts w:asciiTheme="majorHAnsi" w:hAnsiTheme="majorHAnsi" w:cstheme="majorHAnsi"/>
                <w:sz w:val="20"/>
                <w:szCs w:val="20"/>
              </w:rPr>
            </w:pPr>
            <w:r w:rsidRPr="003068A1">
              <w:rPr>
                <w:rFonts w:asciiTheme="majorHAnsi" w:hAnsiTheme="majorHAnsi" w:cstheme="majorHAnsi"/>
                <w:sz w:val="20"/>
                <w:szCs w:val="20"/>
              </w:rPr>
              <w:t>100%</w:t>
            </w:r>
          </w:p>
        </w:tc>
        <w:tc>
          <w:tcPr>
            <w:tcW w:w="1180" w:type="dxa"/>
          </w:tcPr>
          <w:p w14:paraId="4EB4EE5E" w14:textId="77777777" w:rsidR="0032371A" w:rsidRPr="003068A1" w:rsidRDefault="0032371A" w:rsidP="003068A1">
            <w:pPr>
              <w:rPr>
                <w:rFonts w:asciiTheme="majorHAnsi" w:hAnsiTheme="majorHAnsi" w:cstheme="majorHAnsi"/>
                <w:sz w:val="20"/>
                <w:szCs w:val="20"/>
              </w:rPr>
            </w:pPr>
          </w:p>
        </w:tc>
        <w:tc>
          <w:tcPr>
            <w:tcW w:w="1251" w:type="dxa"/>
          </w:tcPr>
          <w:p w14:paraId="0E295FEC" w14:textId="77777777" w:rsidR="0032371A" w:rsidRPr="003068A1" w:rsidRDefault="0032371A" w:rsidP="003068A1">
            <w:pPr>
              <w:rPr>
                <w:rFonts w:asciiTheme="majorHAnsi" w:hAnsiTheme="majorHAnsi" w:cstheme="majorHAnsi"/>
                <w:sz w:val="20"/>
                <w:szCs w:val="20"/>
              </w:rPr>
            </w:pPr>
          </w:p>
        </w:tc>
      </w:tr>
      <w:tr w:rsidR="0032371A" w:rsidRPr="003068A1" w14:paraId="26B1AAEA" w14:textId="77777777" w:rsidTr="0029113F">
        <w:tc>
          <w:tcPr>
            <w:tcW w:w="2410" w:type="dxa"/>
          </w:tcPr>
          <w:p w14:paraId="291CE860" w14:textId="77777777" w:rsidR="0032371A" w:rsidRPr="003068A1" w:rsidRDefault="0032371A" w:rsidP="003068A1">
            <w:pPr>
              <w:rPr>
                <w:rFonts w:asciiTheme="majorHAnsi" w:hAnsiTheme="majorHAnsi" w:cstheme="majorHAnsi"/>
                <w:sz w:val="20"/>
                <w:szCs w:val="20"/>
              </w:rPr>
            </w:pPr>
            <w:r w:rsidRPr="003068A1">
              <w:rPr>
                <w:rFonts w:asciiTheme="majorHAnsi" w:hAnsiTheme="majorHAnsi" w:cstheme="majorHAnsi"/>
                <w:sz w:val="20"/>
                <w:szCs w:val="20"/>
              </w:rPr>
              <w:t>Revus techniques</w:t>
            </w:r>
          </w:p>
        </w:tc>
        <w:tc>
          <w:tcPr>
            <w:tcW w:w="1276" w:type="dxa"/>
          </w:tcPr>
          <w:p w14:paraId="550B811E" w14:textId="77777777" w:rsidR="0032371A" w:rsidRPr="003068A1" w:rsidRDefault="0032371A" w:rsidP="00CF6D72">
            <w:pPr>
              <w:jc w:val="center"/>
              <w:rPr>
                <w:rFonts w:asciiTheme="majorHAnsi" w:hAnsiTheme="majorHAnsi" w:cstheme="majorHAnsi"/>
                <w:sz w:val="20"/>
                <w:szCs w:val="20"/>
              </w:rPr>
            </w:pPr>
          </w:p>
        </w:tc>
        <w:tc>
          <w:tcPr>
            <w:tcW w:w="1168" w:type="dxa"/>
          </w:tcPr>
          <w:p w14:paraId="3565385C" w14:textId="77777777" w:rsidR="0032371A" w:rsidRPr="003068A1" w:rsidRDefault="0032371A" w:rsidP="00CF6D72">
            <w:pPr>
              <w:jc w:val="center"/>
              <w:rPr>
                <w:rFonts w:asciiTheme="majorHAnsi" w:hAnsiTheme="majorHAnsi" w:cstheme="majorHAnsi"/>
                <w:sz w:val="20"/>
                <w:szCs w:val="20"/>
              </w:rPr>
            </w:pPr>
          </w:p>
        </w:tc>
        <w:tc>
          <w:tcPr>
            <w:tcW w:w="1504" w:type="dxa"/>
          </w:tcPr>
          <w:p w14:paraId="073000CF" w14:textId="77777777" w:rsidR="0032371A" w:rsidRPr="003068A1" w:rsidRDefault="0032371A" w:rsidP="00CF6D72">
            <w:pPr>
              <w:jc w:val="center"/>
              <w:rPr>
                <w:rFonts w:asciiTheme="majorHAnsi" w:hAnsiTheme="majorHAnsi" w:cstheme="majorHAnsi"/>
                <w:sz w:val="20"/>
                <w:szCs w:val="20"/>
              </w:rPr>
            </w:pPr>
          </w:p>
        </w:tc>
        <w:tc>
          <w:tcPr>
            <w:tcW w:w="1180" w:type="dxa"/>
          </w:tcPr>
          <w:p w14:paraId="579BC171" w14:textId="77777777" w:rsidR="0032371A" w:rsidRPr="003068A1" w:rsidRDefault="0032371A" w:rsidP="003068A1">
            <w:pPr>
              <w:rPr>
                <w:rFonts w:asciiTheme="majorHAnsi" w:hAnsiTheme="majorHAnsi" w:cstheme="majorHAnsi"/>
                <w:sz w:val="20"/>
                <w:szCs w:val="20"/>
              </w:rPr>
            </w:pPr>
          </w:p>
        </w:tc>
        <w:tc>
          <w:tcPr>
            <w:tcW w:w="1251" w:type="dxa"/>
          </w:tcPr>
          <w:p w14:paraId="0D58E764" w14:textId="77777777" w:rsidR="0032371A" w:rsidRPr="003068A1" w:rsidRDefault="0032371A" w:rsidP="003068A1">
            <w:pPr>
              <w:rPr>
                <w:rFonts w:asciiTheme="majorHAnsi" w:hAnsiTheme="majorHAnsi" w:cstheme="majorHAnsi"/>
                <w:sz w:val="20"/>
                <w:szCs w:val="20"/>
              </w:rPr>
            </w:pPr>
          </w:p>
        </w:tc>
      </w:tr>
      <w:tr w:rsidR="0032371A" w:rsidRPr="003068A1" w14:paraId="47BDFD0D" w14:textId="77777777" w:rsidTr="0029113F">
        <w:tc>
          <w:tcPr>
            <w:tcW w:w="2410" w:type="dxa"/>
          </w:tcPr>
          <w:p w14:paraId="08F6A6B5" w14:textId="77777777" w:rsidR="0032371A" w:rsidRPr="003068A1" w:rsidRDefault="0032371A" w:rsidP="003068A1">
            <w:pPr>
              <w:rPr>
                <w:rFonts w:asciiTheme="majorHAnsi" w:hAnsiTheme="majorHAnsi" w:cstheme="majorHAnsi"/>
                <w:sz w:val="20"/>
                <w:szCs w:val="20"/>
              </w:rPr>
            </w:pPr>
            <w:r w:rsidRPr="003068A1">
              <w:rPr>
                <w:rFonts w:asciiTheme="majorHAnsi" w:hAnsiTheme="majorHAnsi" w:cstheme="majorHAnsi"/>
                <w:sz w:val="20"/>
                <w:szCs w:val="20"/>
              </w:rPr>
              <w:t>Evaluations externes</w:t>
            </w:r>
          </w:p>
        </w:tc>
        <w:tc>
          <w:tcPr>
            <w:tcW w:w="1276" w:type="dxa"/>
          </w:tcPr>
          <w:p w14:paraId="79661D1B" w14:textId="77777777" w:rsidR="0032371A" w:rsidRPr="003068A1" w:rsidRDefault="003179CD" w:rsidP="00CF6D72">
            <w:pPr>
              <w:jc w:val="center"/>
              <w:rPr>
                <w:rFonts w:asciiTheme="majorHAnsi" w:hAnsiTheme="majorHAnsi" w:cstheme="majorHAnsi"/>
                <w:sz w:val="20"/>
                <w:szCs w:val="20"/>
              </w:rPr>
            </w:pPr>
            <w:r w:rsidRPr="003068A1">
              <w:rPr>
                <w:rFonts w:asciiTheme="majorHAnsi" w:hAnsiTheme="majorHAnsi" w:cstheme="majorHAnsi"/>
                <w:sz w:val="20"/>
                <w:szCs w:val="20"/>
              </w:rPr>
              <w:t>2</w:t>
            </w:r>
          </w:p>
        </w:tc>
        <w:tc>
          <w:tcPr>
            <w:tcW w:w="1168" w:type="dxa"/>
          </w:tcPr>
          <w:p w14:paraId="5D778D38" w14:textId="77777777" w:rsidR="0032371A" w:rsidRPr="003068A1" w:rsidRDefault="003179CD" w:rsidP="00CF6D72">
            <w:pPr>
              <w:jc w:val="center"/>
              <w:rPr>
                <w:rFonts w:asciiTheme="majorHAnsi" w:hAnsiTheme="majorHAnsi" w:cstheme="majorHAnsi"/>
                <w:sz w:val="20"/>
                <w:szCs w:val="20"/>
              </w:rPr>
            </w:pPr>
            <w:r w:rsidRPr="003068A1">
              <w:rPr>
                <w:rFonts w:asciiTheme="majorHAnsi" w:hAnsiTheme="majorHAnsi" w:cstheme="majorHAnsi"/>
                <w:sz w:val="20"/>
                <w:szCs w:val="20"/>
              </w:rPr>
              <w:t>1</w:t>
            </w:r>
          </w:p>
        </w:tc>
        <w:tc>
          <w:tcPr>
            <w:tcW w:w="1504" w:type="dxa"/>
          </w:tcPr>
          <w:p w14:paraId="4E717349" w14:textId="77777777" w:rsidR="0032371A" w:rsidRPr="003068A1" w:rsidRDefault="003179CD" w:rsidP="00CF6D72">
            <w:pPr>
              <w:jc w:val="center"/>
              <w:rPr>
                <w:rFonts w:asciiTheme="majorHAnsi" w:hAnsiTheme="majorHAnsi" w:cstheme="majorHAnsi"/>
                <w:sz w:val="20"/>
                <w:szCs w:val="20"/>
              </w:rPr>
            </w:pPr>
            <w:r w:rsidRPr="003068A1">
              <w:rPr>
                <w:rFonts w:asciiTheme="majorHAnsi" w:hAnsiTheme="majorHAnsi" w:cstheme="majorHAnsi"/>
                <w:sz w:val="20"/>
                <w:szCs w:val="20"/>
              </w:rPr>
              <w:t>50¨%</w:t>
            </w:r>
          </w:p>
        </w:tc>
        <w:tc>
          <w:tcPr>
            <w:tcW w:w="1180" w:type="dxa"/>
          </w:tcPr>
          <w:p w14:paraId="71609E78" w14:textId="77777777" w:rsidR="0032371A" w:rsidRPr="003068A1" w:rsidRDefault="0032371A" w:rsidP="003068A1">
            <w:pPr>
              <w:rPr>
                <w:rFonts w:asciiTheme="majorHAnsi" w:hAnsiTheme="majorHAnsi" w:cstheme="majorHAnsi"/>
                <w:sz w:val="20"/>
                <w:szCs w:val="20"/>
              </w:rPr>
            </w:pPr>
          </w:p>
        </w:tc>
        <w:tc>
          <w:tcPr>
            <w:tcW w:w="1251" w:type="dxa"/>
          </w:tcPr>
          <w:p w14:paraId="22AC5177" w14:textId="77777777" w:rsidR="0032371A" w:rsidRPr="003068A1" w:rsidRDefault="0032371A" w:rsidP="003068A1">
            <w:pPr>
              <w:rPr>
                <w:rFonts w:asciiTheme="majorHAnsi" w:hAnsiTheme="majorHAnsi" w:cstheme="majorHAnsi"/>
                <w:sz w:val="20"/>
                <w:szCs w:val="20"/>
              </w:rPr>
            </w:pPr>
          </w:p>
        </w:tc>
      </w:tr>
      <w:tr w:rsidR="0032371A" w:rsidRPr="003068A1" w14:paraId="75710332" w14:textId="77777777" w:rsidTr="0029113F">
        <w:tc>
          <w:tcPr>
            <w:tcW w:w="2410" w:type="dxa"/>
          </w:tcPr>
          <w:p w14:paraId="5EA1A5C0" w14:textId="77777777" w:rsidR="0032371A" w:rsidRPr="003068A1" w:rsidRDefault="00C2713B" w:rsidP="003068A1">
            <w:pPr>
              <w:rPr>
                <w:rFonts w:asciiTheme="majorHAnsi" w:hAnsiTheme="majorHAnsi" w:cstheme="majorHAnsi"/>
                <w:sz w:val="20"/>
                <w:szCs w:val="20"/>
              </w:rPr>
            </w:pPr>
            <w:r w:rsidRPr="003068A1">
              <w:rPr>
                <w:rFonts w:asciiTheme="majorHAnsi" w:hAnsiTheme="majorHAnsi" w:cstheme="majorHAnsi"/>
                <w:sz w:val="20"/>
                <w:szCs w:val="20"/>
              </w:rPr>
              <w:t>Collecte des données</w:t>
            </w:r>
          </w:p>
        </w:tc>
        <w:tc>
          <w:tcPr>
            <w:tcW w:w="1276" w:type="dxa"/>
          </w:tcPr>
          <w:p w14:paraId="7A60A245" w14:textId="77777777" w:rsidR="0032371A" w:rsidRPr="003068A1" w:rsidRDefault="003179CD" w:rsidP="00CF6D72">
            <w:pPr>
              <w:jc w:val="center"/>
              <w:rPr>
                <w:rFonts w:asciiTheme="majorHAnsi" w:hAnsiTheme="majorHAnsi" w:cstheme="majorHAnsi"/>
                <w:sz w:val="20"/>
                <w:szCs w:val="20"/>
              </w:rPr>
            </w:pPr>
            <w:r w:rsidRPr="003068A1">
              <w:rPr>
                <w:rFonts w:asciiTheme="majorHAnsi" w:hAnsiTheme="majorHAnsi" w:cstheme="majorHAnsi"/>
                <w:sz w:val="20"/>
                <w:szCs w:val="20"/>
              </w:rPr>
              <w:t>4</w:t>
            </w:r>
          </w:p>
        </w:tc>
        <w:tc>
          <w:tcPr>
            <w:tcW w:w="1168" w:type="dxa"/>
          </w:tcPr>
          <w:p w14:paraId="683E2401" w14:textId="77777777" w:rsidR="0032371A" w:rsidRPr="003068A1" w:rsidRDefault="003179CD" w:rsidP="00CF6D72">
            <w:pPr>
              <w:jc w:val="center"/>
              <w:rPr>
                <w:rFonts w:asciiTheme="majorHAnsi" w:hAnsiTheme="majorHAnsi" w:cstheme="majorHAnsi"/>
                <w:sz w:val="20"/>
                <w:szCs w:val="20"/>
              </w:rPr>
            </w:pPr>
            <w:r w:rsidRPr="003068A1">
              <w:rPr>
                <w:rFonts w:asciiTheme="majorHAnsi" w:hAnsiTheme="majorHAnsi" w:cstheme="majorHAnsi"/>
                <w:sz w:val="20"/>
                <w:szCs w:val="20"/>
              </w:rPr>
              <w:t>2</w:t>
            </w:r>
          </w:p>
        </w:tc>
        <w:tc>
          <w:tcPr>
            <w:tcW w:w="1504" w:type="dxa"/>
          </w:tcPr>
          <w:p w14:paraId="32F82CC8" w14:textId="77777777" w:rsidR="0032371A" w:rsidRPr="003068A1" w:rsidRDefault="003179CD" w:rsidP="00CF6D72">
            <w:pPr>
              <w:jc w:val="center"/>
              <w:rPr>
                <w:rFonts w:asciiTheme="majorHAnsi" w:hAnsiTheme="majorHAnsi" w:cstheme="majorHAnsi"/>
                <w:sz w:val="20"/>
                <w:szCs w:val="20"/>
              </w:rPr>
            </w:pPr>
            <w:r w:rsidRPr="003068A1">
              <w:rPr>
                <w:rFonts w:asciiTheme="majorHAnsi" w:hAnsiTheme="majorHAnsi" w:cstheme="majorHAnsi"/>
                <w:sz w:val="20"/>
                <w:szCs w:val="20"/>
              </w:rPr>
              <w:t>50%</w:t>
            </w:r>
          </w:p>
        </w:tc>
        <w:tc>
          <w:tcPr>
            <w:tcW w:w="1180" w:type="dxa"/>
          </w:tcPr>
          <w:p w14:paraId="75DAB624" w14:textId="77777777" w:rsidR="0032371A" w:rsidRPr="003068A1" w:rsidRDefault="0032371A" w:rsidP="003068A1">
            <w:pPr>
              <w:rPr>
                <w:rFonts w:asciiTheme="majorHAnsi" w:hAnsiTheme="majorHAnsi" w:cstheme="majorHAnsi"/>
                <w:sz w:val="20"/>
                <w:szCs w:val="20"/>
              </w:rPr>
            </w:pPr>
          </w:p>
        </w:tc>
        <w:tc>
          <w:tcPr>
            <w:tcW w:w="1251" w:type="dxa"/>
          </w:tcPr>
          <w:p w14:paraId="628A79D6" w14:textId="77777777" w:rsidR="0032371A" w:rsidRPr="003068A1" w:rsidRDefault="0032371A" w:rsidP="003068A1">
            <w:pPr>
              <w:rPr>
                <w:rFonts w:asciiTheme="majorHAnsi" w:hAnsiTheme="majorHAnsi" w:cstheme="majorHAnsi"/>
                <w:sz w:val="20"/>
                <w:szCs w:val="20"/>
              </w:rPr>
            </w:pPr>
          </w:p>
        </w:tc>
      </w:tr>
      <w:tr w:rsidR="00C2713B" w:rsidRPr="003068A1" w14:paraId="6F4AA71A" w14:textId="77777777" w:rsidTr="0029113F">
        <w:tc>
          <w:tcPr>
            <w:tcW w:w="2410" w:type="dxa"/>
            <w:vAlign w:val="bottom"/>
          </w:tcPr>
          <w:p w14:paraId="0B948A0E" w14:textId="77777777" w:rsidR="00C2713B" w:rsidRPr="003068A1" w:rsidRDefault="00C2713B" w:rsidP="003068A1">
            <w:pPr>
              <w:rPr>
                <w:rFonts w:asciiTheme="majorHAnsi" w:hAnsiTheme="majorHAnsi" w:cstheme="majorHAnsi"/>
                <w:sz w:val="20"/>
                <w:szCs w:val="20"/>
              </w:rPr>
            </w:pPr>
            <w:r w:rsidRPr="003068A1">
              <w:rPr>
                <w:rFonts w:asciiTheme="majorHAnsi" w:hAnsiTheme="majorHAnsi" w:cstheme="majorHAnsi"/>
                <w:sz w:val="20"/>
                <w:szCs w:val="20"/>
              </w:rPr>
              <w:t>Tenue du COPIL</w:t>
            </w:r>
          </w:p>
        </w:tc>
        <w:tc>
          <w:tcPr>
            <w:tcW w:w="1276" w:type="dxa"/>
          </w:tcPr>
          <w:p w14:paraId="5C80FC59" w14:textId="77777777" w:rsidR="00C2713B" w:rsidRPr="003068A1" w:rsidRDefault="003179CD" w:rsidP="00CF6D72">
            <w:pPr>
              <w:jc w:val="center"/>
              <w:rPr>
                <w:rFonts w:asciiTheme="majorHAnsi" w:hAnsiTheme="majorHAnsi" w:cstheme="majorHAnsi"/>
                <w:sz w:val="20"/>
                <w:szCs w:val="20"/>
              </w:rPr>
            </w:pPr>
            <w:r w:rsidRPr="003068A1">
              <w:rPr>
                <w:rFonts w:asciiTheme="majorHAnsi" w:hAnsiTheme="majorHAnsi" w:cstheme="majorHAnsi"/>
                <w:sz w:val="20"/>
                <w:szCs w:val="20"/>
              </w:rPr>
              <w:t>2</w:t>
            </w:r>
          </w:p>
        </w:tc>
        <w:tc>
          <w:tcPr>
            <w:tcW w:w="1168" w:type="dxa"/>
          </w:tcPr>
          <w:p w14:paraId="5B5DC430" w14:textId="77777777" w:rsidR="00C2713B" w:rsidRPr="003068A1" w:rsidRDefault="003179CD" w:rsidP="00CF6D72">
            <w:pPr>
              <w:jc w:val="center"/>
              <w:rPr>
                <w:rFonts w:asciiTheme="majorHAnsi" w:hAnsiTheme="majorHAnsi" w:cstheme="majorHAnsi"/>
                <w:sz w:val="20"/>
                <w:szCs w:val="20"/>
              </w:rPr>
            </w:pPr>
            <w:r w:rsidRPr="003068A1">
              <w:rPr>
                <w:rFonts w:asciiTheme="majorHAnsi" w:hAnsiTheme="majorHAnsi" w:cstheme="majorHAnsi"/>
                <w:sz w:val="20"/>
                <w:szCs w:val="20"/>
              </w:rPr>
              <w:t>1</w:t>
            </w:r>
          </w:p>
        </w:tc>
        <w:tc>
          <w:tcPr>
            <w:tcW w:w="1504" w:type="dxa"/>
          </w:tcPr>
          <w:p w14:paraId="373C47D2" w14:textId="77777777" w:rsidR="00C2713B" w:rsidRPr="003068A1" w:rsidRDefault="003179CD" w:rsidP="00CF6D72">
            <w:pPr>
              <w:jc w:val="center"/>
              <w:rPr>
                <w:rFonts w:asciiTheme="majorHAnsi" w:hAnsiTheme="majorHAnsi" w:cstheme="majorHAnsi"/>
                <w:sz w:val="20"/>
                <w:szCs w:val="20"/>
              </w:rPr>
            </w:pPr>
            <w:r w:rsidRPr="003068A1">
              <w:rPr>
                <w:rFonts w:asciiTheme="majorHAnsi" w:hAnsiTheme="majorHAnsi" w:cstheme="majorHAnsi"/>
                <w:sz w:val="20"/>
                <w:szCs w:val="20"/>
              </w:rPr>
              <w:t>50%</w:t>
            </w:r>
          </w:p>
        </w:tc>
        <w:tc>
          <w:tcPr>
            <w:tcW w:w="1180" w:type="dxa"/>
          </w:tcPr>
          <w:p w14:paraId="1E9C09B9" w14:textId="77777777" w:rsidR="00C2713B" w:rsidRPr="003068A1" w:rsidRDefault="00C2713B" w:rsidP="003068A1">
            <w:pPr>
              <w:rPr>
                <w:rFonts w:asciiTheme="majorHAnsi" w:hAnsiTheme="majorHAnsi" w:cstheme="majorHAnsi"/>
                <w:sz w:val="20"/>
                <w:szCs w:val="20"/>
              </w:rPr>
            </w:pPr>
          </w:p>
        </w:tc>
        <w:tc>
          <w:tcPr>
            <w:tcW w:w="1251" w:type="dxa"/>
          </w:tcPr>
          <w:p w14:paraId="632DCE27" w14:textId="77777777" w:rsidR="00C2713B" w:rsidRPr="003068A1" w:rsidRDefault="00C2713B" w:rsidP="003068A1">
            <w:pPr>
              <w:rPr>
                <w:rFonts w:asciiTheme="majorHAnsi" w:hAnsiTheme="majorHAnsi" w:cstheme="majorHAnsi"/>
                <w:sz w:val="20"/>
                <w:szCs w:val="20"/>
              </w:rPr>
            </w:pPr>
          </w:p>
        </w:tc>
      </w:tr>
      <w:tr w:rsidR="00C2713B" w:rsidRPr="003068A1" w14:paraId="44D589A4" w14:textId="77777777" w:rsidTr="0029113F">
        <w:tc>
          <w:tcPr>
            <w:tcW w:w="2410" w:type="dxa"/>
            <w:vAlign w:val="bottom"/>
          </w:tcPr>
          <w:p w14:paraId="1DF970BB" w14:textId="77777777" w:rsidR="00C2713B" w:rsidRPr="003068A1" w:rsidRDefault="00C2713B" w:rsidP="003068A1">
            <w:pPr>
              <w:rPr>
                <w:rFonts w:asciiTheme="majorHAnsi" w:hAnsiTheme="majorHAnsi" w:cstheme="majorHAnsi"/>
                <w:sz w:val="20"/>
                <w:szCs w:val="20"/>
              </w:rPr>
            </w:pPr>
            <w:r w:rsidRPr="003068A1">
              <w:rPr>
                <w:rFonts w:asciiTheme="majorHAnsi" w:hAnsiTheme="majorHAnsi" w:cstheme="majorHAnsi"/>
                <w:sz w:val="20"/>
                <w:szCs w:val="20"/>
              </w:rPr>
              <w:t>Prise en compte des recommandations du COPIL</w:t>
            </w:r>
          </w:p>
        </w:tc>
        <w:tc>
          <w:tcPr>
            <w:tcW w:w="1276" w:type="dxa"/>
          </w:tcPr>
          <w:p w14:paraId="05667926" w14:textId="77777777" w:rsidR="00C2713B" w:rsidRPr="003068A1" w:rsidRDefault="00C2713B" w:rsidP="003068A1">
            <w:pPr>
              <w:rPr>
                <w:rFonts w:asciiTheme="majorHAnsi" w:hAnsiTheme="majorHAnsi" w:cstheme="majorHAnsi"/>
                <w:sz w:val="20"/>
                <w:szCs w:val="20"/>
              </w:rPr>
            </w:pPr>
          </w:p>
        </w:tc>
        <w:tc>
          <w:tcPr>
            <w:tcW w:w="1168" w:type="dxa"/>
          </w:tcPr>
          <w:p w14:paraId="474257A8" w14:textId="77777777" w:rsidR="00C2713B" w:rsidRPr="003068A1" w:rsidRDefault="00C2713B" w:rsidP="003068A1">
            <w:pPr>
              <w:rPr>
                <w:rFonts w:asciiTheme="majorHAnsi" w:hAnsiTheme="majorHAnsi" w:cstheme="majorHAnsi"/>
                <w:sz w:val="20"/>
                <w:szCs w:val="20"/>
              </w:rPr>
            </w:pPr>
          </w:p>
        </w:tc>
        <w:tc>
          <w:tcPr>
            <w:tcW w:w="1504" w:type="dxa"/>
          </w:tcPr>
          <w:p w14:paraId="5729B25A" w14:textId="77777777" w:rsidR="00C2713B" w:rsidRPr="003068A1" w:rsidRDefault="00C2713B" w:rsidP="003068A1">
            <w:pPr>
              <w:rPr>
                <w:rFonts w:asciiTheme="majorHAnsi" w:hAnsiTheme="majorHAnsi" w:cstheme="majorHAnsi"/>
                <w:sz w:val="20"/>
                <w:szCs w:val="20"/>
              </w:rPr>
            </w:pPr>
          </w:p>
        </w:tc>
        <w:tc>
          <w:tcPr>
            <w:tcW w:w="1180" w:type="dxa"/>
          </w:tcPr>
          <w:p w14:paraId="75AC1D3B" w14:textId="77777777" w:rsidR="00C2713B" w:rsidRPr="003068A1" w:rsidRDefault="00C2713B" w:rsidP="003068A1">
            <w:pPr>
              <w:rPr>
                <w:rFonts w:asciiTheme="majorHAnsi" w:hAnsiTheme="majorHAnsi" w:cstheme="majorHAnsi"/>
                <w:sz w:val="20"/>
                <w:szCs w:val="20"/>
              </w:rPr>
            </w:pPr>
          </w:p>
        </w:tc>
        <w:tc>
          <w:tcPr>
            <w:tcW w:w="1251" w:type="dxa"/>
          </w:tcPr>
          <w:p w14:paraId="66EA47E8" w14:textId="77777777" w:rsidR="00C2713B" w:rsidRPr="003068A1" w:rsidRDefault="00C2713B" w:rsidP="003068A1">
            <w:pPr>
              <w:rPr>
                <w:rFonts w:asciiTheme="majorHAnsi" w:hAnsiTheme="majorHAnsi" w:cstheme="majorHAnsi"/>
                <w:sz w:val="20"/>
                <w:szCs w:val="20"/>
              </w:rPr>
            </w:pPr>
          </w:p>
        </w:tc>
      </w:tr>
      <w:tr w:rsidR="00C2713B" w:rsidRPr="003068A1" w14:paraId="288E26FC" w14:textId="77777777" w:rsidTr="0029113F">
        <w:tc>
          <w:tcPr>
            <w:tcW w:w="2410" w:type="dxa"/>
            <w:vAlign w:val="bottom"/>
          </w:tcPr>
          <w:p w14:paraId="4F0E23CE" w14:textId="77777777" w:rsidR="00C2713B" w:rsidRPr="003068A1" w:rsidRDefault="00C2713B" w:rsidP="003068A1">
            <w:pPr>
              <w:rPr>
                <w:rFonts w:asciiTheme="majorHAnsi" w:hAnsiTheme="majorHAnsi" w:cstheme="majorHAnsi"/>
                <w:sz w:val="20"/>
                <w:szCs w:val="20"/>
              </w:rPr>
            </w:pPr>
            <w:r w:rsidRPr="003068A1">
              <w:rPr>
                <w:rFonts w:asciiTheme="majorHAnsi" w:hAnsiTheme="majorHAnsi" w:cstheme="majorHAnsi"/>
                <w:sz w:val="20"/>
                <w:szCs w:val="20"/>
              </w:rPr>
              <w:t>Réunion de différentes plateformes</w:t>
            </w:r>
          </w:p>
        </w:tc>
        <w:tc>
          <w:tcPr>
            <w:tcW w:w="1276" w:type="dxa"/>
          </w:tcPr>
          <w:p w14:paraId="6C807DC2" w14:textId="77777777" w:rsidR="00C2713B" w:rsidRPr="003068A1" w:rsidRDefault="00C2713B" w:rsidP="003068A1">
            <w:pPr>
              <w:rPr>
                <w:rFonts w:asciiTheme="majorHAnsi" w:hAnsiTheme="majorHAnsi" w:cstheme="majorHAnsi"/>
                <w:sz w:val="20"/>
                <w:szCs w:val="20"/>
              </w:rPr>
            </w:pPr>
          </w:p>
        </w:tc>
        <w:tc>
          <w:tcPr>
            <w:tcW w:w="1168" w:type="dxa"/>
          </w:tcPr>
          <w:p w14:paraId="18657936" w14:textId="77777777" w:rsidR="00C2713B" w:rsidRPr="003068A1" w:rsidRDefault="00C2713B" w:rsidP="003068A1">
            <w:pPr>
              <w:rPr>
                <w:rFonts w:asciiTheme="majorHAnsi" w:hAnsiTheme="majorHAnsi" w:cstheme="majorHAnsi"/>
                <w:sz w:val="20"/>
                <w:szCs w:val="20"/>
              </w:rPr>
            </w:pPr>
          </w:p>
        </w:tc>
        <w:tc>
          <w:tcPr>
            <w:tcW w:w="1504" w:type="dxa"/>
          </w:tcPr>
          <w:p w14:paraId="07E7B84E" w14:textId="77777777" w:rsidR="00C2713B" w:rsidRPr="003068A1" w:rsidRDefault="00C2713B" w:rsidP="003068A1">
            <w:pPr>
              <w:rPr>
                <w:rFonts w:asciiTheme="majorHAnsi" w:hAnsiTheme="majorHAnsi" w:cstheme="majorHAnsi"/>
                <w:sz w:val="20"/>
                <w:szCs w:val="20"/>
              </w:rPr>
            </w:pPr>
          </w:p>
        </w:tc>
        <w:tc>
          <w:tcPr>
            <w:tcW w:w="1180" w:type="dxa"/>
          </w:tcPr>
          <w:p w14:paraId="5F9637D7" w14:textId="77777777" w:rsidR="00C2713B" w:rsidRPr="003068A1" w:rsidRDefault="00C2713B" w:rsidP="003068A1">
            <w:pPr>
              <w:rPr>
                <w:rFonts w:asciiTheme="majorHAnsi" w:hAnsiTheme="majorHAnsi" w:cstheme="majorHAnsi"/>
                <w:sz w:val="20"/>
                <w:szCs w:val="20"/>
              </w:rPr>
            </w:pPr>
          </w:p>
        </w:tc>
        <w:tc>
          <w:tcPr>
            <w:tcW w:w="1251" w:type="dxa"/>
          </w:tcPr>
          <w:p w14:paraId="20E91317" w14:textId="77777777" w:rsidR="00C2713B" w:rsidRPr="003068A1" w:rsidRDefault="00C2713B" w:rsidP="003068A1">
            <w:pPr>
              <w:rPr>
                <w:rFonts w:asciiTheme="majorHAnsi" w:hAnsiTheme="majorHAnsi" w:cstheme="majorHAnsi"/>
                <w:sz w:val="20"/>
                <w:szCs w:val="20"/>
              </w:rPr>
            </w:pPr>
          </w:p>
        </w:tc>
      </w:tr>
    </w:tbl>
    <w:p w14:paraId="707A4BEA" w14:textId="77777777" w:rsidR="00697A90" w:rsidRPr="003068A1" w:rsidRDefault="00697A90" w:rsidP="003068A1">
      <w:pPr>
        <w:spacing w:line="240" w:lineRule="auto"/>
        <w:ind w:left="0" w:firstLine="0"/>
        <w:rPr>
          <w:rFonts w:asciiTheme="majorHAnsi" w:hAnsiTheme="majorHAnsi" w:cstheme="majorHAnsi"/>
          <w:sz w:val="20"/>
          <w:szCs w:val="20"/>
        </w:rPr>
      </w:pPr>
    </w:p>
    <w:p w14:paraId="1EBF3CF5" w14:textId="77777777" w:rsidR="00403C0F" w:rsidRPr="003068A1" w:rsidRDefault="0056085C" w:rsidP="00C53635">
      <w:pPr>
        <w:pStyle w:val="Titre1"/>
        <w:numPr>
          <w:ilvl w:val="0"/>
          <w:numId w:val="2"/>
        </w:numPr>
        <w:jc w:val="both"/>
        <w:rPr>
          <w:rFonts w:eastAsia="Calibri" w:cstheme="majorHAnsi"/>
          <w:b w:val="0"/>
          <w:color w:val="000000"/>
          <w:sz w:val="20"/>
          <w:szCs w:val="20"/>
        </w:rPr>
      </w:pPr>
      <w:bookmarkStart w:id="27" w:name="_Toc58836404"/>
      <w:r w:rsidRPr="003068A1">
        <w:rPr>
          <w:rFonts w:eastAsia="Calibri" w:cstheme="majorHAnsi"/>
          <w:b w:val="0"/>
          <w:color w:val="000000"/>
          <w:sz w:val="20"/>
          <w:szCs w:val="20"/>
        </w:rPr>
        <w:t>Révisions programmatiques (</w:t>
      </w:r>
      <w:r w:rsidR="00A339FB" w:rsidRPr="003068A1">
        <w:rPr>
          <w:rFonts w:eastAsia="Calibri" w:cstheme="majorHAnsi"/>
          <w:b w:val="0"/>
          <w:color w:val="000000"/>
          <w:sz w:val="20"/>
          <w:szCs w:val="20"/>
        </w:rPr>
        <w:t>le cas échéant)</w:t>
      </w:r>
      <w:bookmarkEnd w:id="27"/>
    </w:p>
    <w:p w14:paraId="29923AAD" w14:textId="77777777" w:rsidR="00691219" w:rsidRPr="003068A1" w:rsidRDefault="00650ACE" w:rsidP="003068A1">
      <w:pPr>
        <w:spacing w:line="240" w:lineRule="auto"/>
        <w:rPr>
          <w:rFonts w:asciiTheme="majorHAnsi" w:hAnsiTheme="majorHAnsi" w:cstheme="majorHAnsi"/>
          <w:sz w:val="20"/>
          <w:szCs w:val="20"/>
        </w:rPr>
      </w:pPr>
      <w:r w:rsidRPr="003068A1">
        <w:rPr>
          <w:rFonts w:asciiTheme="majorHAnsi" w:hAnsiTheme="majorHAnsi" w:cstheme="majorHAnsi"/>
          <w:sz w:val="20"/>
          <w:szCs w:val="20"/>
        </w:rPr>
        <w:t>Aucune de modification importante n’a été apportée.</w:t>
      </w:r>
    </w:p>
    <w:p w14:paraId="69E1D71C" w14:textId="77777777" w:rsidR="003042DF" w:rsidRPr="003068A1" w:rsidRDefault="003042DF" w:rsidP="00C53635">
      <w:pPr>
        <w:pStyle w:val="Titre1"/>
        <w:numPr>
          <w:ilvl w:val="0"/>
          <w:numId w:val="2"/>
        </w:numPr>
        <w:jc w:val="both"/>
        <w:rPr>
          <w:rFonts w:eastAsia="Calibri" w:cstheme="majorHAnsi"/>
          <w:b w:val="0"/>
          <w:color w:val="000000"/>
          <w:sz w:val="20"/>
          <w:szCs w:val="20"/>
        </w:rPr>
      </w:pPr>
      <w:bookmarkStart w:id="28" w:name="_Toc58836405"/>
      <w:r w:rsidRPr="003068A1">
        <w:rPr>
          <w:rFonts w:eastAsia="Calibri" w:cstheme="majorHAnsi"/>
          <w:b w:val="0"/>
          <w:color w:val="000000"/>
          <w:sz w:val="20"/>
          <w:szCs w:val="20"/>
        </w:rPr>
        <w:t>Auto-évaluation du programme</w:t>
      </w:r>
      <w:bookmarkEnd w:id="28"/>
    </w:p>
    <w:p w14:paraId="18064C54" w14:textId="77777777" w:rsidR="00F72AF0" w:rsidRPr="00F72AF0" w:rsidRDefault="00F72AF0" w:rsidP="003068A1">
      <w:pPr>
        <w:spacing w:line="240" w:lineRule="auto"/>
        <w:ind w:left="0" w:firstLine="0"/>
        <w:rPr>
          <w:rFonts w:asciiTheme="majorHAnsi" w:hAnsiTheme="majorHAnsi" w:cstheme="majorHAnsi"/>
          <w:sz w:val="20"/>
          <w:szCs w:val="20"/>
        </w:rPr>
      </w:pPr>
      <w:r w:rsidRPr="00F72AF0">
        <w:rPr>
          <w:rFonts w:asciiTheme="majorHAnsi" w:hAnsiTheme="majorHAnsi" w:cstheme="majorHAnsi"/>
          <w:sz w:val="20"/>
          <w:szCs w:val="20"/>
        </w:rPr>
        <w:t xml:space="preserve">Le projet a enregistré plusieurs progrès en termes de : (i) la participation active des PA dans les débats sur la REDD au niveau international, national et local, (ii) la prise en compte des préoccupations des PA dans les réformes relatives à l’Administration du Territoire et au Foncier, (iii) l’émergence d’un leadership au niveau des Ressources humaines sur la REDD ainsi que des organisations PA,  </w:t>
      </w:r>
    </w:p>
    <w:p w14:paraId="44AAEF5C" w14:textId="77777777" w:rsidR="00F72AF0" w:rsidRPr="00F72AF0" w:rsidRDefault="00F72AF0" w:rsidP="003068A1">
      <w:pPr>
        <w:spacing w:line="240" w:lineRule="auto"/>
        <w:ind w:left="0" w:firstLine="0"/>
        <w:rPr>
          <w:rFonts w:asciiTheme="majorHAnsi" w:hAnsiTheme="majorHAnsi" w:cstheme="majorHAnsi"/>
          <w:sz w:val="20"/>
          <w:szCs w:val="20"/>
        </w:rPr>
      </w:pPr>
      <w:r w:rsidRPr="00F72AF0">
        <w:rPr>
          <w:rFonts w:asciiTheme="majorHAnsi" w:hAnsiTheme="majorHAnsi" w:cstheme="majorHAnsi"/>
          <w:sz w:val="20"/>
          <w:szCs w:val="20"/>
        </w:rPr>
        <w:t xml:space="preserve">A cela, s’ajoute la performance au niveau de la gouvernance et la rédévabilité. Le niveau de satisfaction aussi par la certification des dépenses par l’audit externe. </w:t>
      </w:r>
    </w:p>
    <w:p w14:paraId="6CAD62C7" w14:textId="77777777" w:rsidR="003042DF" w:rsidRPr="003068A1" w:rsidRDefault="003042DF" w:rsidP="003068A1">
      <w:pPr>
        <w:spacing w:line="240" w:lineRule="auto"/>
        <w:ind w:left="10" w:firstLine="0"/>
        <w:rPr>
          <w:rFonts w:asciiTheme="majorHAnsi" w:hAnsiTheme="majorHAnsi" w:cstheme="majorHAnsi"/>
          <w:sz w:val="20"/>
          <w:szCs w:val="20"/>
        </w:rPr>
      </w:pPr>
    </w:p>
    <w:p w14:paraId="52B35BA3" w14:textId="77777777" w:rsidR="00631E14" w:rsidRPr="003068A1" w:rsidRDefault="00692712" w:rsidP="00C53635">
      <w:pPr>
        <w:pStyle w:val="Titre1"/>
        <w:numPr>
          <w:ilvl w:val="0"/>
          <w:numId w:val="2"/>
        </w:numPr>
        <w:jc w:val="both"/>
        <w:rPr>
          <w:rFonts w:eastAsia="Calibri" w:cstheme="majorHAnsi"/>
          <w:b w:val="0"/>
          <w:color w:val="000000"/>
          <w:sz w:val="20"/>
          <w:szCs w:val="20"/>
        </w:rPr>
      </w:pPr>
      <w:bookmarkStart w:id="29" w:name="_Toc58836406"/>
      <w:r w:rsidRPr="003068A1">
        <w:rPr>
          <w:rFonts w:eastAsia="Calibri" w:cstheme="majorHAnsi"/>
          <w:b w:val="0"/>
          <w:color w:val="000000"/>
          <w:sz w:val="20"/>
          <w:szCs w:val="20"/>
        </w:rPr>
        <w:t>Difficultés rencontrées et mesures prises</w:t>
      </w:r>
      <w:bookmarkEnd w:id="29"/>
    </w:p>
    <w:p w14:paraId="45CF530F" w14:textId="77777777" w:rsidR="00C4617A" w:rsidRPr="00C4617A" w:rsidRDefault="00C4617A" w:rsidP="00C53635">
      <w:pPr>
        <w:pStyle w:val="Paragraphedeliste"/>
        <w:numPr>
          <w:ilvl w:val="1"/>
          <w:numId w:val="2"/>
        </w:numPr>
        <w:rPr>
          <w:rFonts w:asciiTheme="majorHAnsi" w:hAnsiTheme="majorHAnsi" w:cstheme="majorHAnsi"/>
          <w:sz w:val="20"/>
          <w:szCs w:val="20"/>
        </w:rPr>
      </w:pPr>
      <w:r w:rsidRPr="003068A1">
        <w:rPr>
          <w:rFonts w:asciiTheme="majorHAnsi" w:hAnsiTheme="majorHAnsi" w:cstheme="majorHAnsi"/>
          <w:sz w:val="20"/>
          <w:szCs w:val="20"/>
        </w:rPr>
        <w:t xml:space="preserve">Difficultés rencontrées </w:t>
      </w:r>
    </w:p>
    <w:p w14:paraId="3DB22DEE" w14:textId="77777777" w:rsidR="00631E14" w:rsidRPr="00C4617A" w:rsidRDefault="00631E14" w:rsidP="003068A1">
      <w:pPr>
        <w:ind w:left="10" w:firstLine="0"/>
        <w:rPr>
          <w:rFonts w:asciiTheme="majorHAnsi" w:hAnsiTheme="majorHAnsi" w:cstheme="majorHAnsi"/>
          <w:sz w:val="20"/>
          <w:szCs w:val="20"/>
        </w:rPr>
      </w:pPr>
      <w:r w:rsidRPr="00C4617A">
        <w:rPr>
          <w:rFonts w:asciiTheme="majorHAnsi" w:hAnsiTheme="majorHAnsi" w:cstheme="majorHAnsi"/>
          <w:sz w:val="20"/>
          <w:szCs w:val="20"/>
        </w:rPr>
        <w:t>La difficulté majeure rencontrée au cours de la période du rapportage est la pandémie de la Covid-19 qui a causé :</w:t>
      </w:r>
    </w:p>
    <w:p w14:paraId="7798E83D" w14:textId="77777777" w:rsidR="00631E14" w:rsidRPr="003068A1" w:rsidRDefault="00631E14" w:rsidP="00C53635">
      <w:pPr>
        <w:pStyle w:val="Sansinterligne1"/>
        <w:numPr>
          <w:ilvl w:val="0"/>
          <w:numId w:val="12"/>
        </w:numPr>
        <w:spacing w:line="312" w:lineRule="auto"/>
        <w:jc w:val="both"/>
        <w:rPr>
          <w:rFonts w:asciiTheme="majorHAnsi" w:eastAsia="Calibri" w:hAnsiTheme="majorHAnsi" w:cstheme="majorHAnsi"/>
          <w:color w:val="000000"/>
          <w:sz w:val="20"/>
          <w:szCs w:val="20"/>
          <w:lang w:val="fr-CD" w:eastAsia="fr-CD"/>
        </w:rPr>
      </w:pPr>
      <w:r w:rsidRPr="003068A1">
        <w:rPr>
          <w:rFonts w:asciiTheme="majorHAnsi" w:eastAsia="Calibri" w:hAnsiTheme="majorHAnsi" w:cstheme="majorHAnsi"/>
          <w:color w:val="000000"/>
          <w:sz w:val="20"/>
          <w:szCs w:val="20"/>
          <w:lang w:val="fr-CD" w:eastAsia="fr-CD"/>
        </w:rPr>
        <w:t>Le non respecte de chronogramme dans l’exécution des activités</w:t>
      </w:r>
      <w:r w:rsidR="00C4617A" w:rsidRPr="003068A1">
        <w:rPr>
          <w:rFonts w:asciiTheme="majorHAnsi" w:eastAsia="Calibri" w:hAnsiTheme="majorHAnsi" w:cstheme="majorHAnsi"/>
          <w:color w:val="000000"/>
          <w:sz w:val="20"/>
          <w:szCs w:val="20"/>
          <w:lang w:val="fr-CD" w:eastAsia="fr-CD"/>
        </w:rPr>
        <w:t> ;</w:t>
      </w:r>
    </w:p>
    <w:p w14:paraId="401251C3" w14:textId="77777777" w:rsidR="00631E14" w:rsidRPr="003068A1" w:rsidRDefault="00631E14" w:rsidP="00C53635">
      <w:pPr>
        <w:pStyle w:val="Sansinterligne1"/>
        <w:numPr>
          <w:ilvl w:val="0"/>
          <w:numId w:val="12"/>
        </w:numPr>
        <w:spacing w:line="312" w:lineRule="auto"/>
        <w:jc w:val="both"/>
        <w:rPr>
          <w:rFonts w:asciiTheme="majorHAnsi" w:eastAsia="Calibri" w:hAnsiTheme="majorHAnsi" w:cstheme="majorHAnsi"/>
          <w:color w:val="000000"/>
          <w:sz w:val="20"/>
          <w:szCs w:val="20"/>
          <w:lang w:val="fr-CD" w:eastAsia="fr-CD"/>
        </w:rPr>
      </w:pPr>
      <w:r w:rsidRPr="003068A1">
        <w:rPr>
          <w:rFonts w:asciiTheme="majorHAnsi" w:eastAsia="Calibri" w:hAnsiTheme="majorHAnsi" w:cstheme="majorHAnsi"/>
          <w:color w:val="000000"/>
          <w:sz w:val="20"/>
          <w:szCs w:val="20"/>
          <w:lang w:val="fr-CD" w:eastAsia="fr-CD"/>
        </w:rPr>
        <w:t xml:space="preserve">Le retard de la signature des </w:t>
      </w:r>
      <w:r w:rsidR="00C4617A" w:rsidRPr="003068A1">
        <w:rPr>
          <w:rFonts w:asciiTheme="majorHAnsi" w:eastAsia="Calibri" w:hAnsiTheme="majorHAnsi" w:cstheme="majorHAnsi"/>
          <w:color w:val="000000"/>
          <w:sz w:val="20"/>
          <w:szCs w:val="20"/>
          <w:lang w:val="fr-CD" w:eastAsia="fr-CD"/>
        </w:rPr>
        <w:t xml:space="preserve">contrats </w:t>
      </w:r>
      <w:r w:rsidRPr="003068A1">
        <w:rPr>
          <w:rFonts w:asciiTheme="majorHAnsi" w:eastAsia="Calibri" w:hAnsiTheme="majorHAnsi" w:cstheme="majorHAnsi"/>
          <w:color w:val="000000"/>
          <w:sz w:val="20"/>
          <w:szCs w:val="20"/>
          <w:lang w:val="fr-CD" w:eastAsia="fr-CD"/>
        </w:rPr>
        <w:t>ave</w:t>
      </w:r>
      <w:r w:rsidR="00C4617A" w:rsidRPr="003068A1">
        <w:rPr>
          <w:rFonts w:asciiTheme="majorHAnsi" w:eastAsia="Calibri" w:hAnsiTheme="majorHAnsi" w:cstheme="majorHAnsi"/>
          <w:color w:val="000000"/>
          <w:sz w:val="20"/>
          <w:szCs w:val="20"/>
          <w:lang w:val="fr-CD" w:eastAsia="fr-CD"/>
        </w:rPr>
        <w:t>c l</w:t>
      </w:r>
      <w:r w:rsidRPr="003068A1">
        <w:rPr>
          <w:rFonts w:asciiTheme="majorHAnsi" w:eastAsia="Calibri" w:hAnsiTheme="majorHAnsi" w:cstheme="majorHAnsi"/>
          <w:color w:val="000000"/>
          <w:sz w:val="20"/>
          <w:szCs w:val="20"/>
          <w:lang w:val="fr-CD" w:eastAsia="fr-CD"/>
        </w:rPr>
        <w:t xml:space="preserve">es </w:t>
      </w:r>
      <w:r w:rsidR="00C4617A" w:rsidRPr="003068A1">
        <w:rPr>
          <w:rFonts w:asciiTheme="majorHAnsi" w:eastAsia="Calibri" w:hAnsiTheme="majorHAnsi" w:cstheme="majorHAnsi"/>
          <w:color w:val="000000"/>
          <w:sz w:val="20"/>
          <w:szCs w:val="20"/>
          <w:lang w:val="fr-CD" w:eastAsia="fr-CD"/>
        </w:rPr>
        <w:t>Consultants ;</w:t>
      </w:r>
    </w:p>
    <w:p w14:paraId="19D78B5F" w14:textId="77777777" w:rsidR="00C4617A" w:rsidRPr="003068A1" w:rsidRDefault="00C4617A" w:rsidP="003068A1">
      <w:pPr>
        <w:pStyle w:val="Sansinterligne1"/>
        <w:spacing w:line="312" w:lineRule="auto"/>
        <w:jc w:val="both"/>
        <w:rPr>
          <w:rFonts w:asciiTheme="majorHAnsi" w:eastAsia="Calibri" w:hAnsiTheme="majorHAnsi" w:cstheme="majorHAnsi"/>
          <w:color w:val="000000"/>
          <w:sz w:val="20"/>
          <w:szCs w:val="20"/>
          <w:lang w:val="fr-CD" w:eastAsia="fr-CD"/>
        </w:rPr>
      </w:pPr>
    </w:p>
    <w:p w14:paraId="7D0A73B4" w14:textId="77777777" w:rsidR="00C4617A" w:rsidRPr="003068A1" w:rsidRDefault="00C4617A" w:rsidP="00C53635">
      <w:pPr>
        <w:pStyle w:val="Paragraphedeliste"/>
        <w:numPr>
          <w:ilvl w:val="1"/>
          <w:numId w:val="2"/>
        </w:numPr>
        <w:rPr>
          <w:rFonts w:asciiTheme="majorHAnsi" w:hAnsiTheme="majorHAnsi" w:cstheme="majorHAnsi"/>
          <w:sz w:val="20"/>
          <w:szCs w:val="20"/>
        </w:rPr>
      </w:pPr>
      <w:r w:rsidRPr="003068A1">
        <w:rPr>
          <w:rFonts w:asciiTheme="majorHAnsi" w:hAnsiTheme="majorHAnsi" w:cstheme="majorHAnsi"/>
          <w:sz w:val="20"/>
          <w:szCs w:val="20"/>
        </w:rPr>
        <w:t>Mesures prises</w:t>
      </w:r>
    </w:p>
    <w:p w14:paraId="1505C970" w14:textId="77777777" w:rsidR="00C4617A" w:rsidRPr="003068A1" w:rsidRDefault="00C4617A" w:rsidP="003068A1">
      <w:pPr>
        <w:ind w:left="10" w:firstLine="0"/>
        <w:rPr>
          <w:rFonts w:asciiTheme="majorHAnsi" w:hAnsiTheme="majorHAnsi" w:cstheme="majorHAnsi"/>
          <w:sz w:val="20"/>
          <w:szCs w:val="20"/>
        </w:rPr>
      </w:pPr>
      <w:r w:rsidRPr="003068A1">
        <w:rPr>
          <w:rFonts w:asciiTheme="majorHAnsi" w:hAnsiTheme="majorHAnsi" w:cstheme="majorHAnsi"/>
          <w:sz w:val="20"/>
          <w:szCs w:val="20"/>
        </w:rPr>
        <w:lastRenderedPageBreak/>
        <w:t xml:space="preserve">Afin de contourner les difficultés rencontrées, le programme a pris mesures suivantes : </w:t>
      </w:r>
    </w:p>
    <w:p w14:paraId="1A0D89B5" w14:textId="77777777" w:rsidR="00CD5377" w:rsidRPr="003068A1" w:rsidRDefault="00C4617A" w:rsidP="00C53635">
      <w:pPr>
        <w:pStyle w:val="Sansinterligne1"/>
        <w:numPr>
          <w:ilvl w:val="0"/>
          <w:numId w:val="12"/>
        </w:numPr>
        <w:spacing w:line="312" w:lineRule="auto"/>
        <w:jc w:val="both"/>
        <w:rPr>
          <w:rFonts w:asciiTheme="majorHAnsi" w:eastAsia="Calibri" w:hAnsiTheme="majorHAnsi" w:cstheme="majorHAnsi"/>
          <w:color w:val="000000"/>
          <w:sz w:val="20"/>
          <w:szCs w:val="20"/>
          <w:lang w:val="fr-CD" w:eastAsia="fr-CD"/>
        </w:rPr>
      </w:pPr>
      <w:r w:rsidRPr="003068A1">
        <w:rPr>
          <w:rFonts w:asciiTheme="majorHAnsi" w:eastAsia="Calibri" w:hAnsiTheme="majorHAnsi" w:cstheme="majorHAnsi"/>
          <w:color w:val="000000"/>
          <w:sz w:val="20"/>
          <w:szCs w:val="20"/>
          <w:lang w:val="fr-CD" w:eastAsia="fr-CD"/>
        </w:rPr>
        <w:t>Organiser les séances de travail</w:t>
      </w:r>
      <w:r w:rsidR="00CD5377" w:rsidRPr="003068A1">
        <w:rPr>
          <w:rFonts w:asciiTheme="majorHAnsi" w:eastAsia="Calibri" w:hAnsiTheme="majorHAnsi" w:cstheme="majorHAnsi"/>
          <w:color w:val="000000"/>
          <w:sz w:val="20"/>
          <w:szCs w:val="20"/>
          <w:lang w:val="fr-CD" w:eastAsia="fr-CD"/>
        </w:rPr>
        <w:t xml:space="preserve"> en ligne (télétravail)</w:t>
      </w:r>
      <w:r w:rsidRPr="003068A1">
        <w:rPr>
          <w:rFonts w:asciiTheme="majorHAnsi" w:eastAsia="Calibri" w:hAnsiTheme="majorHAnsi" w:cstheme="majorHAnsi"/>
          <w:color w:val="000000"/>
          <w:sz w:val="20"/>
          <w:szCs w:val="20"/>
          <w:lang w:val="fr-CD" w:eastAsia="fr-CD"/>
        </w:rPr>
        <w:t xml:space="preserve"> avec </w:t>
      </w:r>
      <w:r w:rsidR="00CD5377" w:rsidRPr="003068A1">
        <w:rPr>
          <w:rFonts w:asciiTheme="majorHAnsi" w:eastAsia="Calibri" w:hAnsiTheme="majorHAnsi" w:cstheme="majorHAnsi"/>
          <w:color w:val="000000"/>
          <w:sz w:val="20"/>
          <w:szCs w:val="20"/>
          <w:lang w:val="fr-CD" w:eastAsia="fr-CD"/>
        </w:rPr>
        <w:t xml:space="preserve">le Secrétariat du CPN et la Banque Mondiale et le Secrétariat Exécutif du FONAREDD pour faire évaluer et décider sur certains dossiers urgents, notamment les termes de référence de certaines Mission, les contrats </w:t>
      </w:r>
    </w:p>
    <w:p w14:paraId="1468AB31" w14:textId="77777777" w:rsidR="00CD5377" w:rsidRPr="003068A1" w:rsidRDefault="00CD5377" w:rsidP="00C53635">
      <w:pPr>
        <w:pStyle w:val="Sansinterligne1"/>
        <w:numPr>
          <w:ilvl w:val="0"/>
          <w:numId w:val="12"/>
        </w:numPr>
        <w:spacing w:line="312" w:lineRule="auto"/>
        <w:jc w:val="both"/>
        <w:rPr>
          <w:rFonts w:asciiTheme="majorHAnsi" w:eastAsia="Calibri" w:hAnsiTheme="majorHAnsi" w:cstheme="majorHAnsi"/>
          <w:color w:val="000000"/>
          <w:sz w:val="20"/>
          <w:szCs w:val="20"/>
          <w:lang w:val="fr-CD" w:eastAsia="fr-CD"/>
        </w:rPr>
      </w:pPr>
      <w:r w:rsidRPr="003068A1">
        <w:rPr>
          <w:rFonts w:asciiTheme="majorHAnsi" w:eastAsia="Calibri" w:hAnsiTheme="majorHAnsi" w:cstheme="majorHAnsi"/>
          <w:color w:val="000000"/>
          <w:sz w:val="20"/>
          <w:szCs w:val="20"/>
          <w:lang w:val="fr-CD" w:eastAsia="fr-CD"/>
        </w:rPr>
        <w:t xml:space="preserve">Organiser les missions de </w:t>
      </w:r>
      <w:r w:rsidR="0029346A" w:rsidRPr="003068A1">
        <w:rPr>
          <w:rFonts w:asciiTheme="majorHAnsi" w:eastAsia="Calibri" w:hAnsiTheme="majorHAnsi" w:cstheme="majorHAnsi"/>
          <w:color w:val="000000"/>
          <w:sz w:val="20"/>
          <w:szCs w:val="20"/>
          <w:lang w:val="fr-CD" w:eastAsia="fr-CD"/>
        </w:rPr>
        <w:t xml:space="preserve">revue </w:t>
      </w:r>
      <w:r w:rsidRPr="003068A1">
        <w:rPr>
          <w:rFonts w:asciiTheme="majorHAnsi" w:eastAsia="Calibri" w:hAnsiTheme="majorHAnsi" w:cstheme="majorHAnsi"/>
          <w:color w:val="000000"/>
          <w:sz w:val="20"/>
          <w:szCs w:val="20"/>
          <w:lang w:val="fr-CD" w:eastAsia="fr-CD"/>
        </w:rPr>
        <w:t xml:space="preserve">financière avec la Banque mondiale, en ligne </w:t>
      </w:r>
      <w:r w:rsidR="0029346A" w:rsidRPr="003068A1">
        <w:rPr>
          <w:rFonts w:asciiTheme="majorHAnsi" w:eastAsia="Calibri" w:hAnsiTheme="majorHAnsi" w:cstheme="majorHAnsi"/>
          <w:color w:val="000000"/>
          <w:sz w:val="20"/>
          <w:szCs w:val="20"/>
          <w:lang w:val="fr-CD" w:eastAsia="fr-CD"/>
        </w:rPr>
        <w:t>afin d’évaluer la performance du programme ;</w:t>
      </w:r>
    </w:p>
    <w:p w14:paraId="0E7C2064" w14:textId="77777777" w:rsidR="00CD5377" w:rsidRPr="003068A1" w:rsidRDefault="00CD5377" w:rsidP="00C53635">
      <w:pPr>
        <w:pStyle w:val="Sansinterligne1"/>
        <w:numPr>
          <w:ilvl w:val="0"/>
          <w:numId w:val="12"/>
        </w:numPr>
        <w:spacing w:line="312" w:lineRule="auto"/>
        <w:jc w:val="both"/>
        <w:rPr>
          <w:rFonts w:asciiTheme="majorHAnsi" w:eastAsia="Calibri" w:hAnsiTheme="majorHAnsi" w:cstheme="majorHAnsi"/>
          <w:color w:val="000000"/>
          <w:sz w:val="20"/>
          <w:szCs w:val="20"/>
          <w:lang w:val="fr-CD" w:eastAsia="fr-CD"/>
        </w:rPr>
      </w:pPr>
      <w:r w:rsidRPr="003068A1">
        <w:rPr>
          <w:rFonts w:asciiTheme="majorHAnsi" w:eastAsia="Calibri" w:hAnsiTheme="majorHAnsi" w:cstheme="majorHAnsi"/>
          <w:color w:val="000000"/>
          <w:sz w:val="20"/>
          <w:szCs w:val="20"/>
          <w:lang w:val="fr-CD" w:eastAsia="fr-CD"/>
        </w:rPr>
        <w:t xml:space="preserve">Organiser, tout en observant les mesures barrières contre le corona virus, la mission d’audit externe ; </w:t>
      </w:r>
    </w:p>
    <w:p w14:paraId="4AF34889" w14:textId="77777777" w:rsidR="00631E14" w:rsidRPr="003068A1" w:rsidRDefault="0029346A" w:rsidP="00C53635">
      <w:pPr>
        <w:pStyle w:val="Sansinterligne1"/>
        <w:numPr>
          <w:ilvl w:val="0"/>
          <w:numId w:val="12"/>
        </w:numPr>
        <w:spacing w:line="312" w:lineRule="auto"/>
        <w:jc w:val="both"/>
        <w:rPr>
          <w:rFonts w:asciiTheme="majorHAnsi" w:eastAsia="Calibri" w:hAnsiTheme="majorHAnsi" w:cstheme="majorHAnsi"/>
          <w:color w:val="000000"/>
          <w:sz w:val="20"/>
          <w:szCs w:val="20"/>
          <w:lang w:val="fr-CD" w:eastAsia="fr-CD"/>
        </w:rPr>
      </w:pPr>
      <w:r w:rsidRPr="003068A1">
        <w:rPr>
          <w:rFonts w:asciiTheme="majorHAnsi" w:eastAsia="Calibri" w:hAnsiTheme="majorHAnsi" w:cstheme="majorHAnsi"/>
          <w:color w:val="000000"/>
          <w:sz w:val="20"/>
          <w:szCs w:val="20"/>
          <w:lang w:val="fr-CD" w:eastAsia="fr-CD"/>
        </w:rPr>
        <w:t xml:space="preserve">Echanger régulièrement par Email, WhatsApp, Skype </w:t>
      </w:r>
      <w:r w:rsidR="00631E14" w:rsidRPr="003068A1">
        <w:rPr>
          <w:rFonts w:asciiTheme="majorHAnsi" w:eastAsia="Calibri" w:hAnsiTheme="majorHAnsi" w:cstheme="majorHAnsi"/>
          <w:color w:val="000000"/>
          <w:sz w:val="20"/>
          <w:szCs w:val="20"/>
          <w:lang w:val="fr-CD" w:eastAsia="fr-CD"/>
        </w:rPr>
        <w:t xml:space="preserve">pour </w:t>
      </w:r>
      <w:r w:rsidRPr="003068A1">
        <w:rPr>
          <w:rFonts w:asciiTheme="majorHAnsi" w:eastAsia="Calibri" w:hAnsiTheme="majorHAnsi" w:cstheme="majorHAnsi"/>
          <w:color w:val="000000"/>
          <w:sz w:val="20"/>
          <w:szCs w:val="20"/>
          <w:lang w:val="fr-CD" w:eastAsia="fr-CD"/>
        </w:rPr>
        <w:t xml:space="preserve">valider </w:t>
      </w:r>
      <w:r w:rsidR="00CD5377" w:rsidRPr="003068A1">
        <w:rPr>
          <w:rFonts w:asciiTheme="majorHAnsi" w:eastAsia="Calibri" w:hAnsiTheme="majorHAnsi" w:cstheme="majorHAnsi"/>
          <w:color w:val="000000"/>
          <w:sz w:val="20"/>
          <w:szCs w:val="20"/>
          <w:lang w:val="fr-CD" w:eastAsia="fr-CD"/>
        </w:rPr>
        <w:t>certains dossiers</w:t>
      </w:r>
      <w:r w:rsidRPr="003068A1">
        <w:rPr>
          <w:rFonts w:asciiTheme="majorHAnsi" w:eastAsia="Calibri" w:hAnsiTheme="majorHAnsi" w:cstheme="majorHAnsi"/>
          <w:color w:val="000000"/>
          <w:sz w:val="20"/>
          <w:szCs w:val="20"/>
          <w:lang w:val="fr-CD" w:eastAsia="fr-CD"/>
        </w:rPr>
        <w:t xml:space="preserve"> pendants</w:t>
      </w:r>
      <w:r w:rsidR="00CD5377" w:rsidRPr="003068A1">
        <w:rPr>
          <w:rFonts w:asciiTheme="majorHAnsi" w:eastAsia="Calibri" w:hAnsiTheme="majorHAnsi" w:cstheme="majorHAnsi"/>
          <w:color w:val="000000"/>
          <w:sz w:val="20"/>
          <w:szCs w:val="20"/>
          <w:lang w:val="fr-CD" w:eastAsia="fr-CD"/>
        </w:rPr>
        <w:t xml:space="preserve">, notamment </w:t>
      </w:r>
      <w:r w:rsidR="00631E14" w:rsidRPr="003068A1">
        <w:rPr>
          <w:rFonts w:asciiTheme="majorHAnsi" w:eastAsia="Calibri" w:hAnsiTheme="majorHAnsi" w:cstheme="majorHAnsi"/>
          <w:color w:val="000000"/>
          <w:sz w:val="20"/>
          <w:szCs w:val="20"/>
          <w:lang w:val="fr-CD" w:eastAsia="fr-CD"/>
        </w:rPr>
        <w:t xml:space="preserve">les </w:t>
      </w:r>
      <w:r w:rsidRPr="003068A1">
        <w:rPr>
          <w:rFonts w:asciiTheme="majorHAnsi" w:eastAsia="Calibri" w:hAnsiTheme="majorHAnsi" w:cstheme="majorHAnsi"/>
          <w:color w:val="000000"/>
          <w:sz w:val="20"/>
          <w:szCs w:val="20"/>
          <w:lang w:val="fr-CD" w:eastAsia="fr-CD"/>
        </w:rPr>
        <w:t xml:space="preserve">fiches de microprojets, les </w:t>
      </w:r>
      <w:r w:rsidR="00631E14" w:rsidRPr="003068A1">
        <w:rPr>
          <w:rFonts w:asciiTheme="majorHAnsi" w:eastAsia="Calibri" w:hAnsiTheme="majorHAnsi" w:cstheme="majorHAnsi"/>
          <w:color w:val="000000"/>
          <w:sz w:val="20"/>
          <w:szCs w:val="20"/>
          <w:lang w:val="fr-CD" w:eastAsia="fr-CD"/>
        </w:rPr>
        <w:t>contrats</w:t>
      </w:r>
      <w:r w:rsidRPr="003068A1">
        <w:rPr>
          <w:rFonts w:asciiTheme="majorHAnsi" w:eastAsia="Calibri" w:hAnsiTheme="majorHAnsi" w:cstheme="majorHAnsi"/>
          <w:color w:val="000000"/>
          <w:sz w:val="20"/>
          <w:szCs w:val="20"/>
          <w:lang w:val="fr-CD" w:eastAsia="fr-CD"/>
        </w:rPr>
        <w:t>.</w:t>
      </w:r>
    </w:p>
    <w:p w14:paraId="7232900D" w14:textId="77777777" w:rsidR="00631E14" w:rsidRPr="003068A1" w:rsidRDefault="00631E14" w:rsidP="003068A1">
      <w:pPr>
        <w:rPr>
          <w:rFonts w:asciiTheme="majorHAnsi" w:hAnsiTheme="majorHAnsi" w:cstheme="majorHAnsi"/>
          <w:sz w:val="20"/>
          <w:szCs w:val="20"/>
        </w:rPr>
      </w:pPr>
    </w:p>
    <w:p w14:paraId="18CD2C39" w14:textId="77777777" w:rsidR="003042DF" w:rsidRPr="003068A1" w:rsidRDefault="00692712" w:rsidP="00C53635">
      <w:pPr>
        <w:pStyle w:val="Titre1"/>
        <w:numPr>
          <w:ilvl w:val="0"/>
          <w:numId w:val="2"/>
        </w:numPr>
        <w:jc w:val="both"/>
        <w:rPr>
          <w:rFonts w:eastAsia="Calibri" w:cstheme="majorHAnsi"/>
          <w:b w:val="0"/>
          <w:color w:val="000000"/>
          <w:sz w:val="20"/>
          <w:szCs w:val="20"/>
        </w:rPr>
      </w:pPr>
      <w:bookmarkStart w:id="30" w:name="_Toc58836407"/>
      <w:r w:rsidRPr="003068A1">
        <w:rPr>
          <w:rFonts w:eastAsia="Calibri" w:cstheme="majorHAnsi"/>
          <w:b w:val="0"/>
          <w:color w:val="000000"/>
          <w:sz w:val="20"/>
          <w:szCs w:val="20"/>
        </w:rPr>
        <w:t>Défis</w:t>
      </w:r>
      <w:r w:rsidR="00C920AB" w:rsidRPr="003068A1">
        <w:rPr>
          <w:rFonts w:eastAsia="Calibri" w:cstheme="majorHAnsi"/>
          <w:b w:val="0"/>
          <w:color w:val="000000"/>
          <w:sz w:val="20"/>
          <w:szCs w:val="20"/>
        </w:rPr>
        <w:t xml:space="preserve"> et leçons apprisesdans la mise en œuvre du programme</w:t>
      </w:r>
      <w:bookmarkEnd w:id="30"/>
    </w:p>
    <w:p w14:paraId="122656F5" w14:textId="77777777" w:rsidR="00C4617A" w:rsidRPr="003068A1" w:rsidRDefault="00C4617A" w:rsidP="00C53635">
      <w:pPr>
        <w:pStyle w:val="Paragraphedeliste"/>
        <w:numPr>
          <w:ilvl w:val="1"/>
          <w:numId w:val="2"/>
        </w:numPr>
        <w:spacing w:after="0" w:line="276" w:lineRule="auto"/>
        <w:ind w:right="0"/>
        <w:rPr>
          <w:rFonts w:asciiTheme="majorHAnsi" w:hAnsiTheme="majorHAnsi" w:cstheme="majorHAnsi"/>
          <w:sz w:val="20"/>
          <w:szCs w:val="20"/>
        </w:rPr>
      </w:pPr>
      <w:r w:rsidRPr="003068A1">
        <w:rPr>
          <w:rFonts w:asciiTheme="majorHAnsi" w:hAnsiTheme="majorHAnsi" w:cstheme="majorHAnsi"/>
          <w:sz w:val="20"/>
          <w:szCs w:val="20"/>
        </w:rPr>
        <w:t>Défis</w:t>
      </w:r>
    </w:p>
    <w:p w14:paraId="63E2BD15" w14:textId="77777777" w:rsidR="00C4617A" w:rsidRPr="003068A1" w:rsidRDefault="00E40491" w:rsidP="00C53635">
      <w:pPr>
        <w:pStyle w:val="Sansinterligne1"/>
        <w:numPr>
          <w:ilvl w:val="0"/>
          <w:numId w:val="12"/>
        </w:numPr>
        <w:spacing w:line="312" w:lineRule="auto"/>
        <w:jc w:val="both"/>
        <w:rPr>
          <w:rFonts w:asciiTheme="majorHAnsi" w:eastAsia="Calibri" w:hAnsiTheme="majorHAnsi" w:cstheme="majorHAnsi"/>
          <w:color w:val="000000"/>
          <w:sz w:val="20"/>
          <w:szCs w:val="20"/>
          <w:lang w:val="fr-CD" w:eastAsia="fr-CD"/>
        </w:rPr>
      </w:pPr>
      <w:r w:rsidRPr="003068A1">
        <w:rPr>
          <w:rFonts w:asciiTheme="majorHAnsi" w:eastAsia="Calibri" w:hAnsiTheme="majorHAnsi" w:cstheme="majorHAnsi"/>
          <w:color w:val="000000"/>
          <w:sz w:val="20"/>
          <w:szCs w:val="20"/>
          <w:lang w:val="fr-CD" w:eastAsia="fr-CD"/>
        </w:rPr>
        <w:t xml:space="preserve">La communication faible avec le Secrétariat du Comité de Pilotage pendant cette période de crise sanitaire, limitant les rencontres physiques </w:t>
      </w:r>
    </w:p>
    <w:p w14:paraId="0C7CC4CB" w14:textId="77777777" w:rsidR="00E40491" w:rsidRPr="003068A1" w:rsidRDefault="001830E6" w:rsidP="00C53635">
      <w:pPr>
        <w:pStyle w:val="Sansinterligne1"/>
        <w:numPr>
          <w:ilvl w:val="0"/>
          <w:numId w:val="12"/>
        </w:numPr>
        <w:spacing w:line="312" w:lineRule="auto"/>
        <w:jc w:val="both"/>
        <w:rPr>
          <w:rFonts w:asciiTheme="majorHAnsi" w:eastAsia="Calibri" w:hAnsiTheme="majorHAnsi" w:cstheme="majorHAnsi"/>
          <w:color w:val="000000"/>
          <w:sz w:val="20"/>
          <w:szCs w:val="20"/>
          <w:lang w:val="fr-CD" w:eastAsia="fr-CD"/>
        </w:rPr>
      </w:pPr>
      <w:r w:rsidRPr="003068A1">
        <w:rPr>
          <w:rFonts w:asciiTheme="majorHAnsi" w:eastAsia="Calibri" w:hAnsiTheme="majorHAnsi" w:cstheme="majorHAnsi"/>
          <w:color w:val="000000"/>
          <w:sz w:val="20"/>
          <w:szCs w:val="20"/>
          <w:lang w:val="fr-CD" w:eastAsia="fr-CD"/>
        </w:rPr>
        <w:t>L</w:t>
      </w:r>
      <w:r w:rsidR="008B1B7F" w:rsidRPr="003068A1">
        <w:rPr>
          <w:rFonts w:asciiTheme="majorHAnsi" w:eastAsia="Calibri" w:hAnsiTheme="majorHAnsi" w:cstheme="majorHAnsi"/>
          <w:color w:val="000000"/>
          <w:sz w:val="20"/>
          <w:szCs w:val="20"/>
          <w:lang w:val="fr-CD" w:eastAsia="fr-CD"/>
        </w:rPr>
        <w:t>e financement de la totalité des projets dans le délai imparti ;</w:t>
      </w:r>
    </w:p>
    <w:p w14:paraId="29966462" w14:textId="77777777" w:rsidR="008B1B7F" w:rsidRPr="003068A1" w:rsidRDefault="008B1B7F" w:rsidP="00C53635">
      <w:pPr>
        <w:pStyle w:val="Sansinterligne1"/>
        <w:numPr>
          <w:ilvl w:val="0"/>
          <w:numId w:val="12"/>
        </w:numPr>
        <w:spacing w:line="312" w:lineRule="auto"/>
        <w:jc w:val="both"/>
        <w:rPr>
          <w:rFonts w:asciiTheme="majorHAnsi" w:eastAsia="Calibri" w:hAnsiTheme="majorHAnsi" w:cstheme="majorHAnsi"/>
          <w:color w:val="000000"/>
          <w:sz w:val="20"/>
          <w:szCs w:val="20"/>
          <w:lang w:val="fr-CD" w:eastAsia="fr-CD"/>
        </w:rPr>
      </w:pPr>
      <w:r w:rsidRPr="003068A1">
        <w:rPr>
          <w:rFonts w:asciiTheme="majorHAnsi" w:eastAsia="Calibri" w:hAnsiTheme="majorHAnsi" w:cstheme="majorHAnsi"/>
          <w:color w:val="000000"/>
          <w:sz w:val="20"/>
          <w:szCs w:val="20"/>
          <w:lang w:val="fr-CD" w:eastAsia="fr-CD"/>
        </w:rPr>
        <w:t>L’obtention des titres pour la sécurisation des terres/forêts des PA et COLO à Walikale et Bikoro ;</w:t>
      </w:r>
    </w:p>
    <w:p w14:paraId="0995C5C4" w14:textId="77777777" w:rsidR="008B1B7F" w:rsidRPr="003068A1" w:rsidRDefault="008B1B7F" w:rsidP="00C53635">
      <w:pPr>
        <w:pStyle w:val="Sansinterligne1"/>
        <w:numPr>
          <w:ilvl w:val="0"/>
          <w:numId w:val="12"/>
        </w:numPr>
        <w:spacing w:line="312" w:lineRule="auto"/>
        <w:jc w:val="both"/>
        <w:rPr>
          <w:rFonts w:asciiTheme="majorHAnsi" w:eastAsia="Calibri" w:hAnsiTheme="majorHAnsi" w:cstheme="majorHAnsi"/>
          <w:color w:val="000000"/>
          <w:sz w:val="20"/>
          <w:szCs w:val="20"/>
          <w:lang w:val="fr-CD" w:eastAsia="fr-CD"/>
        </w:rPr>
      </w:pPr>
      <w:r w:rsidRPr="003068A1">
        <w:rPr>
          <w:rFonts w:asciiTheme="majorHAnsi" w:eastAsia="Calibri" w:hAnsiTheme="majorHAnsi" w:cstheme="majorHAnsi"/>
          <w:color w:val="000000"/>
          <w:sz w:val="20"/>
          <w:szCs w:val="20"/>
          <w:lang w:val="fr-CD" w:eastAsia="fr-CD"/>
        </w:rPr>
        <w:t xml:space="preserve">L’élaboration et la mise en œuvre du plan simple de gestion des forêts des PA et COLO à Walikale et Bikoro, par manque des ressources financières ; </w:t>
      </w:r>
    </w:p>
    <w:p w14:paraId="51D0B297" w14:textId="77777777" w:rsidR="008B1B7F" w:rsidRPr="003068A1" w:rsidRDefault="008B1B7F" w:rsidP="00C53635">
      <w:pPr>
        <w:pStyle w:val="Sansinterligne1"/>
        <w:numPr>
          <w:ilvl w:val="0"/>
          <w:numId w:val="12"/>
        </w:numPr>
        <w:spacing w:line="312" w:lineRule="auto"/>
        <w:jc w:val="both"/>
        <w:rPr>
          <w:rFonts w:asciiTheme="majorHAnsi" w:eastAsia="Calibri" w:hAnsiTheme="majorHAnsi" w:cstheme="majorHAnsi"/>
          <w:color w:val="000000"/>
          <w:sz w:val="20"/>
          <w:szCs w:val="20"/>
          <w:lang w:val="fr-CD" w:eastAsia="fr-CD"/>
        </w:rPr>
      </w:pPr>
      <w:r w:rsidRPr="003068A1">
        <w:rPr>
          <w:rFonts w:asciiTheme="majorHAnsi" w:eastAsia="Calibri" w:hAnsiTheme="majorHAnsi" w:cstheme="majorHAnsi"/>
          <w:color w:val="000000"/>
          <w:sz w:val="20"/>
          <w:szCs w:val="20"/>
          <w:lang w:val="fr-CD" w:eastAsia="fr-CD"/>
        </w:rPr>
        <w:t>La poursuite d’alphabétisation des PA et COLO après la clôture du projet, face à une demande accrue des bénéficiaires et des leaders locaux</w:t>
      </w:r>
    </w:p>
    <w:p w14:paraId="4E602225" w14:textId="77777777" w:rsidR="00C4617A" w:rsidRPr="003068A1" w:rsidRDefault="008B1B7F" w:rsidP="00C53635">
      <w:pPr>
        <w:pStyle w:val="Sansinterligne1"/>
        <w:numPr>
          <w:ilvl w:val="0"/>
          <w:numId w:val="12"/>
        </w:numPr>
        <w:spacing w:line="312" w:lineRule="auto"/>
        <w:jc w:val="both"/>
        <w:rPr>
          <w:rFonts w:asciiTheme="majorHAnsi" w:eastAsia="Calibri" w:hAnsiTheme="majorHAnsi" w:cstheme="majorHAnsi"/>
          <w:color w:val="000000"/>
          <w:sz w:val="20"/>
          <w:szCs w:val="20"/>
          <w:lang w:val="fr-CD" w:eastAsia="fr-CD"/>
        </w:rPr>
      </w:pPr>
      <w:r w:rsidRPr="003068A1">
        <w:rPr>
          <w:rFonts w:asciiTheme="majorHAnsi" w:eastAsia="Calibri" w:hAnsiTheme="majorHAnsi" w:cstheme="majorHAnsi"/>
          <w:color w:val="000000"/>
          <w:sz w:val="20"/>
          <w:szCs w:val="20"/>
          <w:lang w:val="fr-CD" w:eastAsia="fr-CD"/>
        </w:rPr>
        <w:t>La poursuite des activités des microprojets après la clôture du projet, face à un comité local de suivi sans moyens et ressources nécessaires</w:t>
      </w:r>
    </w:p>
    <w:p w14:paraId="590AD6BB" w14:textId="77777777" w:rsidR="00C4617A" w:rsidRPr="003068A1" w:rsidRDefault="00C4617A" w:rsidP="00C53635">
      <w:pPr>
        <w:pStyle w:val="Paragraphedeliste"/>
        <w:numPr>
          <w:ilvl w:val="1"/>
          <w:numId w:val="2"/>
        </w:numPr>
        <w:spacing w:after="0" w:line="276" w:lineRule="auto"/>
        <w:ind w:right="0"/>
        <w:rPr>
          <w:rFonts w:asciiTheme="majorHAnsi" w:hAnsiTheme="majorHAnsi" w:cstheme="majorHAnsi"/>
          <w:sz w:val="20"/>
          <w:szCs w:val="20"/>
        </w:rPr>
      </w:pPr>
      <w:r w:rsidRPr="003068A1">
        <w:rPr>
          <w:rFonts w:asciiTheme="majorHAnsi" w:hAnsiTheme="majorHAnsi" w:cstheme="majorHAnsi"/>
          <w:sz w:val="20"/>
          <w:szCs w:val="20"/>
        </w:rPr>
        <w:t>L</w:t>
      </w:r>
      <w:r w:rsidR="007A493F" w:rsidRPr="003068A1">
        <w:rPr>
          <w:rFonts w:asciiTheme="majorHAnsi" w:hAnsiTheme="majorHAnsi" w:cstheme="majorHAnsi"/>
          <w:sz w:val="20"/>
          <w:szCs w:val="20"/>
        </w:rPr>
        <w:t>eçons</w:t>
      </w:r>
      <w:r w:rsidRPr="003068A1">
        <w:rPr>
          <w:rFonts w:asciiTheme="majorHAnsi" w:hAnsiTheme="majorHAnsi" w:cstheme="majorHAnsi"/>
          <w:sz w:val="20"/>
          <w:szCs w:val="20"/>
        </w:rPr>
        <w:t xml:space="preserve"> apprises</w:t>
      </w:r>
    </w:p>
    <w:p w14:paraId="0FDCB65A" w14:textId="77777777" w:rsidR="00A502F0" w:rsidRPr="003068A1" w:rsidRDefault="00A502F0" w:rsidP="003068A1">
      <w:pPr>
        <w:pStyle w:val="Sansinterligne1"/>
        <w:spacing w:line="312" w:lineRule="auto"/>
        <w:jc w:val="both"/>
        <w:rPr>
          <w:rFonts w:asciiTheme="majorHAnsi" w:eastAsia="Calibri" w:hAnsiTheme="majorHAnsi" w:cstheme="majorHAnsi"/>
          <w:color w:val="000000"/>
          <w:sz w:val="20"/>
          <w:szCs w:val="20"/>
          <w:lang w:val="fr-CD" w:eastAsia="fr-CD"/>
        </w:rPr>
      </w:pPr>
      <w:r w:rsidRPr="003068A1">
        <w:rPr>
          <w:rFonts w:asciiTheme="majorHAnsi" w:eastAsia="Calibri" w:hAnsiTheme="majorHAnsi" w:cstheme="majorHAnsi"/>
          <w:color w:val="000000"/>
          <w:sz w:val="20"/>
          <w:szCs w:val="20"/>
          <w:lang w:val="fr-CD" w:eastAsia="fr-CD"/>
        </w:rPr>
        <w:t>Les enseignements que l’on pourrait tirer à l’issue de cette année de mise en œuvre du programme sont :</w:t>
      </w:r>
    </w:p>
    <w:p w14:paraId="214C5C2F" w14:textId="77777777" w:rsidR="00A502F0" w:rsidRPr="003068A1" w:rsidRDefault="00A502F0" w:rsidP="00C53635">
      <w:pPr>
        <w:pStyle w:val="Sansinterligne1"/>
        <w:numPr>
          <w:ilvl w:val="0"/>
          <w:numId w:val="12"/>
        </w:numPr>
        <w:spacing w:line="312" w:lineRule="auto"/>
        <w:jc w:val="both"/>
        <w:rPr>
          <w:rFonts w:asciiTheme="majorHAnsi" w:eastAsia="Calibri" w:hAnsiTheme="majorHAnsi" w:cstheme="majorHAnsi"/>
          <w:color w:val="000000"/>
          <w:sz w:val="20"/>
          <w:szCs w:val="20"/>
          <w:lang w:val="fr-CD" w:eastAsia="fr-CD"/>
        </w:rPr>
      </w:pPr>
      <w:r w:rsidRPr="003068A1">
        <w:rPr>
          <w:rFonts w:asciiTheme="majorHAnsi" w:eastAsia="Calibri" w:hAnsiTheme="majorHAnsi" w:cstheme="majorHAnsi"/>
          <w:color w:val="000000"/>
          <w:sz w:val="20"/>
          <w:szCs w:val="20"/>
          <w:lang w:val="fr-CD" w:eastAsia="fr-CD"/>
        </w:rPr>
        <w:t>L’importance de l’appropriation par les Peuples Autochtones et communautés locales, et de la responsabilisation des leaders à tous les niveaux pour soutenir la mobilisation autour des problèmes communs relatifs à la gestion durable des terres et forêts ;</w:t>
      </w:r>
    </w:p>
    <w:p w14:paraId="0979477A" w14:textId="77777777" w:rsidR="00AB3171" w:rsidRPr="003068A1" w:rsidRDefault="00A502F0" w:rsidP="00C53635">
      <w:pPr>
        <w:pStyle w:val="Sansinterligne1"/>
        <w:numPr>
          <w:ilvl w:val="0"/>
          <w:numId w:val="12"/>
        </w:numPr>
        <w:spacing w:line="312" w:lineRule="auto"/>
        <w:jc w:val="both"/>
        <w:rPr>
          <w:rFonts w:asciiTheme="majorHAnsi" w:eastAsia="Calibri" w:hAnsiTheme="majorHAnsi" w:cstheme="majorHAnsi"/>
          <w:color w:val="000000"/>
          <w:sz w:val="20"/>
          <w:szCs w:val="20"/>
          <w:lang w:val="fr-CD" w:eastAsia="fr-CD"/>
        </w:rPr>
      </w:pPr>
      <w:r w:rsidRPr="003068A1">
        <w:rPr>
          <w:rFonts w:asciiTheme="majorHAnsi" w:eastAsia="Calibri" w:hAnsiTheme="majorHAnsi" w:cstheme="majorHAnsi"/>
          <w:color w:val="000000"/>
          <w:sz w:val="20"/>
          <w:szCs w:val="20"/>
          <w:lang w:val="fr-CD" w:eastAsia="fr-CD"/>
        </w:rPr>
        <w:t>La nécessité de créer une synergie d’action entre tous les autres intervenants (autres</w:t>
      </w:r>
      <w:r w:rsidR="00AB3171" w:rsidRPr="003068A1">
        <w:rPr>
          <w:rFonts w:asciiTheme="majorHAnsi" w:eastAsia="Calibri" w:hAnsiTheme="majorHAnsi" w:cstheme="majorHAnsi"/>
          <w:color w:val="000000"/>
          <w:sz w:val="20"/>
          <w:szCs w:val="20"/>
          <w:lang w:val="fr-CD" w:eastAsia="fr-CD"/>
        </w:rPr>
        <w:t xml:space="preserve"> PIREDD</w:t>
      </w:r>
      <w:r w:rsidRPr="003068A1">
        <w:rPr>
          <w:rFonts w:asciiTheme="majorHAnsi" w:eastAsia="Calibri" w:hAnsiTheme="majorHAnsi" w:cstheme="majorHAnsi"/>
          <w:color w:val="000000"/>
          <w:sz w:val="20"/>
          <w:szCs w:val="20"/>
          <w:lang w:val="fr-CD" w:eastAsia="fr-CD"/>
        </w:rPr>
        <w:t xml:space="preserve">, autres </w:t>
      </w:r>
      <w:r w:rsidR="00AB3171" w:rsidRPr="003068A1">
        <w:rPr>
          <w:rFonts w:asciiTheme="majorHAnsi" w:eastAsia="Calibri" w:hAnsiTheme="majorHAnsi" w:cstheme="majorHAnsi"/>
          <w:color w:val="000000"/>
          <w:sz w:val="20"/>
          <w:szCs w:val="20"/>
          <w:lang w:val="fr-CD" w:eastAsia="fr-CD"/>
        </w:rPr>
        <w:t>projets</w:t>
      </w:r>
      <w:r w:rsidRPr="003068A1">
        <w:rPr>
          <w:rFonts w:asciiTheme="majorHAnsi" w:eastAsia="Calibri" w:hAnsiTheme="majorHAnsi" w:cstheme="majorHAnsi"/>
          <w:color w:val="000000"/>
          <w:sz w:val="20"/>
          <w:szCs w:val="20"/>
          <w:lang w:val="fr-CD" w:eastAsia="fr-CD"/>
        </w:rPr>
        <w:t>, administration, société civile…)</w:t>
      </w:r>
      <w:r w:rsidR="00AB3171" w:rsidRPr="003068A1">
        <w:rPr>
          <w:rFonts w:asciiTheme="majorHAnsi" w:eastAsia="Calibri" w:hAnsiTheme="majorHAnsi" w:cstheme="majorHAnsi"/>
          <w:color w:val="000000"/>
          <w:sz w:val="20"/>
          <w:szCs w:val="20"/>
          <w:lang w:val="fr-CD" w:eastAsia="fr-CD"/>
        </w:rPr>
        <w:t xml:space="preserve"> en vue de financer d’autres besoins sociaux nécessaires des PA et COLO ; </w:t>
      </w:r>
    </w:p>
    <w:p w14:paraId="0CB7C2FA" w14:textId="77777777" w:rsidR="00A502F0" w:rsidRPr="003068A1" w:rsidRDefault="00A502F0" w:rsidP="00C53635">
      <w:pPr>
        <w:pStyle w:val="Sansinterligne1"/>
        <w:numPr>
          <w:ilvl w:val="0"/>
          <w:numId w:val="12"/>
        </w:numPr>
        <w:spacing w:line="312" w:lineRule="auto"/>
        <w:jc w:val="both"/>
        <w:rPr>
          <w:rFonts w:asciiTheme="majorHAnsi" w:eastAsia="Calibri" w:hAnsiTheme="majorHAnsi" w:cstheme="majorHAnsi"/>
          <w:color w:val="000000"/>
          <w:sz w:val="20"/>
          <w:szCs w:val="20"/>
          <w:lang w:val="fr-CD" w:eastAsia="fr-CD"/>
        </w:rPr>
      </w:pPr>
      <w:r w:rsidRPr="003068A1">
        <w:rPr>
          <w:rFonts w:asciiTheme="majorHAnsi" w:eastAsia="Calibri" w:hAnsiTheme="majorHAnsi" w:cstheme="majorHAnsi"/>
          <w:color w:val="000000"/>
          <w:sz w:val="20"/>
          <w:szCs w:val="20"/>
          <w:lang w:val="fr-CD" w:eastAsia="fr-CD"/>
        </w:rPr>
        <w:t xml:space="preserve">L’efficacité des formations est déterminante dans l’atteinte des effets du projet, étantdonné que le projet est très axé sur le renforcement de capacités </w:t>
      </w:r>
      <w:r w:rsidR="00AB3171" w:rsidRPr="003068A1">
        <w:rPr>
          <w:rFonts w:asciiTheme="majorHAnsi" w:eastAsia="Calibri" w:hAnsiTheme="majorHAnsi" w:cstheme="majorHAnsi"/>
          <w:color w:val="000000"/>
          <w:sz w:val="20"/>
          <w:szCs w:val="20"/>
          <w:lang w:val="fr-CD" w:eastAsia="fr-CD"/>
        </w:rPr>
        <w:t>des PA et COLO et leurs organisations pour une meilleure participation aux activités liées à la REDD+</w:t>
      </w:r>
      <w:r w:rsidRPr="003068A1">
        <w:rPr>
          <w:rFonts w:asciiTheme="majorHAnsi" w:eastAsia="Calibri" w:hAnsiTheme="majorHAnsi" w:cstheme="majorHAnsi"/>
          <w:color w:val="000000"/>
          <w:sz w:val="20"/>
          <w:szCs w:val="20"/>
          <w:lang w:val="fr-CD" w:eastAsia="fr-CD"/>
        </w:rPr>
        <w:t>;</w:t>
      </w:r>
    </w:p>
    <w:p w14:paraId="00BFB862" w14:textId="77777777" w:rsidR="00631E14" w:rsidRPr="003068A1" w:rsidRDefault="00A339FB" w:rsidP="00C53635">
      <w:pPr>
        <w:pStyle w:val="Titre1"/>
        <w:numPr>
          <w:ilvl w:val="0"/>
          <w:numId w:val="2"/>
        </w:numPr>
        <w:jc w:val="both"/>
        <w:rPr>
          <w:rFonts w:eastAsia="Calibri" w:cstheme="majorHAnsi"/>
          <w:b w:val="0"/>
          <w:color w:val="000000"/>
          <w:sz w:val="20"/>
          <w:szCs w:val="20"/>
        </w:rPr>
      </w:pPr>
      <w:bookmarkStart w:id="31" w:name="_Toc58836408"/>
      <w:r w:rsidRPr="003068A1">
        <w:rPr>
          <w:rFonts w:eastAsia="Calibri" w:cstheme="majorHAnsi"/>
          <w:b w:val="0"/>
          <w:color w:val="000000"/>
          <w:sz w:val="20"/>
          <w:szCs w:val="20"/>
        </w:rPr>
        <w:t>Conclusion et recommandations</w:t>
      </w:r>
      <w:bookmarkEnd w:id="31"/>
    </w:p>
    <w:p w14:paraId="5611269F" w14:textId="77777777" w:rsidR="00631E14" w:rsidRPr="003068A1" w:rsidRDefault="00631E14" w:rsidP="003068A1">
      <w:pPr>
        <w:rPr>
          <w:rFonts w:asciiTheme="majorHAnsi" w:hAnsiTheme="majorHAnsi" w:cstheme="majorHAnsi"/>
          <w:sz w:val="20"/>
          <w:szCs w:val="20"/>
        </w:rPr>
      </w:pPr>
    </w:p>
    <w:p w14:paraId="6B03833E" w14:textId="024B06D1" w:rsidR="00631E14" w:rsidRPr="003068A1" w:rsidRDefault="00631E14" w:rsidP="003068A1">
      <w:pPr>
        <w:spacing w:after="0" w:line="276" w:lineRule="auto"/>
        <w:ind w:right="0"/>
        <w:rPr>
          <w:rFonts w:asciiTheme="majorHAnsi" w:hAnsiTheme="majorHAnsi" w:cstheme="majorHAnsi"/>
          <w:sz w:val="20"/>
          <w:szCs w:val="20"/>
        </w:rPr>
      </w:pPr>
      <w:r w:rsidRPr="003068A1">
        <w:rPr>
          <w:rFonts w:asciiTheme="majorHAnsi" w:hAnsiTheme="majorHAnsi" w:cstheme="majorHAnsi"/>
          <w:sz w:val="20"/>
          <w:szCs w:val="20"/>
        </w:rPr>
        <w:t>Les activités du projet au cours de l’année 2020 ont connu un retard par rapport à ses prévisions, suite à la crise sanitaire de la pandémie Covid-19. Les mesures prises par le gouvernement pour empêcher la propagation de la maladie ont affaibli le rythme du travail.</w:t>
      </w:r>
    </w:p>
    <w:p w14:paraId="00CED2E5" w14:textId="77777777" w:rsidR="00631E14" w:rsidRPr="003068A1" w:rsidRDefault="00631E14" w:rsidP="00C53635">
      <w:pPr>
        <w:pStyle w:val="Paragraphedeliste"/>
        <w:numPr>
          <w:ilvl w:val="0"/>
          <w:numId w:val="7"/>
        </w:numPr>
        <w:spacing w:line="240" w:lineRule="auto"/>
        <w:rPr>
          <w:rFonts w:asciiTheme="majorHAnsi" w:hAnsiTheme="majorHAnsi" w:cstheme="majorHAnsi"/>
          <w:sz w:val="20"/>
          <w:szCs w:val="20"/>
        </w:rPr>
      </w:pPr>
      <w:r w:rsidRPr="003068A1">
        <w:rPr>
          <w:rFonts w:asciiTheme="majorHAnsi" w:hAnsiTheme="majorHAnsi" w:cstheme="majorHAnsi"/>
          <w:sz w:val="20"/>
          <w:szCs w:val="20"/>
        </w:rPr>
        <w:lastRenderedPageBreak/>
        <w:t>Toutefois, nous signalons</w:t>
      </w:r>
      <w:r w:rsidR="00C4617A" w:rsidRPr="003068A1">
        <w:rPr>
          <w:rFonts w:asciiTheme="majorHAnsi" w:hAnsiTheme="majorHAnsi" w:cstheme="majorHAnsi"/>
          <w:sz w:val="20"/>
          <w:szCs w:val="20"/>
        </w:rPr>
        <w:t xml:space="preserve"> que</w:t>
      </w:r>
      <w:r w:rsidRPr="003068A1">
        <w:rPr>
          <w:rFonts w:asciiTheme="majorHAnsi" w:hAnsiTheme="majorHAnsi" w:cstheme="majorHAnsi"/>
          <w:sz w:val="20"/>
          <w:szCs w:val="20"/>
        </w:rPr>
        <w:t xml:space="preserve"> quelques résultats probants ont é</w:t>
      </w:r>
      <w:r w:rsidR="007C6CA3" w:rsidRPr="003068A1">
        <w:rPr>
          <w:rFonts w:asciiTheme="majorHAnsi" w:hAnsiTheme="majorHAnsi" w:cstheme="majorHAnsi"/>
          <w:sz w:val="20"/>
          <w:szCs w:val="20"/>
        </w:rPr>
        <w:t>té atteints au cours cette année</w:t>
      </w:r>
      <w:r w:rsidRPr="003068A1">
        <w:rPr>
          <w:rFonts w:asciiTheme="majorHAnsi" w:hAnsiTheme="majorHAnsi" w:cstheme="majorHAnsi"/>
          <w:sz w:val="20"/>
          <w:szCs w:val="20"/>
        </w:rPr>
        <w:t>, notamment (i) Une feuille de route reprenant les recommandations et attentes des PA pour leur participation effective à la réforme de l’Aménagement du Territoire élaborée, (ii)</w:t>
      </w:r>
      <w:r w:rsidR="007C6CA3" w:rsidRPr="003068A1">
        <w:rPr>
          <w:rFonts w:asciiTheme="majorHAnsi" w:hAnsiTheme="majorHAnsi" w:cstheme="majorHAnsi"/>
          <w:sz w:val="20"/>
          <w:szCs w:val="20"/>
        </w:rPr>
        <w:t>Célébration dans les territoires cibles et à Kinshasa de la Journée Internationale des Peuples Autochtones</w:t>
      </w:r>
      <w:r w:rsidRPr="003068A1">
        <w:rPr>
          <w:rFonts w:asciiTheme="majorHAnsi" w:hAnsiTheme="majorHAnsi" w:cstheme="majorHAnsi"/>
          <w:sz w:val="20"/>
          <w:szCs w:val="20"/>
        </w:rPr>
        <w:t>, (iii)</w:t>
      </w:r>
      <w:r w:rsidR="007C6CA3" w:rsidRPr="003068A1">
        <w:rPr>
          <w:rFonts w:asciiTheme="majorHAnsi" w:hAnsiTheme="majorHAnsi" w:cstheme="majorHAnsi"/>
          <w:sz w:val="20"/>
          <w:szCs w:val="20"/>
        </w:rPr>
        <w:t>Tenue de la Neuvième session du Comité de Pilotage National, (iv)</w:t>
      </w:r>
      <w:r w:rsidRPr="003068A1">
        <w:rPr>
          <w:rFonts w:asciiTheme="majorHAnsi" w:hAnsiTheme="majorHAnsi" w:cstheme="majorHAnsi"/>
          <w:sz w:val="20"/>
          <w:szCs w:val="20"/>
        </w:rPr>
        <w:t xml:space="preserve"> La soumission de la loi PA au niveau de la commission socio culturelle de l’Assemblée Nationale, etc.</w:t>
      </w:r>
    </w:p>
    <w:p w14:paraId="197D47ED" w14:textId="77777777" w:rsidR="00631E14" w:rsidRPr="003068A1" w:rsidRDefault="00631E14" w:rsidP="003068A1">
      <w:pPr>
        <w:spacing w:after="0" w:line="276" w:lineRule="auto"/>
        <w:ind w:right="0"/>
        <w:rPr>
          <w:rFonts w:asciiTheme="majorHAnsi" w:hAnsiTheme="majorHAnsi" w:cstheme="majorHAnsi"/>
          <w:sz w:val="20"/>
          <w:szCs w:val="20"/>
        </w:rPr>
      </w:pPr>
      <w:r w:rsidRPr="003068A1">
        <w:rPr>
          <w:rFonts w:asciiTheme="majorHAnsi" w:hAnsiTheme="majorHAnsi" w:cstheme="majorHAnsi"/>
          <w:sz w:val="20"/>
          <w:szCs w:val="20"/>
        </w:rPr>
        <w:t>En vue d’améliorer le taux d’exécution du projet, il s’avère impérieux de financer les microprojets des communautés et redynamiser les Comités Locaux de suivi en vue d’obtenir les résultats palpables auprès des communautés et atteindre les objectifs du projet sur terrain.</w:t>
      </w:r>
    </w:p>
    <w:p w14:paraId="763D136E" w14:textId="77777777" w:rsidR="00631E14" w:rsidRPr="003068A1" w:rsidRDefault="00631E14" w:rsidP="003068A1">
      <w:pPr>
        <w:spacing w:after="0" w:line="276" w:lineRule="auto"/>
        <w:ind w:right="0"/>
        <w:rPr>
          <w:rFonts w:asciiTheme="majorHAnsi" w:hAnsiTheme="majorHAnsi" w:cstheme="majorHAnsi"/>
          <w:sz w:val="20"/>
          <w:szCs w:val="20"/>
        </w:rPr>
      </w:pPr>
      <w:r w:rsidRPr="003068A1">
        <w:rPr>
          <w:rFonts w:asciiTheme="majorHAnsi" w:hAnsiTheme="majorHAnsi" w:cstheme="majorHAnsi"/>
          <w:sz w:val="20"/>
          <w:szCs w:val="20"/>
        </w:rPr>
        <w:t>Le projet reste confronté par un faible taux d’exécution qui s’est accentué avec la pandémie Covid-19, alors qu’un plan d’amélioration était déjà discuté et validé avec toutes les parties prenantes, qui portait entre autres sur le financement des microprojets, le lancement de cours d’alphabétisation et la sécurisation des terres.</w:t>
      </w:r>
    </w:p>
    <w:p w14:paraId="201F617B" w14:textId="77777777" w:rsidR="00631E14" w:rsidRPr="003068A1" w:rsidRDefault="00631E14" w:rsidP="003068A1">
      <w:pPr>
        <w:spacing w:after="0" w:line="276" w:lineRule="auto"/>
        <w:ind w:right="0"/>
        <w:rPr>
          <w:rFonts w:asciiTheme="majorHAnsi" w:hAnsiTheme="majorHAnsi" w:cstheme="majorHAnsi"/>
          <w:sz w:val="20"/>
          <w:szCs w:val="20"/>
        </w:rPr>
      </w:pPr>
      <w:r w:rsidRPr="003068A1">
        <w:rPr>
          <w:rFonts w:asciiTheme="majorHAnsi" w:hAnsiTheme="majorHAnsi" w:cstheme="majorHAnsi"/>
          <w:sz w:val="20"/>
          <w:szCs w:val="20"/>
        </w:rPr>
        <w:t>Un plan après Covid a été élaboré pour un redressement rapide de la situation.</w:t>
      </w:r>
    </w:p>
    <w:p w14:paraId="6EEB66F3" w14:textId="77777777" w:rsidR="00631E14" w:rsidRPr="003068A1" w:rsidRDefault="00631E14" w:rsidP="003068A1">
      <w:pPr>
        <w:ind w:left="0" w:firstLine="0"/>
        <w:rPr>
          <w:rFonts w:asciiTheme="majorHAnsi" w:hAnsiTheme="majorHAnsi" w:cstheme="majorHAnsi"/>
          <w:sz w:val="20"/>
          <w:szCs w:val="20"/>
        </w:rPr>
      </w:pPr>
    </w:p>
    <w:p w14:paraId="57D96C1E" w14:textId="77777777" w:rsidR="00984D63" w:rsidRPr="003068A1" w:rsidRDefault="0029113F" w:rsidP="003068A1">
      <w:pPr>
        <w:pStyle w:val="Titre1"/>
        <w:jc w:val="both"/>
        <w:rPr>
          <w:rFonts w:eastAsia="Calibri" w:cstheme="majorHAnsi"/>
          <w:b w:val="0"/>
          <w:color w:val="000000"/>
          <w:sz w:val="20"/>
          <w:szCs w:val="20"/>
        </w:rPr>
      </w:pPr>
      <w:bookmarkStart w:id="32" w:name="_Toc58836409"/>
      <w:r w:rsidRPr="003068A1">
        <w:rPr>
          <w:rFonts w:eastAsia="Calibri" w:cstheme="majorHAnsi"/>
          <w:b w:val="0"/>
          <w:color w:val="000000"/>
          <w:sz w:val="20"/>
          <w:szCs w:val="20"/>
        </w:rPr>
        <w:t xml:space="preserve">Annexes - </w:t>
      </w:r>
      <w:r w:rsidR="00984D63" w:rsidRPr="003068A1">
        <w:rPr>
          <w:rFonts w:eastAsia="Calibri" w:cstheme="majorHAnsi"/>
          <w:b w:val="0"/>
          <w:color w:val="000000"/>
          <w:sz w:val="20"/>
          <w:szCs w:val="20"/>
        </w:rPr>
        <w:t>Liste des livrables</w:t>
      </w:r>
      <w:bookmarkEnd w:id="32"/>
    </w:p>
    <w:p w14:paraId="4B158DD8" w14:textId="77777777" w:rsidR="00984D63" w:rsidRPr="003068A1" w:rsidRDefault="00984D63" w:rsidP="003068A1">
      <w:pPr>
        <w:rPr>
          <w:rFonts w:asciiTheme="majorHAnsi" w:hAnsiTheme="majorHAnsi" w:cstheme="majorHAnsi"/>
          <w:sz w:val="20"/>
          <w:szCs w:val="20"/>
        </w:rPr>
      </w:pPr>
      <w:r w:rsidRPr="003068A1">
        <w:rPr>
          <w:rFonts w:asciiTheme="majorHAnsi" w:hAnsiTheme="majorHAnsi" w:cstheme="majorHAnsi"/>
          <w:sz w:val="20"/>
          <w:szCs w:val="20"/>
        </w:rPr>
        <w:t xml:space="preserve">Etablir la liste des livrables évoqués </w:t>
      </w:r>
      <w:r w:rsidR="0029113F" w:rsidRPr="003068A1">
        <w:rPr>
          <w:rFonts w:asciiTheme="majorHAnsi" w:hAnsiTheme="majorHAnsi" w:cstheme="majorHAnsi"/>
          <w:sz w:val="20"/>
          <w:szCs w:val="20"/>
        </w:rPr>
        <w:t>et annexés au</w:t>
      </w:r>
      <w:r w:rsidRPr="003068A1">
        <w:rPr>
          <w:rFonts w:asciiTheme="majorHAnsi" w:hAnsiTheme="majorHAnsi" w:cstheme="majorHAnsi"/>
          <w:sz w:val="20"/>
          <w:szCs w:val="20"/>
        </w:rPr>
        <w:t xml:space="preserve"> rapport </w:t>
      </w:r>
    </w:p>
    <w:p w14:paraId="14EF743C" w14:textId="77777777" w:rsidR="00964636" w:rsidRPr="003068A1" w:rsidRDefault="00964636" w:rsidP="003068A1">
      <w:pPr>
        <w:spacing w:after="17" w:line="240" w:lineRule="auto"/>
        <w:ind w:left="0" w:right="0" w:firstLine="0"/>
        <w:rPr>
          <w:rFonts w:asciiTheme="majorHAnsi" w:hAnsiTheme="majorHAnsi" w:cstheme="majorHAnsi"/>
          <w:sz w:val="20"/>
          <w:szCs w:val="20"/>
        </w:rPr>
      </w:pPr>
    </w:p>
    <w:sectPr w:rsidR="00964636" w:rsidRPr="003068A1" w:rsidSect="00C82C41">
      <w:pgSz w:w="16840" w:h="11900" w:orient="landscape"/>
      <w:pgMar w:top="1576" w:right="1962" w:bottom="1559" w:left="1491" w:header="1021" w:footer="1117" w:gutter="0"/>
      <w:cols w:space="720"/>
      <w:titlePg/>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4237E96" w14:textId="77777777" w:rsidR="00E1274B" w:rsidRDefault="00E1274B">
      <w:pPr>
        <w:spacing w:after="0" w:line="240" w:lineRule="auto"/>
      </w:pPr>
      <w:r>
        <w:separator/>
      </w:r>
    </w:p>
  </w:endnote>
  <w:endnote w:type="continuationSeparator" w:id="0">
    <w:p w14:paraId="34F2E99F" w14:textId="77777777" w:rsidR="00E1274B" w:rsidRDefault="00E127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n-ea">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24527707"/>
      <w:docPartObj>
        <w:docPartGallery w:val="Page Numbers (Bottom of Page)"/>
        <w:docPartUnique/>
      </w:docPartObj>
    </w:sdtPr>
    <w:sdtContent>
      <w:p w14:paraId="4C9763DF" w14:textId="77777777" w:rsidR="0000026A" w:rsidRDefault="0000026A">
        <w:pPr>
          <w:pStyle w:val="Pieddepage"/>
          <w:jc w:val="right"/>
        </w:pPr>
        <w:r>
          <w:fldChar w:fldCharType="begin"/>
        </w:r>
        <w:r>
          <w:instrText>PAGE   \* MERGEFORMAT</w:instrText>
        </w:r>
        <w:r>
          <w:fldChar w:fldCharType="separate"/>
        </w:r>
        <w:r w:rsidRPr="00A8388E">
          <w:rPr>
            <w:noProof/>
            <w:lang w:val="fr-FR"/>
          </w:rPr>
          <w:t>7</w:t>
        </w:r>
        <w:r>
          <w:rPr>
            <w:noProof/>
            <w:lang w:val="fr-FR"/>
          </w:rPr>
          <w:fldChar w:fldCharType="end"/>
        </w:r>
      </w:p>
    </w:sdtContent>
  </w:sdt>
  <w:p w14:paraId="66DF3541" w14:textId="77777777" w:rsidR="0000026A" w:rsidRDefault="0000026A">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B78731" w14:textId="77777777" w:rsidR="00E1274B" w:rsidRDefault="00E1274B">
      <w:pPr>
        <w:spacing w:after="0" w:line="240" w:lineRule="auto"/>
      </w:pPr>
      <w:r>
        <w:separator/>
      </w:r>
    </w:p>
  </w:footnote>
  <w:footnote w:type="continuationSeparator" w:id="0">
    <w:p w14:paraId="312F77A9" w14:textId="77777777" w:rsidR="00E1274B" w:rsidRDefault="00E127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3EB879" w14:textId="77777777" w:rsidR="0000026A" w:rsidRPr="002C5DD5" w:rsidRDefault="0000026A" w:rsidP="002C5DD5">
    <w:pPr>
      <w:pStyle w:val="En-tte"/>
      <w:jc w:val="right"/>
      <w:rPr>
        <w:i/>
        <w:iCs/>
        <w:lang w:val="fr-FR"/>
      </w:rPr>
    </w:pPr>
    <w:r>
      <w:rPr>
        <w:i/>
        <w:iCs/>
        <w:lang w:val="fr-FR"/>
      </w:rPr>
      <w:t>Canevas de rapport des AE – Programmes du FONAREDD - 2020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BC16A8" w14:textId="3791271E" w:rsidR="0000026A" w:rsidRPr="008E3CDE" w:rsidRDefault="008A1DF7" w:rsidP="005238B6">
    <w:pPr>
      <w:spacing w:after="0" w:line="240" w:lineRule="auto"/>
      <w:jc w:val="center"/>
      <w:rPr>
        <w:rFonts w:ascii="Arial" w:eastAsia="Cambria" w:hAnsi="Arial" w:cs="Arial"/>
        <w:b/>
        <w:color w:val="19486A"/>
        <w:sz w:val="24"/>
        <w:szCs w:val="24"/>
      </w:rPr>
    </w:pPr>
    <w:r>
      <w:rPr>
        <w:rFonts w:ascii="Times New Roman" w:eastAsia="Times New Roman" w:hAnsi="Times New Roman" w:cs="Times New Roman"/>
        <w:noProof/>
        <w:sz w:val="24"/>
        <w:szCs w:val="24"/>
        <w:lang w:val="fr-FR" w:eastAsia="fr-FR"/>
      </w:rPr>
      <mc:AlternateContent>
        <mc:Choice Requires="wps">
          <w:drawing>
            <wp:anchor distT="0" distB="0" distL="114296" distR="114296" simplePos="0" relativeHeight="251660288" behindDoc="0" locked="0" layoutInCell="1" allowOverlap="1" wp14:anchorId="670DDB72" wp14:editId="583D0261">
              <wp:simplePos x="0" y="0"/>
              <wp:positionH relativeFrom="column">
                <wp:posOffset>1407794</wp:posOffset>
              </wp:positionH>
              <wp:positionV relativeFrom="paragraph">
                <wp:posOffset>-187960</wp:posOffset>
              </wp:positionV>
              <wp:extent cx="0" cy="1054100"/>
              <wp:effectExtent l="0" t="0" r="19050" b="12700"/>
              <wp:wrapNone/>
              <wp:docPr id="10" name="Connecteur droit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54100"/>
                      </a:xfrm>
                      <a:prstGeom prst="line">
                        <a:avLst/>
                      </a:prstGeom>
                      <a:noFill/>
                      <a:ln w="12700" cap="flat" cmpd="sng" algn="ctr">
                        <a:solidFill>
                          <a:srgbClr val="70AD47"/>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59182FD" id="Connecteur droit 2" o:spid="_x0000_s1026" style="position:absolute;z-index:251660288;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from="110.85pt,-14.8pt" to="110.85pt,6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" strokecolor="#70ad47" strokeweight="1pt">
              <v:stroke joinstyle="miter"/>
              <o:lock v:ext="edit" shapetype="f"/>
            </v:line>
          </w:pict>
        </mc:Fallback>
      </mc:AlternateContent>
    </w:r>
    <w:r w:rsidR="0000026A" w:rsidRPr="00D1794A">
      <w:rPr>
        <w:rFonts w:ascii="Times New Roman" w:eastAsia="Times New Roman" w:hAnsi="Times New Roman" w:cs="Times New Roman"/>
        <w:noProof/>
        <w:sz w:val="24"/>
        <w:szCs w:val="24"/>
        <w:lang w:val="fr-FR" w:eastAsia="fr-FR"/>
      </w:rPr>
      <w:drawing>
        <wp:anchor distT="0" distB="0" distL="114300" distR="114300" simplePos="0" relativeHeight="251659264" behindDoc="1" locked="0" layoutInCell="1" allowOverlap="1" wp14:anchorId="19A899C1" wp14:editId="741F45D2">
          <wp:simplePos x="0" y="0"/>
          <wp:positionH relativeFrom="margin">
            <wp:align>left</wp:align>
          </wp:positionH>
          <wp:positionV relativeFrom="paragraph">
            <wp:posOffset>-339725</wp:posOffset>
          </wp:positionV>
          <wp:extent cx="1225550" cy="1243965"/>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
                    <a:extLst>
                      <a:ext uri="{28A0092B-C50C-407E-A947-70E740481C1C}">
                        <a14:useLocalDpi xmlns:a14="http://schemas.microsoft.com/office/drawing/2010/main" val="0"/>
                      </a:ext>
                    </a:extLst>
                  </a:blip>
                  <a:srcRect b="15788"/>
                  <a:stretch>
                    <a:fillRect/>
                  </a:stretch>
                </pic:blipFill>
                <pic:spPr bwMode="auto">
                  <a:xfrm>
                    <a:off x="0" y="0"/>
                    <a:ext cx="1225550" cy="1243965"/>
                  </a:xfrm>
                  <a:prstGeom prst="rect">
                    <a:avLst/>
                  </a:prstGeom>
                  <a:noFill/>
                  <a:ln>
                    <a:noFill/>
                  </a:ln>
                </pic:spPr>
              </pic:pic>
            </a:graphicData>
          </a:graphic>
        </wp:anchor>
      </w:drawing>
    </w:r>
    <w:r w:rsidR="0000026A" w:rsidRPr="008E3CDE">
      <w:rPr>
        <w:rFonts w:ascii="Arial" w:eastAsia="Cambria" w:hAnsi="Arial" w:cs="Arial"/>
        <w:b/>
        <w:color w:val="002060"/>
        <w:sz w:val="32"/>
        <w:szCs w:val="32"/>
      </w:rPr>
      <w:tab/>
    </w:r>
    <w:r w:rsidR="0000026A" w:rsidRPr="008E3CDE">
      <w:rPr>
        <w:rFonts w:ascii="Arial" w:eastAsia="Cambria" w:hAnsi="Arial" w:cs="Arial"/>
        <w:b/>
        <w:color w:val="002060"/>
        <w:sz w:val="32"/>
        <w:szCs w:val="32"/>
      </w:rPr>
      <w:tab/>
    </w:r>
    <w:r w:rsidR="0000026A" w:rsidRPr="008E3CDE">
      <w:rPr>
        <w:rFonts w:ascii="Arial" w:eastAsia="Cambria" w:hAnsi="Arial" w:cs="Arial"/>
        <w:b/>
        <w:color w:val="002060"/>
        <w:sz w:val="32"/>
        <w:szCs w:val="32"/>
      </w:rPr>
      <w:tab/>
    </w:r>
    <w:r w:rsidR="0000026A" w:rsidRPr="008E3CDE">
      <w:rPr>
        <w:rFonts w:ascii="Arial" w:eastAsia="Cambria" w:hAnsi="Arial" w:cs="Arial"/>
        <w:b/>
        <w:color w:val="19486A"/>
        <w:sz w:val="24"/>
        <w:szCs w:val="24"/>
      </w:rPr>
      <w:t>République Démocratique du Congo</w:t>
    </w:r>
  </w:p>
  <w:p w14:paraId="29BE2504" w14:textId="77777777" w:rsidR="0000026A" w:rsidRPr="008E3CDE" w:rsidRDefault="0000026A" w:rsidP="005238B6">
    <w:pPr>
      <w:spacing w:after="0" w:line="240" w:lineRule="auto"/>
      <w:jc w:val="center"/>
      <w:rPr>
        <w:rFonts w:ascii="Arial" w:eastAsia="Cambria" w:hAnsi="Arial" w:cs="Arial"/>
        <w:b/>
        <w:color w:val="19486A"/>
        <w:sz w:val="24"/>
        <w:szCs w:val="24"/>
      </w:rPr>
    </w:pPr>
    <w:r w:rsidRPr="008E3CDE">
      <w:rPr>
        <w:rFonts w:ascii="Arial" w:eastAsia="Cambria" w:hAnsi="Arial" w:cs="Arial"/>
        <w:b/>
        <w:color w:val="19486A"/>
        <w:sz w:val="24"/>
        <w:szCs w:val="24"/>
      </w:rPr>
      <w:tab/>
    </w:r>
    <w:r w:rsidRPr="008E3CDE">
      <w:rPr>
        <w:rFonts w:ascii="Arial" w:eastAsia="Cambria" w:hAnsi="Arial" w:cs="Arial"/>
        <w:b/>
        <w:color w:val="19486A"/>
        <w:sz w:val="24"/>
        <w:szCs w:val="24"/>
      </w:rPr>
      <w:tab/>
    </w:r>
    <w:r w:rsidRPr="008E3CDE">
      <w:rPr>
        <w:rFonts w:ascii="Arial" w:eastAsia="Cambria" w:hAnsi="Arial" w:cs="Arial"/>
        <w:b/>
        <w:color w:val="19486A"/>
        <w:sz w:val="24"/>
        <w:szCs w:val="24"/>
      </w:rPr>
      <w:tab/>
      <w:t>MINISTERE DES FINANCES</w:t>
    </w:r>
  </w:p>
  <w:p w14:paraId="7E9ED933" w14:textId="77777777" w:rsidR="0000026A" w:rsidRPr="008E3CDE" w:rsidRDefault="0000026A" w:rsidP="005238B6">
    <w:pPr>
      <w:spacing w:after="0" w:line="240" w:lineRule="auto"/>
      <w:ind w:right="-125"/>
      <w:jc w:val="center"/>
      <w:rPr>
        <w:rFonts w:ascii="Arial" w:eastAsia="Cambria" w:hAnsi="Arial" w:cs="Arial"/>
        <w:color w:val="19486A"/>
        <w:sz w:val="24"/>
        <w:szCs w:val="24"/>
      </w:rPr>
    </w:pPr>
    <w:r w:rsidRPr="008E3CDE">
      <w:rPr>
        <w:rFonts w:ascii="Arial" w:eastAsia="Cambria" w:hAnsi="Arial" w:cs="Arial"/>
        <w:color w:val="19486A"/>
        <w:sz w:val="24"/>
        <w:szCs w:val="24"/>
      </w:rPr>
      <w:tab/>
    </w:r>
    <w:r w:rsidRPr="008E3CDE">
      <w:rPr>
        <w:rFonts w:ascii="Arial" w:eastAsia="Cambria" w:hAnsi="Arial" w:cs="Arial"/>
        <w:color w:val="19486A"/>
        <w:sz w:val="24"/>
        <w:szCs w:val="24"/>
      </w:rPr>
      <w:tab/>
    </w:r>
    <w:r w:rsidRPr="008E3CDE">
      <w:rPr>
        <w:rFonts w:ascii="Arial" w:eastAsia="Cambria" w:hAnsi="Arial" w:cs="Arial"/>
        <w:color w:val="19486A"/>
        <w:sz w:val="24"/>
        <w:szCs w:val="24"/>
      </w:rPr>
      <w:tab/>
      <w:t>Comité Technique de Suivi et d’évaluation des Réformes</w:t>
    </w:r>
  </w:p>
  <w:p w14:paraId="2EFF760F" w14:textId="77777777" w:rsidR="0000026A" w:rsidRPr="00084591" w:rsidRDefault="0000026A" w:rsidP="005238B6">
    <w:pPr>
      <w:spacing w:after="0" w:line="240" w:lineRule="auto"/>
      <w:ind w:right="-125"/>
      <w:jc w:val="center"/>
      <w:rPr>
        <w:rFonts w:ascii="Arial" w:eastAsia="Cambria" w:hAnsi="Arial" w:cs="Arial"/>
        <w:b/>
        <w:color w:val="19486A"/>
        <w:sz w:val="24"/>
        <w:szCs w:val="24"/>
        <w:lang w:val="en-US"/>
      </w:rPr>
    </w:pPr>
    <w:r w:rsidRPr="008E3CDE">
      <w:rPr>
        <w:rFonts w:ascii="Arial" w:eastAsia="Cambria" w:hAnsi="Arial" w:cs="Arial"/>
        <w:b/>
        <w:color w:val="19486A"/>
        <w:sz w:val="24"/>
        <w:szCs w:val="24"/>
      </w:rPr>
      <w:tab/>
    </w:r>
    <w:r w:rsidRPr="008E3CDE">
      <w:rPr>
        <w:rFonts w:ascii="Arial" w:eastAsia="Cambria" w:hAnsi="Arial" w:cs="Arial"/>
        <w:b/>
        <w:color w:val="19486A"/>
        <w:sz w:val="24"/>
        <w:szCs w:val="24"/>
      </w:rPr>
      <w:tab/>
    </w:r>
    <w:r w:rsidRPr="008E3CDE">
      <w:rPr>
        <w:rFonts w:ascii="Arial" w:eastAsia="Cambria" w:hAnsi="Arial" w:cs="Arial"/>
        <w:b/>
        <w:color w:val="19486A"/>
        <w:sz w:val="24"/>
        <w:szCs w:val="24"/>
      </w:rPr>
      <w:tab/>
    </w:r>
    <w:r w:rsidRPr="00084591">
      <w:rPr>
        <w:rFonts w:ascii="Arial" w:eastAsia="Cambria" w:hAnsi="Arial" w:cs="Arial"/>
        <w:b/>
        <w:color w:val="19486A"/>
        <w:sz w:val="24"/>
        <w:szCs w:val="24"/>
        <w:lang w:val="en-US"/>
      </w:rPr>
      <w:t>CTR</w:t>
    </w:r>
  </w:p>
  <w:p w14:paraId="1960F318" w14:textId="77777777" w:rsidR="0000026A" w:rsidRPr="00D1794A" w:rsidRDefault="0000026A" w:rsidP="005238B6">
    <w:pPr>
      <w:spacing w:after="0" w:line="240" w:lineRule="auto"/>
      <w:ind w:right="-125"/>
      <w:jc w:val="center"/>
      <w:rPr>
        <w:rFonts w:ascii="Arial" w:eastAsia="Cambria" w:hAnsi="Arial" w:cs="Arial"/>
        <w:b/>
        <w:color w:val="385623"/>
        <w:sz w:val="24"/>
        <w:szCs w:val="24"/>
        <w:lang w:val="en-US"/>
      </w:rPr>
    </w:pPr>
  </w:p>
  <w:p w14:paraId="375AAACC" w14:textId="392C75EE" w:rsidR="0000026A" w:rsidRDefault="008A1DF7" w:rsidP="007D0C5E">
    <w:pPr>
      <w:keepNext/>
      <w:spacing w:after="0" w:line="240" w:lineRule="auto"/>
      <w:outlineLvl w:val="0"/>
    </w:pPr>
    <w:r>
      <w:rPr>
        <w:rFonts w:ascii="Times New Roman" w:eastAsia="Times New Roman" w:hAnsi="Times New Roman" w:cs="Times New Roman"/>
        <w:b/>
        <w:bCs/>
        <w:noProof/>
        <w:color w:val="FFFFFF"/>
        <w:sz w:val="24"/>
        <w:szCs w:val="24"/>
        <w:lang w:val="fr-FR" w:eastAsia="fr-FR"/>
      </w:rPr>
      <mc:AlternateContent>
        <mc:Choice Requires="wps">
          <w:drawing>
            <wp:anchor distT="0" distB="0" distL="114300" distR="114300" simplePos="0" relativeHeight="251661312" behindDoc="0" locked="0" layoutInCell="1" allowOverlap="1" wp14:anchorId="6EC678C8" wp14:editId="33D97A10">
              <wp:simplePos x="0" y="0"/>
              <wp:positionH relativeFrom="column">
                <wp:posOffset>116205</wp:posOffset>
              </wp:positionH>
              <wp:positionV relativeFrom="paragraph">
                <wp:posOffset>50800</wp:posOffset>
              </wp:positionV>
              <wp:extent cx="5403850" cy="6350"/>
              <wp:effectExtent l="0" t="0" r="6350" b="12700"/>
              <wp:wrapNone/>
              <wp:docPr id="9" name="Connecteur droit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03850" cy="635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1C8DE59" id="Connecteur droit 3"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5pt,4pt" to="434.6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" strokecolor="#70ad47 [3209]" strokeweight="1.5pt">
              <v:stroke joinstyle="miter"/>
              <o:lock v:ext="edit" shapetype="f"/>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E33117"/>
    <w:multiLevelType w:val="hybridMultilevel"/>
    <w:tmpl w:val="E82EAC06"/>
    <w:lvl w:ilvl="0" w:tplc="040C0001">
      <w:start w:val="1"/>
      <w:numFmt w:val="bullet"/>
      <w:lvlText w:val=""/>
      <w:lvlJc w:val="left"/>
      <w:pPr>
        <w:ind w:left="730" w:hanging="360"/>
      </w:pPr>
      <w:rPr>
        <w:rFonts w:ascii="Symbol" w:hAnsi="Symbol" w:hint="default"/>
      </w:rPr>
    </w:lvl>
    <w:lvl w:ilvl="1" w:tplc="040C0003" w:tentative="1">
      <w:start w:val="1"/>
      <w:numFmt w:val="bullet"/>
      <w:lvlText w:val="o"/>
      <w:lvlJc w:val="left"/>
      <w:pPr>
        <w:ind w:left="1450" w:hanging="360"/>
      </w:pPr>
      <w:rPr>
        <w:rFonts w:ascii="Courier New" w:hAnsi="Courier New" w:cs="Courier New" w:hint="default"/>
      </w:rPr>
    </w:lvl>
    <w:lvl w:ilvl="2" w:tplc="040C0005" w:tentative="1">
      <w:start w:val="1"/>
      <w:numFmt w:val="bullet"/>
      <w:lvlText w:val=""/>
      <w:lvlJc w:val="left"/>
      <w:pPr>
        <w:ind w:left="2170" w:hanging="360"/>
      </w:pPr>
      <w:rPr>
        <w:rFonts w:ascii="Wingdings" w:hAnsi="Wingdings" w:hint="default"/>
      </w:rPr>
    </w:lvl>
    <w:lvl w:ilvl="3" w:tplc="040C0001" w:tentative="1">
      <w:start w:val="1"/>
      <w:numFmt w:val="bullet"/>
      <w:lvlText w:val=""/>
      <w:lvlJc w:val="left"/>
      <w:pPr>
        <w:ind w:left="2890" w:hanging="360"/>
      </w:pPr>
      <w:rPr>
        <w:rFonts w:ascii="Symbol" w:hAnsi="Symbol" w:hint="default"/>
      </w:rPr>
    </w:lvl>
    <w:lvl w:ilvl="4" w:tplc="040C0003" w:tentative="1">
      <w:start w:val="1"/>
      <w:numFmt w:val="bullet"/>
      <w:lvlText w:val="o"/>
      <w:lvlJc w:val="left"/>
      <w:pPr>
        <w:ind w:left="3610" w:hanging="360"/>
      </w:pPr>
      <w:rPr>
        <w:rFonts w:ascii="Courier New" w:hAnsi="Courier New" w:cs="Courier New" w:hint="default"/>
      </w:rPr>
    </w:lvl>
    <w:lvl w:ilvl="5" w:tplc="040C0005" w:tentative="1">
      <w:start w:val="1"/>
      <w:numFmt w:val="bullet"/>
      <w:lvlText w:val=""/>
      <w:lvlJc w:val="left"/>
      <w:pPr>
        <w:ind w:left="4330" w:hanging="360"/>
      </w:pPr>
      <w:rPr>
        <w:rFonts w:ascii="Wingdings" w:hAnsi="Wingdings" w:hint="default"/>
      </w:rPr>
    </w:lvl>
    <w:lvl w:ilvl="6" w:tplc="040C0001" w:tentative="1">
      <w:start w:val="1"/>
      <w:numFmt w:val="bullet"/>
      <w:lvlText w:val=""/>
      <w:lvlJc w:val="left"/>
      <w:pPr>
        <w:ind w:left="5050" w:hanging="360"/>
      </w:pPr>
      <w:rPr>
        <w:rFonts w:ascii="Symbol" w:hAnsi="Symbol" w:hint="default"/>
      </w:rPr>
    </w:lvl>
    <w:lvl w:ilvl="7" w:tplc="040C0003" w:tentative="1">
      <w:start w:val="1"/>
      <w:numFmt w:val="bullet"/>
      <w:lvlText w:val="o"/>
      <w:lvlJc w:val="left"/>
      <w:pPr>
        <w:ind w:left="5770" w:hanging="360"/>
      </w:pPr>
      <w:rPr>
        <w:rFonts w:ascii="Courier New" w:hAnsi="Courier New" w:cs="Courier New" w:hint="default"/>
      </w:rPr>
    </w:lvl>
    <w:lvl w:ilvl="8" w:tplc="040C0005" w:tentative="1">
      <w:start w:val="1"/>
      <w:numFmt w:val="bullet"/>
      <w:lvlText w:val=""/>
      <w:lvlJc w:val="left"/>
      <w:pPr>
        <w:ind w:left="6490" w:hanging="360"/>
      </w:pPr>
      <w:rPr>
        <w:rFonts w:ascii="Wingdings" w:hAnsi="Wingdings" w:hint="default"/>
      </w:rPr>
    </w:lvl>
  </w:abstractNum>
  <w:abstractNum w:abstractNumId="1" w15:restartNumberingAfterBreak="0">
    <w:nsid w:val="07BC562B"/>
    <w:multiLevelType w:val="hybridMultilevel"/>
    <w:tmpl w:val="D6C872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D830742"/>
    <w:multiLevelType w:val="hybridMultilevel"/>
    <w:tmpl w:val="F112E264"/>
    <w:lvl w:ilvl="0" w:tplc="040C0001">
      <w:start w:val="1"/>
      <w:numFmt w:val="bullet"/>
      <w:lvlText w:val=""/>
      <w:lvlJc w:val="left"/>
      <w:pPr>
        <w:ind w:left="730" w:hanging="360"/>
      </w:pPr>
      <w:rPr>
        <w:rFonts w:ascii="Symbol" w:hAnsi="Symbol" w:hint="default"/>
      </w:rPr>
    </w:lvl>
    <w:lvl w:ilvl="1" w:tplc="040C0003" w:tentative="1">
      <w:start w:val="1"/>
      <w:numFmt w:val="bullet"/>
      <w:lvlText w:val="o"/>
      <w:lvlJc w:val="left"/>
      <w:pPr>
        <w:ind w:left="1450" w:hanging="360"/>
      </w:pPr>
      <w:rPr>
        <w:rFonts w:ascii="Courier New" w:hAnsi="Courier New" w:cs="Courier New" w:hint="default"/>
      </w:rPr>
    </w:lvl>
    <w:lvl w:ilvl="2" w:tplc="040C0005" w:tentative="1">
      <w:start w:val="1"/>
      <w:numFmt w:val="bullet"/>
      <w:lvlText w:val=""/>
      <w:lvlJc w:val="left"/>
      <w:pPr>
        <w:ind w:left="2170" w:hanging="360"/>
      </w:pPr>
      <w:rPr>
        <w:rFonts w:ascii="Wingdings" w:hAnsi="Wingdings" w:hint="default"/>
      </w:rPr>
    </w:lvl>
    <w:lvl w:ilvl="3" w:tplc="040C0001" w:tentative="1">
      <w:start w:val="1"/>
      <w:numFmt w:val="bullet"/>
      <w:lvlText w:val=""/>
      <w:lvlJc w:val="left"/>
      <w:pPr>
        <w:ind w:left="2890" w:hanging="360"/>
      </w:pPr>
      <w:rPr>
        <w:rFonts w:ascii="Symbol" w:hAnsi="Symbol" w:hint="default"/>
      </w:rPr>
    </w:lvl>
    <w:lvl w:ilvl="4" w:tplc="040C0003" w:tentative="1">
      <w:start w:val="1"/>
      <w:numFmt w:val="bullet"/>
      <w:lvlText w:val="o"/>
      <w:lvlJc w:val="left"/>
      <w:pPr>
        <w:ind w:left="3610" w:hanging="360"/>
      </w:pPr>
      <w:rPr>
        <w:rFonts w:ascii="Courier New" w:hAnsi="Courier New" w:cs="Courier New" w:hint="default"/>
      </w:rPr>
    </w:lvl>
    <w:lvl w:ilvl="5" w:tplc="040C0005" w:tentative="1">
      <w:start w:val="1"/>
      <w:numFmt w:val="bullet"/>
      <w:lvlText w:val=""/>
      <w:lvlJc w:val="left"/>
      <w:pPr>
        <w:ind w:left="4330" w:hanging="360"/>
      </w:pPr>
      <w:rPr>
        <w:rFonts w:ascii="Wingdings" w:hAnsi="Wingdings" w:hint="default"/>
      </w:rPr>
    </w:lvl>
    <w:lvl w:ilvl="6" w:tplc="040C0001" w:tentative="1">
      <w:start w:val="1"/>
      <w:numFmt w:val="bullet"/>
      <w:lvlText w:val=""/>
      <w:lvlJc w:val="left"/>
      <w:pPr>
        <w:ind w:left="5050" w:hanging="360"/>
      </w:pPr>
      <w:rPr>
        <w:rFonts w:ascii="Symbol" w:hAnsi="Symbol" w:hint="default"/>
      </w:rPr>
    </w:lvl>
    <w:lvl w:ilvl="7" w:tplc="040C0003" w:tentative="1">
      <w:start w:val="1"/>
      <w:numFmt w:val="bullet"/>
      <w:lvlText w:val="o"/>
      <w:lvlJc w:val="left"/>
      <w:pPr>
        <w:ind w:left="5770" w:hanging="360"/>
      </w:pPr>
      <w:rPr>
        <w:rFonts w:ascii="Courier New" w:hAnsi="Courier New" w:cs="Courier New" w:hint="default"/>
      </w:rPr>
    </w:lvl>
    <w:lvl w:ilvl="8" w:tplc="040C0005" w:tentative="1">
      <w:start w:val="1"/>
      <w:numFmt w:val="bullet"/>
      <w:lvlText w:val=""/>
      <w:lvlJc w:val="left"/>
      <w:pPr>
        <w:ind w:left="6490" w:hanging="360"/>
      </w:pPr>
      <w:rPr>
        <w:rFonts w:ascii="Wingdings" w:hAnsi="Wingdings" w:hint="default"/>
      </w:rPr>
    </w:lvl>
  </w:abstractNum>
  <w:abstractNum w:abstractNumId="3" w15:restartNumberingAfterBreak="0">
    <w:nsid w:val="22294866"/>
    <w:multiLevelType w:val="hybridMultilevel"/>
    <w:tmpl w:val="7D7EC7B0"/>
    <w:lvl w:ilvl="0" w:tplc="EAA20FB6">
      <w:start w:val="1"/>
      <w:numFmt w:val="bullet"/>
      <w:lvlText w:val="•"/>
      <w:lvlJc w:val="left"/>
      <w:pPr>
        <w:ind w:left="730" w:hanging="3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040C0003" w:tentative="1">
      <w:start w:val="1"/>
      <w:numFmt w:val="bullet"/>
      <w:lvlText w:val="o"/>
      <w:lvlJc w:val="left"/>
      <w:pPr>
        <w:ind w:left="1450" w:hanging="360"/>
      </w:pPr>
      <w:rPr>
        <w:rFonts w:ascii="Courier New" w:hAnsi="Courier New" w:cs="Courier New" w:hint="default"/>
      </w:rPr>
    </w:lvl>
    <w:lvl w:ilvl="2" w:tplc="040C0005" w:tentative="1">
      <w:start w:val="1"/>
      <w:numFmt w:val="bullet"/>
      <w:lvlText w:val=""/>
      <w:lvlJc w:val="left"/>
      <w:pPr>
        <w:ind w:left="2170" w:hanging="360"/>
      </w:pPr>
      <w:rPr>
        <w:rFonts w:ascii="Wingdings" w:hAnsi="Wingdings" w:hint="default"/>
      </w:rPr>
    </w:lvl>
    <w:lvl w:ilvl="3" w:tplc="040C0001" w:tentative="1">
      <w:start w:val="1"/>
      <w:numFmt w:val="bullet"/>
      <w:lvlText w:val=""/>
      <w:lvlJc w:val="left"/>
      <w:pPr>
        <w:ind w:left="2890" w:hanging="360"/>
      </w:pPr>
      <w:rPr>
        <w:rFonts w:ascii="Symbol" w:hAnsi="Symbol" w:hint="default"/>
      </w:rPr>
    </w:lvl>
    <w:lvl w:ilvl="4" w:tplc="040C0003" w:tentative="1">
      <w:start w:val="1"/>
      <w:numFmt w:val="bullet"/>
      <w:lvlText w:val="o"/>
      <w:lvlJc w:val="left"/>
      <w:pPr>
        <w:ind w:left="3610" w:hanging="360"/>
      </w:pPr>
      <w:rPr>
        <w:rFonts w:ascii="Courier New" w:hAnsi="Courier New" w:cs="Courier New" w:hint="default"/>
      </w:rPr>
    </w:lvl>
    <w:lvl w:ilvl="5" w:tplc="040C0005" w:tentative="1">
      <w:start w:val="1"/>
      <w:numFmt w:val="bullet"/>
      <w:lvlText w:val=""/>
      <w:lvlJc w:val="left"/>
      <w:pPr>
        <w:ind w:left="4330" w:hanging="360"/>
      </w:pPr>
      <w:rPr>
        <w:rFonts w:ascii="Wingdings" w:hAnsi="Wingdings" w:hint="default"/>
      </w:rPr>
    </w:lvl>
    <w:lvl w:ilvl="6" w:tplc="040C0001" w:tentative="1">
      <w:start w:val="1"/>
      <w:numFmt w:val="bullet"/>
      <w:lvlText w:val=""/>
      <w:lvlJc w:val="left"/>
      <w:pPr>
        <w:ind w:left="5050" w:hanging="360"/>
      </w:pPr>
      <w:rPr>
        <w:rFonts w:ascii="Symbol" w:hAnsi="Symbol" w:hint="default"/>
      </w:rPr>
    </w:lvl>
    <w:lvl w:ilvl="7" w:tplc="040C0003" w:tentative="1">
      <w:start w:val="1"/>
      <w:numFmt w:val="bullet"/>
      <w:lvlText w:val="o"/>
      <w:lvlJc w:val="left"/>
      <w:pPr>
        <w:ind w:left="5770" w:hanging="360"/>
      </w:pPr>
      <w:rPr>
        <w:rFonts w:ascii="Courier New" w:hAnsi="Courier New" w:cs="Courier New" w:hint="default"/>
      </w:rPr>
    </w:lvl>
    <w:lvl w:ilvl="8" w:tplc="040C0005" w:tentative="1">
      <w:start w:val="1"/>
      <w:numFmt w:val="bullet"/>
      <w:lvlText w:val=""/>
      <w:lvlJc w:val="left"/>
      <w:pPr>
        <w:ind w:left="6490" w:hanging="360"/>
      </w:pPr>
      <w:rPr>
        <w:rFonts w:ascii="Wingdings" w:hAnsi="Wingdings" w:hint="default"/>
      </w:rPr>
    </w:lvl>
  </w:abstractNum>
  <w:abstractNum w:abstractNumId="4" w15:restartNumberingAfterBreak="0">
    <w:nsid w:val="31F256FD"/>
    <w:multiLevelType w:val="hybridMultilevel"/>
    <w:tmpl w:val="E16EF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7810F01"/>
    <w:multiLevelType w:val="hybridMultilevel"/>
    <w:tmpl w:val="77B24E44"/>
    <w:lvl w:ilvl="0" w:tplc="7B726288">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40607632"/>
    <w:multiLevelType w:val="hybridMultilevel"/>
    <w:tmpl w:val="80002110"/>
    <w:lvl w:ilvl="0" w:tplc="02DC29B6">
      <w:start w:val="1"/>
      <w:numFmt w:val="lowerLetter"/>
      <w:lvlText w:val="%1)"/>
      <w:lvlJc w:val="left"/>
      <w:pPr>
        <w:ind w:left="370" w:hanging="360"/>
      </w:pPr>
      <w:rPr>
        <w:rFonts w:hint="default"/>
      </w:rPr>
    </w:lvl>
    <w:lvl w:ilvl="1" w:tplc="040C0019" w:tentative="1">
      <w:start w:val="1"/>
      <w:numFmt w:val="lowerLetter"/>
      <w:lvlText w:val="%2."/>
      <w:lvlJc w:val="left"/>
      <w:pPr>
        <w:ind w:left="1090" w:hanging="360"/>
      </w:pPr>
    </w:lvl>
    <w:lvl w:ilvl="2" w:tplc="040C001B" w:tentative="1">
      <w:start w:val="1"/>
      <w:numFmt w:val="lowerRoman"/>
      <w:lvlText w:val="%3."/>
      <w:lvlJc w:val="right"/>
      <w:pPr>
        <w:ind w:left="1810" w:hanging="180"/>
      </w:pPr>
    </w:lvl>
    <w:lvl w:ilvl="3" w:tplc="040C000F" w:tentative="1">
      <w:start w:val="1"/>
      <w:numFmt w:val="decimal"/>
      <w:lvlText w:val="%4."/>
      <w:lvlJc w:val="left"/>
      <w:pPr>
        <w:ind w:left="2530" w:hanging="360"/>
      </w:pPr>
    </w:lvl>
    <w:lvl w:ilvl="4" w:tplc="040C0019" w:tentative="1">
      <w:start w:val="1"/>
      <w:numFmt w:val="lowerLetter"/>
      <w:lvlText w:val="%5."/>
      <w:lvlJc w:val="left"/>
      <w:pPr>
        <w:ind w:left="3250" w:hanging="360"/>
      </w:pPr>
    </w:lvl>
    <w:lvl w:ilvl="5" w:tplc="040C001B" w:tentative="1">
      <w:start w:val="1"/>
      <w:numFmt w:val="lowerRoman"/>
      <w:lvlText w:val="%6."/>
      <w:lvlJc w:val="right"/>
      <w:pPr>
        <w:ind w:left="3970" w:hanging="180"/>
      </w:pPr>
    </w:lvl>
    <w:lvl w:ilvl="6" w:tplc="040C000F" w:tentative="1">
      <w:start w:val="1"/>
      <w:numFmt w:val="decimal"/>
      <w:lvlText w:val="%7."/>
      <w:lvlJc w:val="left"/>
      <w:pPr>
        <w:ind w:left="4690" w:hanging="360"/>
      </w:pPr>
    </w:lvl>
    <w:lvl w:ilvl="7" w:tplc="040C0019" w:tentative="1">
      <w:start w:val="1"/>
      <w:numFmt w:val="lowerLetter"/>
      <w:lvlText w:val="%8."/>
      <w:lvlJc w:val="left"/>
      <w:pPr>
        <w:ind w:left="5410" w:hanging="360"/>
      </w:pPr>
    </w:lvl>
    <w:lvl w:ilvl="8" w:tplc="040C001B" w:tentative="1">
      <w:start w:val="1"/>
      <w:numFmt w:val="lowerRoman"/>
      <w:lvlText w:val="%9."/>
      <w:lvlJc w:val="right"/>
      <w:pPr>
        <w:ind w:left="6130" w:hanging="180"/>
      </w:pPr>
    </w:lvl>
  </w:abstractNum>
  <w:abstractNum w:abstractNumId="7" w15:restartNumberingAfterBreak="0">
    <w:nsid w:val="4524310C"/>
    <w:multiLevelType w:val="hybridMultilevel"/>
    <w:tmpl w:val="ACC69F5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4B937C76"/>
    <w:multiLevelType w:val="hybridMultilevel"/>
    <w:tmpl w:val="F4E21872"/>
    <w:lvl w:ilvl="0" w:tplc="A03A6EE0">
      <w:start w:val="7"/>
      <w:numFmt w:val="bullet"/>
      <w:lvlText w:val="-"/>
      <w:lvlJc w:val="left"/>
      <w:pPr>
        <w:ind w:left="1080" w:hanging="360"/>
      </w:pPr>
      <w:rPr>
        <w:rFonts w:ascii="Calibri" w:eastAsia="Calibr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9" w15:restartNumberingAfterBreak="0">
    <w:nsid w:val="4C6D44A6"/>
    <w:multiLevelType w:val="hybridMultilevel"/>
    <w:tmpl w:val="B1127FFC"/>
    <w:lvl w:ilvl="0" w:tplc="7E5617E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46E4991"/>
    <w:multiLevelType w:val="hybridMultilevel"/>
    <w:tmpl w:val="D716FC5A"/>
    <w:lvl w:ilvl="0" w:tplc="A6687C64">
      <w:start w:val="1"/>
      <w:numFmt w:val="bullet"/>
      <w:lvlText w:val=""/>
      <w:lvlJc w:val="left"/>
      <w:pPr>
        <w:ind w:left="1080" w:hanging="360"/>
      </w:pPr>
      <w:rPr>
        <w:rFonts w:ascii="Wingdings" w:hAnsi="Wingdings" w:hint="default"/>
        <w:color w:val="auto"/>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 w15:restartNumberingAfterBreak="0">
    <w:nsid w:val="6AD07F8A"/>
    <w:multiLevelType w:val="multilevel"/>
    <w:tmpl w:val="AFF83042"/>
    <w:lvl w:ilvl="0">
      <w:start w:val="1"/>
      <w:numFmt w:val="decimal"/>
      <w:lvlText w:val="%1."/>
      <w:lvlJc w:val="left"/>
      <w:pPr>
        <w:ind w:left="360" w:hanging="360"/>
      </w:pPr>
      <w:rPr>
        <w:rFonts w:hint="default"/>
      </w:rPr>
    </w:lvl>
    <w:lvl w:ilvl="1">
      <w:start w:val="1"/>
      <w:numFmt w:val="decimal"/>
      <w:isLgl/>
      <w:lvlText w:val="%1.%2."/>
      <w:lvlJc w:val="left"/>
      <w:pPr>
        <w:ind w:left="730" w:hanging="720"/>
      </w:pPr>
      <w:rPr>
        <w:rFonts w:hint="default"/>
      </w:rPr>
    </w:lvl>
    <w:lvl w:ilvl="2">
      <w:start w:val="1"/>
      <w:numFmt w:val="decimal"/>
      <w:isLgl/>
      <w:lvlText w:val="%1.%2.%3."/>
      <w:lvlJc w:val="left"/>
      <w:pPr>
        <w:ind w:left="738" w:hanging="720"/>
      </w:pPr>
      <w:rPr>
        <w:rFonts w:hint="default"/>
      </w:rPr>
    </w:lvl>
    <w:lvl w:ilvl="3">
      <w:start w:val="1"/>
      <w:numFmt w:val="decimal"/>
      <w:isLgl/>
      <w:lvlText w:val="%1.%2.%3.%4."/>
      <w:lvlJc w:val="left"/>
      <w:pPr>
        <w:ind w:left="1106" w:hanging="1080"/>
      </w:pPr>
      <w:rPr>
        <w:rFonts w:hint="default"/>
      </w:rPr>
    </w:lvl>
    <w:lvl w:ilvl="4">
      <w:start w:val="1"/>
      <w:numFmt w:val="decimal"/>
      <w:isLgl/>
      <w:lvlText w:val="%1.%2.%3.%4.%5."/>
      <w:lvlJc w:val="left"/>
      <w:pPr>
        <w:ind w:left="1114" w:hanging="1080"/>
      </w:pPr>
      <w:rPr>
        <w:rFonts w:hint="default"/>
      </w:rPr>
    </w:lvl>
    <w:lvl w:ilvl="5">
      <w:start w:val="1"/>
      <w:numFmt w:val="decimal"/>
      <w:isLgl/>
      <w:lvlText w:val="%1.%2.%3.%4.%5.%6."/>
      <w:lvlJc w:val="left"/>
      <w:pPr>
        <w:ind w:left="1482" w:hanging="1440"/>
      </w:pPr>
      <w:rPr>
        <w:rFonts w:hint="default"/>
      </w:rPr>
    </w:lvl>
    <w:lvl w:ilvl="6">
      <w:start w:val="1"/>
      <w:numFmt w:val="decimal"/>
      <w:isLgl/>
      <w:lvlText w:val="%1.%2.%3.%4.%5.%6.%7."/>
      <w:lvlJc w:val="left"/>
      <w:pPr>
        <w:ind w:left="1490" w:hanging="1440"/>
      </w:pPr>
      <w:rPr>
        <w:rFonts w:hint="default"/>
      </w:rPr>
    </w:lvl>
    <w:lvl w:ilvl="7">
      <w:start w:val="1"/>
      <w:numFmt w:val="decimal"/>
      <w:isLgl/>
      <w:lvlText w:val="%1.%2.%3.%4.%5.%6.%7.%8."/>
      <w:lvlJc w:val="left"/>
      <w:pPr>
        <w:ind w:left="1858" w:hanging="1800"/>
      </w:pPr>
      <w:rPr>
        <w:rFonts w:hint="default"/>
      </w:rPr>
    </w:lvl>
    <w:lvl w:ilvl="8">
      <w:start w:val="1"/>
      <w:numFmt w:val="decimal"/>
      <w:isLgl/>
      <w:lvlText w:val="%1.%2.%3.%4.%5.%6.%7.%8.%9."/>
      <w:lvlJc w:val="left"/>
      <w:pPr>
        <w:ind w:left="1866" w:hanging="1800"/>
      </w:pPr>
      <w:rPr>
        <w:rFonts w:hint="default"/>
      </w:rPr>
    </w:lvl>
  </w:abstractNum>
  <w:abstractNum w:abstractNumId="12" w15:restartNumberingAfterBreak="0">
    <w:nsid w:val="718A07AE"/>
    <w:multiLevelType w:val="hybridMultilevel"/>
    <w:tmpl w:val="BA502314"/>
    <w:lvl w:ilvl="0" w:tplc="D37A80D2">
      <w:start w:val="1"/>
      <w:numFmt w:val="bullet"/>
      <w:lvlText w:val="•"/>
      <w:lvlJc w:val="left"/>
      <w:pPr>
        <w:ind w:left="730" w:hanging="3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040C0003" w:tentative="1">
      <w:start w:val="1"/>
      <w:numFmt w:val="bullet"/>
      <w:lvlText w:val="o"/>
      <w:lvlJc w:val="left"/>
      <w:pPr>
        <w:ind w:left="1450" w:hanging="360"/>
      </w:pPr>
      <w:rPr>
        <w:rFonts w:ascii="Courier New" w:hAnsi="Courier New" w:cs="Courier New" w:hint="default"/>
      </w:rPr>
    </w:lvl>
    <w:lvl w:ilvl="2" w:tplc="040C0005" w:tentative="1">
      <w:start w:val="1"/>
      <w:numFmt w:val="bullet"/>
      <w:lvlText w:val=""/>
      <w:lvlJc w:val="left"/>
      <w:pPr>
        <w:ind w:left="2170" w:hanging="360"/>
      </w:pPr>
      <w:rPr>
        <w:rFonts w:ascii="Wingdings" w:hAnsi="Wingdings" w:hint="default"/>
      </w:rPr>
    </w:lvl>
    <w:lvl w:ilvl="3" w:tplc="040C0001" w:tentative="1">
      <w:start w:val="1"/>
      <w:numFmt w:val="bullet"/>
      <w:lvlText w:val=""/>
      <w:lvlJc w:val="left"/>
      <w:pPr>
        <w:ind w:left="2890" w:hanging="360"/>
      </w:pPr>
      <w:rPr>
        <w:rFonts w:ascii="Symbol" w:hAnsi="Symbol" w:hint="default"/>
      </w:rPr>
    </w:lvl>
    <w:lvl w:ilvl="4" w:tplc="040C0003" w:tentative="1">
      <w:start w:val="1"/>
      <w:numFmt w:val="bullet"/>
      <w:lvlText w:val="o"/>
      <w:lvlJc w:val="left"/>
      <w:pPr>
        <w:ind w:left="3610" w:hanging="360"/>
      </w:pPr>
      <w:rPr>
        <w:rFonts w:ascii="Courier New" w:hAnsi="Courier New" w:cs="Courier New" w:hint="default"/>
      </w:rPr>
    </w:lvl>
    <w:lvl w:ilvl="5" w:tplc="040C0005" w:tentative="1">
      <w:start w:val="1"/>
      <w:numFmt w:val="bullet"/>
      <w:lvlText w:val=""/>
      <w:lvlJc w:val="left"/>
      <w:pPr>
        <w:ind w:left="4330" w:hanging="360"/>
      </w:pPr>
      <w:rPr>
        <w:rFonts w:ascii="Wingdings" w:hAnsi="Wingdings" w:hint="default"/>
      </w:rPr>
    </w:lvl>
    <w:lvl w:ilvl="6" w:tplc="040C0001" w:tentative="1">
      <w:start w:val="1"/>
      <w:numFmt w:val="bullet"/>
      <w:lvlText w:val=""/>
      <w:lvlJc w:val="left"/>
      <w:pPr>
        <w:ind w:left="5050" w:hanging="360"/>
      </w:pPr>
      <w:rPr>
        <w:rFonts w:ascii="Symbol" w:hAnsi="Symbol" w:hint="default"/>
      </w:rPr>
    </w:lvl>
    <w:lvl w:ilvl="7" w:tplc="040C0003" w:tentative="1">
      <w:start w:val="1"/>
      <w:numFmt w:val="bullet"/>
      <w:lvlText w:val="o"/>
      <w:lvlJc w:val="left"/>
      <w:pPr>
        <w:ind w:left="5770" w:hanging="360"/>
      </w:pPr>
      <w:rPr>
        <w:rFonts w:ascii="Courier New" w:hAnsi="Courier New" w:cs="Courier New" w:hint="default"/>
      </w:rPr>
    </w:lvl>
    <w:lvl w:ilvl="8" w:tplc="040C0005" w:tentative="1">
      <w:start w:val="1"/>
      <w:numFmt w:val="bullet"/>
      <w:lvlText w:val=""/>
      <w:lvlJc w:val="left"/>
      <w:pPr>
        <w:ind w:left="6490" w:hanging="360"/>
      </w:pPr>
      <w:rPr>
        <w:rFonts w:ascii="Wingdings" w:hAnsi="Wingdings" w:hint="default"/>
      </w:rPr>
    </w:lvl>
  </w:abstractNum>
  <w:abstractNum w:abstractNumId="13" w15:restartNumberingAfterBreak="0">
    <w:nsid w:val="756507F5"/>
    <w:multiLevelType w:val="hybridMultilevel"/>
    <w:tmpl w:val="CA6AC0E2"/>
    <w:lvl w:ilvl="0" w:tplc="3E0CD764">
      <w:start w:val="1"/>
      <w:numFmt w:val="bullet"/>
      <w:lvlText w:val="-"/>
      <w:lvlJc w:val="left"/>
      <w:pPr>
        <w:tabs>
          <w:tab w:val="num" w:pos="720"/>
        </w:tabs>
        <w:ind w:left="720" w:hanging="360"/>
      </w:pPr>
      <w:rPr>
        <w:rFonts w:ascii="Times New Roman" w:hAnsi="Times New Roman" w:hint="default"/>
      </w:rPr>
    </w:lvl>
    <w:lvl w:ilvl="1" w:tplc="B15CC04C" w:tentative="1">
      <w:start w:val="1"/>
      <w:numFmt w:val="bullet"/>
      <w:lvlText w:val="-"/>
      <w:lvlJc w:val="left"/>
      <w:pPr>
        <w:tabs>
          <w:tab w:val="num" w:pos="1440"/>
        </w:tabs>
        <w:ind w:left="1440" w:hanging="360"/>
      </w:pPr>
      <w:rPr>
        <w:rFonts w:ascii="Times New Roman" w:hAnsi="Times New Roman" w:hint="default"/>
      </w:rPr>
    </w:lvl>
    <w:lvl w:ilvl="2" w:tplc="9748378E" w:tentative="1">
      <w:start w:val="1"/>
      <w:numFmt w:val="bullet"/>
      <w:lvlText w:val="-"/>
      <w:lvlJc w:val="left"/>
      <w:pPr>
        <w:tabs>
          <w:tab w:val="num" w:pos="2160"/>
        </w:tabs>
        <w:ind w:left="2160" w:hanging="360"/>
      </w:pPr>
      <w:rPr>
        <w:rFonts w:ascii="Times New Roman" w:hAnsi="Times New Roman" w:hint="default"/>
      </w:rPr>
    </w:lvl>
    <w:lvl w:ilvl="3" w:tplc="CC7E85E0" w:tentative="1">
      <w:start w:val="1"/>
      <w:numFmt w:val="bullet"/>
      <w:lvlText w:val="-"/>
      <w:lvlJc w:val="left"/>
      <w:pPr>
        <w:tabs>
          <w:tab w:val="num" w:pos="2880"/>
        </w:tabs>
        <w:ind w:left="2880" w:hanging="360"/>
      </w:pPr>
      <w:rPr>
        <w:rFonts w:ascii="Times New Roman" w:hAnsi="Times New Roman" w:hint="default"/>
      </w:rPr>
    </w:lvl>
    <w:lvl w:ilvl="4" w:tplc="5CDCE8DA" w:tentative="1">
      <w:start w:val="1"/>
      <w:numFmt w:val="bullet"/>
      <w:lvlText w:val="-"/>
      <w:lvlJc w:val="left"/>
      <w:pPr>
        <w:tabs>
          <w:tab w:val="num" w:pos="3600"/>
        </w:tabs>
        <w:ind w:left="3600" w:hanging="360"/>
      </w:pPr>
      <w:rPr>
        <w:rFonts w:ascii="Times New Roman" w:hAnsi="Times New Roman" w:hint="default"/>
      </w:rPr>
    </w:lvl>
    <w:lvl w:ilvl="5" w:tplc="B57E1F2C" w:tentative="1">
      <w:start w:val="1"/>
      <w:numFmt w:val="bullet"/>
      <w:lvlText w:val="-"/>
      <w:lvlJc w:val="left"/>
      <w:pPr>
        <w:tabs>
          <w:tab w:val="num" w:pos="4320"/>
        </w:tabs>
        <w:ind w:left="4320" w:hanging="360"/>
      </w:pPr>
      <w:rPr>
        <w:rFonts w:ascii="Times New Roman" w:hAnsi="Times New Roman" w:hint="default"/>
      </w:rPr>
    </w:lvl>
    <w:lvl w:ilvl="6" w:tplc="315876AE" w:tentative="1">
      <w:start w:val="1"/>
      <w:numFmt w:val="bullet"/>
      <w:lvlText w:val="-"/>
      <w:lvlJc w:val="left"/>
      <w:pPr>
        <w:tabs>
          <w:tab w:val="num" w:pos="5040"/>
        </w:tabs>
        <w:ind w:left="5040" w:hanging="360"/>
      </w:pPr>
      <w:rPr>
        <w:rFonts w:ascii="Times New Roman" w:hAnsi="Times New Roman" w:hint="default"/>
      </w:rPr>
    </w:lvl>
    <w:lvl w:ilvl="7" w:tplc="53FA27E4" w:tentative="1">
      <w:start w:val="1"/>
      <w:numFmt w:val="bullet"/>
      <w:lvlText w:val="-"/>
      <w:lvlJc w:val="left"/>
      <w:pPr>
        <w:tabs>
          <w:tab w:val="num" w:pos="5760"/>
        </w:tabs>
        <w:ind w:left="5760" w:hanging="360"/>
      </w:pPr>
      <w:rPr>
        <w:rFonts w:ascii="Times New Roman" w:hAnsi="Times New Roman" w:hint="default"/>
      </w:rPr>
    </w:lvl>
    <w:lvl w:ilvl="8" w:tplc="DF0ED810"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77F13DC3"/>
    <w:multiLevelType w:val="hybridMultilevel"/>
    <w:tmpl w:val="3CDC1394"/>
    <w:lvl w:ilvl="0" w:tplc="71D094C8">
      <w:start w:val="8"/>
      <w:numFmt w:val="bullet"/>
      <w:lvlText w:val="-"/>
      <w:lvlJc w:val="left"/>
      <w:pPr>
        <w:ind w:left="730" w:hanging="360"/>
      </w:pPr>
      <w:rPr>
        <w:rFonts w:ascii="Arial" w:eastAsia="Times New Roman" w:hAnsi="Arial" w:cs="Times New Roman" w:hint="default"/>
      </w:rPr>
    </w:lvl>
    <w:lvl w:ilvl="1" w:tplc="040C0003" w:tentative="1">
      <w:start w:val="1"/>
      <w:numFmt w:val="bullet"/>
      <w:lvlText w:val="o"/>
      <w:lvlJc w:val="left"/>
      <w:pPr>
        <w:ind w:left="1450" w:hanging="360"/>
      </w:pPr>
      <w:rPr>
        <w:rFonts w:ascii="Courier New" w:hAnsi="Courier New" w:cs="Courier New" w:hint="default"/>
      </w:rPr>
    </w:lvl>
    <w:lvl w:ilvl="2" w:tplc="040C0005" w:tentative="1">
      <w:start w:val="1"/>
      <w:numFmt w:val="bullet"/>
      <w:lvlText w:val=""/>
      <w:lvlJc w:val="left"/>
      <w:pPr>
        <w:ind w:left="2170" w:hanging="360"/>
      </w:pPr>
      <w:rPr>
        <w:rFonts w:ascii="Wingdings" w:hAnsi="Wingdings" w:hint="default"/>
      </w:rPr>
    </w:lvl>
    <w:lvl w:ilvl="3" w:tplc="040C0001" w:tentative="1">
      <w:start w:val="1"/>
      <w:numFmt w:val="bullet"/>
      <w:lvlText w:val=""/>
      <w:lvlJc w:val="left"/>
      <w:pPr>
        <w:ind w:left="2890" w:hanging="360"/>
      </w:pPr>
      <w:rPr>
        <w:rFonts w:ascii="Symbol" w:hAnsi="Symbol" w:hint="default"/>
      </w:rPr>
    </w:lvl>
    <w:lvl w:ilvl="4" w:tplc="040C0003" w:tentative="1">
      <w:start w:val="1"/>
      <w:numFmt w:val="bullet"/>
      <w:lvlText w:val="o"/>
      <w:lvlJc w:val="left"/>
      <w:pPr>
        <w:ind w:left="3610" w:hanging="360"/>
      </w:pPr>
      <w:rPr>
        <w:rFonts w:ascii="Courier New" w:hAnsi="Courier New" w:cs="Courier New" w:hint="default"/>
      </w:rPr>
    </w:lvl>
    <w:lvl w:ilvl="5" w:tplc="040C0005" w:tentative="1">
      <w:start w:val="1"/>
      <w:numFmt w:val="bullet"/>
      <w:lvlText w:val=""/>
      <w:lvlJc w:val="left"/>
      <w:pPr>
        <w:ind w:left="4330" w:hanging="360"/>
      </w:pPr>
      <w:rPr>
        <w:rFonts w:ascii="Wingdings" w:hAnsi="Wingdings" w:hint="default"/>
      </w:rPr>
    </w:lvl>
    <w:lvl w:ilvl="6" w:tplc="040C0001" w:tentative="1">
      <w:start w:val="1"/>
      <w:numFmt w:val="bullet"/>
      <w:lvlText w:val=""/>
      <w:lvlJc w:val="left"/>
      <w:pPr>
        <w:ind w:left="5050" w:hanging="360"/>
      </w:pPr>
      <w:rPr>
        <w:rFonts w:ascii="Symbol" w:hAnsi="Symbol" w:hint="default"/>
      </w:rPr>
    </w:lvl>
    <w:lvl w:ilvl="7" w:tplc="040C0003" w:tentative="1">
      <w:start w:val="1"/>
      <w:numFmt w:val="bullet"/>
      <w:lvlText w:val="o"/>
      <w:lvlJc w:val="left"/>
      <w:pPr>
        <w:ind w:left="5770" w:hanging="360"/>
      </w:pPr>
      <w:rPr>
        <w:rFonts w:ascii="Courier New" w:hAnsi="Courier New" w:cs="Courier New" w:hint="default"/>
      </w:rPr>
    </w:lvl>
    <w:lvl w:ilvl="8" w:tplc="040C0005" w:tentative="1">
      <w:start w:val="1"/>
      <w:numFmt w:val="bullet"/>
      <w:lvlText w:val=""/>
      <w:lvlJc w:val="left"/>
      <w:pPr>
        <w:ind w:left="6490" w:hanging="360"/>
      </w:pPr>
      <w:rPr>
        <w:rFonts w:ascii="Wingdings" w:hAnsi="Wingdings" w:hint="default"/>
      </w:rPr>
    </w:lvl>
  </w:abstractNum>
  <w:abstractNum w:abstractNumId="15" w15:restartNumberingAfterBreak="0">
    <w:nsid w:val="7B76402D"/>
    <w:multiLevelType w:val="hybridMultilevel"/>
    <w:tmpl w:val="8E20E0C2"/>
    <w:lvl w:ilvl="0" w:tplc="040C0001">
      <w:start w:val="1"/>
      <w:numFmt w:val="bullet"/>
      <w:lvlText w:val=""/>
      <w:lvlJc w:val="left"/>
      <w:pPr>
        <w:ind w:left="765"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8"/>
  </w:num>
  <w:num w:numId="2">
    <w:abstractNumId w:val="11"/>
  </w:num>
  <w:num w:numId="3">
    <w:abstractNumId w:val="6"/>
  </w:num>
  <w:num w:numId="4">
    <w:abstractNumId w:val="2"/>
  </w:num>
  <w:num w:numId="5">
    <w:abstractNumId w:val="1"/>
  </w:num>
  <w:num w:numId="6">
    <w:abstractNumId w:val="4"/>
  </w:num>
  <w:num w:numId="7">
    <w:abstractNumId w:val="5"/>
  </w:num>
  <w:num w:numId="8">
    <w:abstractNumId w:val="0"/>
  </w:num>
  <w:num w:numId="9">
    <w:abstractNumId w:val="10"/>
  </w:num>
  <w:num w:numId="10">
    <w:abstractNumId w:val="7"/>
  </w:num>
  <w:num w:numId="11">
    <w:abstractNumId w:val="15"/>
  </w:num>
  <w:num w:numId="12">
    <w:abstractNumId w:val="9"/>
  </w:num>
  <w:num w:numId="13">
    <w:abstractNumId w:val="14"/>
  </w:num>
  <w:num w:numId="14">
    <w:abstractNumId w:val="13"/>
  </w:num>
  <w:num w:numId="15">
    <w:abstractNumId w:val="12"/>
  </w:num>
  <w:num w:numId="16">
    <w:abstractNumId w:val="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4636"/>
    <w:rsid w:val="0000026A"/>
    <w:rsid w:val="00003A24"/>
    <w:rsid w:val="00004481"/>
    <w:rsid w:val="00004DCE"/>
    <w:rsid w:val="00005220"/>
    <w:rsid w:val="00007C23"/>
    <w:rsid w:val="00013BB0"/>
    <w:rsid w:val="00020866"/>
    <w:rsid w:val="00021519"/>
    <w:rsid w:val="00023467"/>
    <w:rsid w:val="00024FC8"/>
    <w:rsid w:val="00026160"/>
    <w:rsid w:val="00033A4D"/>
    <w:rsid w:val="0003765E"/>
    <w:rsid w:val="000425E7"/>
    <w:rsid w:val="00045A15"/>
    <w:rsid w:val="00055520"/>
    <w:rsid w:val="000573FA"/>
    <w:rsid w:val="0006581D"/>
    <w:rsid w:val="00070303"/>
    <w:rsid w:val="00072801"/>
    <w:rsid w:val="000749E7"/>
    <w:rsid w:val="0007664A"/>
    <w:rsid w:val="000842D4"/>
    <w:rsid w:val="000A3AE6"/>
    <w:rsid w:val="000A67EC"/>
    <w:rsid w:val="000A7AF2"/>
    <w:rsid w:val="000B7FA7"/>
    <w:rsid w:val="000C62E6"/>
    <w:rsid w:val="000D3BFD"/>
    <w:rsid w:val="000E2C92"/>
    <w:rsid w:val="000E529E"/>
    <w:rsid w:val="000F1262"/>
    <w:rsid w:val="0010045A"/>
    <w:rsid w:val="00105009"/>
    <w:rsid w:val="00111E46"/>
    <w:rsid w:val="0011332B"/>
    <w:rsid w:val="00113B95"/>
    <w:rsid w:val="001149B2"/>
    <w:rsid w:val="001207F0"/>
    <w:rsid w:val="00134E9F"/>
    <w:rsid w:val="00141731"/>
    <w:rsid w:val="00144474"/>
    <w:rsid w:val="00151F6D"/>
    <w:rsid w:val="001534F2"/>
    <w:rsid w:val="00154C35"/>
    <w:rsid w:val="0015694A"/>
    <w:rsid w:val="001609A0"/>
    <w:rsid w:val="00160A26"/>
    <w:rsid w:val="00162F7F"/>
    <w:rsid w:val="001633E9"/>
    <w:rsid w:val="00167295"/>
    <w:rsid w:val="00175AE4"/>
    <w:rsid w:val="00176EF4"/>
    <w:rsid w:val="001813C2"/>
    <w:rsid w:val="00182EB5"/>
    <w:rsid w:val="001830E6"/>
    <w:rsid w:val="001A0688"/>
    <w:rsid w:val="001B0426"/>
    <w:rsid w:val="001B53FE"/>
    <w:rsid w:val="001B54C7"/>
    <w:rsid w:val="001B7B32"/>
    <w:rsid w:val="001C04DE"/>
    <w:rsid w:val="001D4141"/>
    <w:rsid w:val="001F40B0"/>
    <w:rsid w:val="001F625F"/>
    <w:rsid w:val="001F6705"/>
    <w:rsid w:val="001F7E05"/>
    <w:rsid w:val="00200854"/>
    <w:rsid w:val="002067C2"/>
    <w:rsid w:val="00212C3C"/>
    <w:rsid w:val="00213C83"/>
    <w:rsid w:val="00221DA3"/>
    <w:rsid w:val="002230C0"/>
    <w:rsid w:val="00226DF6"/>
    <w:rsid w:val="00230C88"/>
    <w:rsid w:val="002327F9"/>
    <w:rsid w:val="00232818"/>
    <w:rsid w:val="00233B58"/>
    <w:rsid w:val="002369FB"/>
    <w:rsid w:val="002528B4"/>
    <w:rsid w:val="00255C21"/>
    <w:rsid w:val="00262E07"/>
    <w:rsid w:val="00263865"/>
    <w:rsid w:val="002654DD"/>
    <w:rsid w:val="00265AF7"/>
    <w:rsid w:val="002661EA"/>
    <w:rsid w:val="00274E4B"/>
    <w:rsid w:val="0027529E"/>
    <w:rsid w:val="00281C55"/>
    <w:rsid w:val="002837FD"/>
    <w:rsid w:val="00285775"/>
    <w:rsid w:val="00286D69"/>
    <w:rsid w:val="0029113F"/>
    <w:rsid w:val="00292A72"/>
    <w:rsid w:val="0029346A"/>
    <w:rsid w:val="002937FC"/>
    <w:rsid w:val="00295B65"/>
    <w:rsid w:val="002A218E"/>
    <w:rsid w:val="002A321E"/>
    <w:rsid w:val="002B4660"/>
    <w:rsid w:val="002B5345"/>
    <w:rsid w:val="002B6D80"/>
    <w:rsid w:val="002B6DBB"/>
    <w:rsid w:val="002B6E97"/>
    <w:rsid w:val="002C248D"/>
    <w:rsid w:val="002C39B1"/>
    <w:rsid w:val="002C5DD5"/>
    <w:rsid w:val="002D1A58"/>
    <w:rsid w:val="002D6BB2"/>
    <w:rsid w:val="002F1328"/>
    <w:rsid w:val="002F3BFA"/>
    <w:rsid w:val="002F7036"/>
    <w:rsid w:val="003042DF"/>
    <w:rsid w:val="003068A1"/>
    <w:rsid w:val="00310D1F"/>
    <w:rsid w:val="00311255"/>
    <w:rsid w:val="00311AFD"/>
    <w:rsid w:val="00313DCA"/>
    <w:rsid w:val="003179CD"/>
    <w:rsid w:val="0032371A"/>
    <w:rsid w:val="003255E7"/>
    <w:rsid w:val="0034293D"/>
    <w:rsid w:val="0034605F"/>
    <w:rsid w:val="003470A2"/>
    <w:rsid w:val="00352CB5"/>
    <w:rsid w:val="0035565C"/>
    <w:rsid w:val="0035684A"/>
    <w:rsid w:val="00360A85"/>
    <w:rsid w:val="00363441"/>
    <w:rsid w:val="00365B05"/>
    <w:rsid w:val="00370E78"/>
    <w:rsid w:val="0037505B"/>
    <w:rsid w:val="003764C5"/>
    <w:rsid w:val="0037710D"/>
    <w:rsid w:val="00396C07"/>
    <w:rsid w:val="003A3362"/>
    <w:rsid w:val="003B115A"/>
    <w:rsid w:val="003B678C"/>
    <w:rsid w:val="003B7A19"/>
    <w:rsid w:val="003C3A78"/>
    <w:rsid w:val="003C6625"/>
    <w:rsid w:val="003D2703"/>
    <w:rsid w:val="003D2C58"/>
    <w:rsid w:val="003D2FEC"/>
    <w:rsid w:val="003E3187"/>
    <w:rsid w:val="003E3CC6"/>
    <w:rsid w:val="003F5844"/>
    <w:rsid w:val="003F705F"/>
    <w:rsid w:val="004025B8"/>
    <w:rsid w:val="00403C0F"/>
    <w:rsid w:val="0041437E"/>
    <w:rsid w:val="00420080"/>
    <w:rsid w:val="00420B4C"/>
    <w:rsid w:val="00420BC5"/>
    <w:rsid w:val="004430D7"/>
    <w:rsid w:val="00443E75"/>
    <w:rsid w:val="00461AE3"/>
    <w:rsid w:val="00465237"/>
    <w:rsid w:val="00471592"/>
    <w:rsid w:val="00471B56"/>
    <w:rsid w:val="004733E7"/>
    <w:rsid w:val="00483F11"/>
    <w:rsid w:val="004935F3"/>
    <w:rsid w:val="004A0DC5"/>
    <w:rsid w:val="004B18A1"/>
    <w:rsid w:val="004B2A08"/>
    <w:rsid w:val="004B4927"/>
    <w:rsid w:val="004B56D9"/>
    <w:rsid w:val="004B608C"/>
    <w:rsid w:val="004C48EC"/>
    <w:rsid w:val="004C4CAD"/>
    <w:rsid w:val="004D325B"/>
    <w:rsid w:val="004D7C87"/>
    <w:rsid w:val="004F5544"/>
    <w:rsid w:val="00500F0B"/>
    <w:rsid w:val="00506D3C"/>
    <w:rsid w:val="00511363"/>
    <w:rsid w:val="00512659"/>
    <w:rsid w:val="005238B6"/>
    <w:rsid w:val="00532238"/>
    <w:rsid w:val="0053307F"/>
    <w:rsid w:val="00535267"/>
    <w:rsid w:val="00542247"/>
    <w:rsid w:val="00556AAE"/>
    <w:rsid w:val="00556AE1"/>
    <w:rsid w:val="00556DC1"/>
    <w:rsid w:val="0056085C"/>
    <w:rsid w:val="00567F5D"/>
    <w:rsid w:val="0057555C"/>
    <w:rsid w:val="0058097C"/>
    <w:rsid w:val="005917B3"/>
    <w:rsid w:val="00591D4F"/>
    <w:rsid w:val="005C1EEB"/>
    <w:rsid w:val="005D3422"/>
    <w:rsid w:val="005D5C1B"/>
    <w:rsid w:val="005E0B59"/>
    <w:rsid w:val="005E112D"/>
    <w:rsid w:val="005E32B6"/>
    <w:rsid w:val="005E5EBB"/>
    <w:rsid w:val="005F2BE5"/>
    <w:rsid w:val="005F2CB1"/>
    <w:rsid w:val="005F4D62"/>
    <w:rsid w:val="005F7940"/>
    <w:rsid w:val="0060224B"/>
    <w:rsid w:val="0061160A"/>
    <w:rsid w:val="006145E8"/>
    <w:rsid w:val="00623A2E"/>
    <w:rsid w:val="006272D1"/>
    <w:rsid w:val="00631E14"/>
    <w:rsid w:val="00647360"/>
    <w:rsid w:val="00647A87"/>
    <w:rsid w:val="00650ACE"/>
    <w:rsid w:val="006515A1"/>
    <w:rsid w:val="00663CA7"/>
    <w:rsid w:val="00664DA4"/>
    <w:rsid w:val="00666CC3"/>
    <w:rsid w:val="00677AA8"/>
    <w:rsid w:val="00687F63"/>
    <w:rsid w:val="00691219"/>
    <w:rsid w:val="00692712"/>
    <w:rsid w:val="0069766C"/>
    <w:rsid w:val="00697A90"/>
    <w:rsid w:val="006A1DCD"/>
    <w:rsid w:val="006A4B50"/>
    <w:rsid w:val="006B0B31"/>
    <w:rsid w:val="006B19B9"/>
    <w:rsid w:val="006C6D9C"/>
    <w:rsid w:val="006D490C"/>
    <w:rsid w:val="006D5D24"/>
    <w:rsid w:val="006E78F5"/>
    <w:rsid w:val="006F59B3"/>
    <w:rsid w:val="0070304D"/>
    <w:rsid w:val="00707930"/>
    <w:rsid w:val="00711EA2"/>
    <w:rsid w:val="00712DC1"/>
    <w:rsid w:val="00715C3E"/>
    <w:rsid w:val="00722DD9"/>
    <w:rsid w:val="0072444C"/>
    <w:rsid w:val="00727DE5"/>
    <w:rsid w:val="0073338E"/>
    <w:rsid w:val="00735CAA"/>
    <w:rsid w:val="00740DBF"/>
    <w:rsid w:val="00745115"/>
    <w:rsid w:val="00773529"/>
    <w:rsid w:val="007808CB"/>
    <w:rsid w:val="00782100"/>
    <w:rsid w:val="007910A2"/>
    <w:rsid w:val="007A2075"/>
    <w:rsid w:val="007A493F"/>
    <w:rsid w:val="007B069C"/>
    <w:rsid w:val="007B0F1E"/>
    <w:rsid w:val="007B3ACC"/>
    <w:rsid w:val="007B641C"/>
    <w:rsid w:val="007C3F90"/>
    <w:rsid w:val="007C6CA3"/>
    <w:rsid w:val="007C73FD"/>
    <w:rsid w:val="007C7905"/>
    <w:rsid w:val="007D0C5E"/>
    <w:rsid w:val="007D31EE"/>
    <w:rsid w:val="007D76FF"/>
    <w:rsid w:val="007E32A8"/>
    <w:rsid w:val="007F6557"/>
    <w:rsid w:val="00800CD3"/>
    <w:rsid w:val="00802EBD"/>
    <w:rsid w:val="00804877"/>
    <w:rsid w:val="008048FC"/>
    <w:rsid w:val="00822114"/>
    <w:rsid w:val="00822CA5"/>
    <w:rsid w:val="008240D1"/>
    <w:rsid w:val="00830731"/>
    <w:rsid w:val="00832C19"/>
    <w:rsid w:val="0083463A"/>
    <w:rsid w:val="00840930"/>
    <w:rsid w:val="00845AFD"/>
    <w:rsid w:val="00847B0D"/>
    <w:rsid w:val="00853837"/>
    <w:rsid w:val="00865E51"/>
    <w:rsid w:val="0086798C"/>
    <w:rsid w:val="00871843"/>
    <w:rsid w:val="00873844"/>
    <w:rsid w:val="00874A37"/>
    <w:rsid w:val="008825B1"/>
    <w:rsid w:val="008902F9"/>
    <w:rsid w:val="00890EAC"/>
    <w:rsid w:val="008A1DF7"/>
    <w:rsid w:val="008A20DA"/>
    <w:rsid w:val="008A384A"/>
    <w:rsid w:val="008A4BA3"/>
    <w:rsid w:val="008A5559"/>
    <w:rsid w:val="008B0BAC"/>
    <w:rsid w:val="008B1B7F"/>
    <w:rsid w:val="008B303F"/>
    <w:rsid w:val="008D0146"/>
    <w:rsid w:val="008F0D27"/>
    <w:rsid w:val="008F5A8F"/>
    <w:rsid w:val="00901874"/>
    <w:rsid w:val="00905BA6"/>
    <w:rsid w:val="00906731"/>
    <w:rsid w:val="00920390"/>
    <w:rsid w:val="00925A7F"/>
    <w:rsid w:val="009265CB"/>
    <w:rsid w:val="00940147"/>
    <w:rsid w:val="0094240C"/>
    <w:rsid w:val="009442E4"/>
    <w:rsid w:val="00951157"/>
    <w:rsid w:val="00952F65"/>
    <w:rsid w:val="00955232"/>
    <w:rsid w:val="00956297"/>
    <w:rsid w:val="009578A7"/>
    <w:rsid w:val="00960C13"/>
    <w:rsid w:val="0096172C"/>
    <w:rsid w:val="00962E58"/>
    <w:rsid w:val="00963F57"/>
    <w:rsid w:val="00964636"/>
    <w:rsid w:val="0097160F"/>
    <w:rsid w:val="00972C14"/>
    <w:rsid w:val="00977917"/>
    <w:rsid w:val="00980AAF"/>
    <w:rsid w:val="00981C17"/>
    <w:rsid w:val="00984115"/>
    <w:rsid w:val="00984D63"/>
    <w:rsid w:val="009920A7"/>
    <w:rsid w:val="00993376"/>
    <w:rsid w:val="0099574A"/>
    <w:rsid w:val="00997F36"/>
    <w:rsid w:val="009A1B3B"/>
    <w:rsid w:val="009B0D45"/>
    <w:rsid w:val="009B21BA"/>
    <w:rsid w:val="009D065C"/>
    <w:rsid w:val="009E2FE4"/>
    <w:rsid w:val="009F0074"/>
    <w:rsid w:val="009F5483"/>
    <w:rsid w:val="009F733B"/>
    <w:rsid w:val="00A0224A"/>
    <w:rsid w:val="00A02702"/>
    <w:rsid w:val="00A074A0"/>
    <w:rsid w:val="00A270C9"/>
    <w:rsid w:val="00A339FB"/>
    <w:rsid w:val="00A37B77"/>
    <w:rsid w:val="00A42692"/>
    <w:rsid w:val="00A43B48"/>
    <w:rsid w:val="00A502F0"/>
    <w:rsid w:val="00A736E2"/>
    <w:rsid w:val="00A75F74"/>
    <w:rsid w:val="00A8388E"/>
    <w:rsid w:val="00A83972"/>
    <w:rsid w:val="00A85653"/>
    <w:rsid w:val="00A93515"/>
    <w:rsid w:val="00A9498D"/>
    <w:rsid w:val="00A96E98"/>
    <w:rsid w:val="00AA1427"/>
    <w:rsid w:val="00AA56FA"/>
    <w:rsid w:val="00AA6B52"/>
    <w:rsid w:val="00AB3171"/>
    <w:rsid w:val="00AB6A9F"/>
    <w:rsid w:val="00AC29F0"/>
    <w:rsid w:val="00AD505B"/>
    <w:rsid w:val="00AD56A4"/>
    <w:rsid w:val="00AD768D"/>
    <w:rsid w:val="00AE1B28"/>
    <w:rsid w:val="00AE75C9"/>
    <w:rsid w:val="00AF6A56"/>
    <w:rsid w:val="00AF7A12"/>
    <w:rsid w:val="00B01344"/>
    <w:rsid w:val="00B022E9"/>
    <w:rsid w:val="00B20FC4"/>
    <w:rsid w:val="00B32AB3"/>
    <w:rsid w:val="00B35ADC"/>
    <w:rsid w:val="00B47CC7"/>
    <w:rsid w:val="00B634B8"/>
    <w:rsid w:val="00B64227"/>
    <w:rsid w:val="00B67769"/>
    <w:rsid w:val="00B844D8"/>
    <w:rsid w:val="00B90744"/>
    <w:rsid w:val="00B954AF"/>
    <w:rsid w:val="00BA1E91"/>
    <w:rsid w:val="00BA385F"/>
    <w:rsid w:val="00BB4194"/>
    <w:rsid w:val="00BB4F93"/>
    <w:rsid w:val="00BC065D"/>
    <w:rsid w:val="00BC5BAD"/>
    <w:rsid w:val="00BC70AA"/>
    <w:rsid w:val="00BD2E23"/>
    <w:rsid w:val="00BD5A30"/>
    <w:rsid w:val="00BE4956"/>
    <w:rsid w:val="00BE5D38"/>
    <w:rsid w:val="00C021F2"/>
    <w:rsid w:val="00C041DF"/>
    <w:rsid w:val="00C0767A"/>
    <w:rsid w:val="00C1088B"/>
    <w:rsid w:val="00C140EE"/>
    <w:rsid w:val="00C24E1F"/>
    <w:rsid w:val="00C2713B"/>
    <w:rsid w:val="00C27697"/>
    <w:rsid w:val="00C30FB4"/>
    <w:rsid w:val="00C3424B"/>
    <w:rsid w:val="00C4617A"/>
    <w:rsid w:val="00C46DB5"/>
    <w:rsid w:val="00C51431"/>
    <w:rsid w:val="00C51C73"/>
    <w:rsid w:val="00C53635"/>
    <w:rsid w:val="00C6673E"/>
    <w:rsid w:val="00C7104E"/>
    <w:rsid w:val="00C71D99"/>
    <w:rsid w:val="00C75350"/>
    <w:rsid w:val="00C76933"/>
    <w:rsid w:val="00C82C41"/>
    <w:rsid w:val="00C82CF1"/>
    <w:rsid w:val="00C8307D"/>
    <w:rsid w:val="00C8354F"/>
    <w:rsid w:val="00C850E5"/>
    <w:rsid w:val="00C920AB"/>
    <w:rsid w:val="00CA61E5"/>
    <w:rsid w:val="00CB0E0E"/>
    <w:rsid w:val="00CB4AA5"/>
    <w:rsid w:val="00CC37D7"/>
    <w:rsid w:val="00CD5377"/>
    <w:rsid w:val="00CE5EEB"/>
    <w:rsid w:val="00CE777F"/>
    <w:rsid w:val="00CF1F85"/>
    <w:rsid w:val="00CF6D72"/>
    <w:rsid w:val="00CF758E"/>
    <w:rsid w:val="00D11B86"/>
    <w:rsid w:val="00D11FCE"/>
    <w:rsid w:val="00D17003"/>
    <w:rsid w:val="00D17E74"/>
    <w:rsid w:val="00D22B80"/>
    <w:rsid w:val="00D23E8E"/>
    <w:rsid w:val="00D27AFF"/>
    <w:rsid w:val="00D36C54"/>
    <w:rsid w:val="00D416F9"/>
    <w:rsid w:val="00D47822"/>
    <w:rsid w:val="00D60AF9"/>
    <w:rsid w:val="00D6179A"/>
    <w:rsid w:val="00D631F9"/>
    <w:rsid w:val="00D645EF"/>
    <w:rsid w:val="00D76B92"/>
    <w:rsid w:val="00D80E77"/>
    <w:rsid w:val="00D81D6E"/>
    <w:rsid w:val="00D8527E"/>
    <w:rsid w:val="00D85AFE"/>
    <w:rsid w:val="00D93020"/>
    <w:rsid w:val="00DA43C4"/>
    <w:rsid w:val="00DB5F64"/>
    <w:rsid w:val="00DC08B4"/>
    <w:rsid w:val="00DC0E99"/>
    <w:rsid w:val="00DC61E6"/>
    <w:rsid w:val="00DC6833"/>
    <w:rsid w:val="00DC743A"/>
    <w:rsid w:val="00DC77A3"/>
    <w:rsid w:val="00DD0128"/>
    <w:rsid w:val="00DD10F9"/>
    <w:rsid w:val="00DD2D6E"/>
    <w:rsid w:val="00E103F2"/>
    <w:rsid w:val="00E1274B"/>
    <w:rsid w:val="00E23DF3"/>
    <w:rsid w:val="00E25DCA"/>
    <w:rsid w:val="00E37029"/>
    <w:rsid w:val="00E37A94"/>
    <w:rsid w:val="00E40160"/>
    <w:rsid w:val="00E40491"/>
    <w:rsid w:val="00E4600B"/>
    <w:rsid w:val="00E555C3"/>
    <w:rsid w:val="00E5673F"/>
    <w:rsid w:val="00E5787A"/>
    <w:rsid w:val="00E61F07"/>
    <w:rsid w:val="00E63022"/>
    <w:rsid w:val="00E64D86"/>
    <w:rsid w:val="00E65E47"/>
    <w:rsid w:val="00E6656F"/>
    <w:rsid w:val="00E67A0B"/>
    <w:rsid w:val="00E758F6"/>
    <w:rsid w:val="00E774BA"/>
    <w:rsid w:val="00E81A64"/>
    <w:rsid w:val="00E82B13"/>
    <w:rsid w:val="00E94276"/>
    <w:rsid w:val="00E95F31"/>
    <w:rsid w:val="00E96704"/>
    <w:rsid w:val="00E97210"/>
    <w:rsid w:val="00EA0890"/>
    <w:rsid w:val="00EA76F9"/>
    <w:rsid w:val="00EB1DB2"/>
    <w:rsid w:val="00EB531C"/>
    <w:rsid w:val="00EC593C"/>
    <w:rsid w:val="00ED0C2D"/>
    <w:rsid w:val="00ED2161"/>
    <w:rsid w:val="00EE115F"/>
    <w:rsid w:val="00EE215B"/>
    <w:rsid w:val="00EE69E0"/>
    <w:rsid w:val="00EF3F0D"/>
    <w:rsid w:val="00EF57A9"/>
    <w:rsid w:val="00EF60F6"/>
    <w:rsid w:val="00EF6ED7"/>
    <w:rsid w:val="00EF7D0F"/>
    <w:rsid w:val="00F1281A"/>
    <w:rsid w:val="00F20C24"/>
    <w:rsid w:val="00F261B0"/>
    <w:rsid w:val="00F4447C"/>
    <w:rsid w:val="00F45CDA"/>
    <w:rsid w:val="00F4619B"/>
    <w:rsid w:val="00F5619D"/>
    <w:rsid w:val="00F57160"/>
    <w:rsid w:val="00F72AF0"/>
    <w:rsid w:val="00F754D7"/>
    <w:rsid w:val="00F83FA9"/>
    <w:rsid w:val="00F861E2"/>
    <w:rsid w:val="00F86714"/>
    <w:rsid w:val="00F90F83"/>
    <w:rsid w:val="00F914FA"/>
    <w:rsid w:val="00F91C3B"/>
    <w:rsid w:val="00FA2DB0"/>
    <w:rsid w:val="00FA34DA"/>
    <w:rsid w:val="00FA4940"/>
    <w:rsid w:val="00FA5900"/>
    <w:rsid w:val="00FB2C55"/>
    <w:rsid w:val="00FB2CD3"/>
    <w:rsid w:val="00FB7443"/>
    <w:rsid w:val="00FB7921"/>
    <w:rsid w:val="00FC2940"/>
    <w:rsid w:val="00FC3F99"/>
    <w:rsid w:val="00FD1AEF"/>
    <w:rsid w:val="00FE31AD"/>
    <w:rsid w:val="00FE4C0A"/>
    <w:rsid w:val="00FE6527"/>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E44942"/>
  <w15:docId w15:val="{D92C3767-6B2C-4B0A-A3C6-A611C466D8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4636"/>
    <w:pPr>
      <w:spacing w:after="5" w:line="271" w:lineRule="auto"/>
      <w:ind w:left="20" w:right="28" w:hanging="10"/>
      <w:jc w:val="both"/>
    </w:pPr>
    <w:rPr>
      <w:rFonts w:ascii="Calibri" w:eastAsia="Calibri" w:hAnsi="Calibri" w:cs="Calibri"/>
      <w:color w:val="000000"/>
      <w:sz w:val="21"/>
      <w:lang w:val="fr-CD" w:eastAsia="fr-CD"/>
    </w:rPr>
  </w:style>
  <w:style w:type="paragraph" w:styleId="Titre1">
    <w:name w:val="heading 1"/>
    <w:next w:val="Normal"/>
    <w:link w:val="Titre1Car"/>
    <w:uiPriority w:val="9"/>
    <w:unhideWhenUsed/>
    <w:qFormat/>
    <w:rsid w:val="005238B6"/>
    <w:pPr>
      <w:keepNext/>
      <w:keepLines/>
      <w:spacing w:before="120" w:after="125" w:line="268" w:lineRule="auto"/>
      <w:ind w:left="12" w:hanging="10"/>
      <w:outlineLvl w:val="0"/>
    </w:pPr>
    <w:rPr>
      <w:rFonts w:asciiTheme="majorHAnsi" w:eastAsia="Cambria" w:hAnsiTheme="majorHAnsi" w:cs="Cambria"/>
      <w:b/>
      <w:color w:val="0070C0"/>
      <w:sz w:val="25"/>
      <w:lang w:val="fr-CD" w:eastAsia="fr-CD"/>
    </w:rPr>
  </w:style>
  <w:style w:type="paragraph" w:styleId="Titre2">
    <w:name w:val="heading 2"/>
    <w:basedOn w:val="Normal"/>
    <w:next w:val="Normal"/>
    <w:link w:val="Titre2Car"/>
    <w:uiPriority w:val="9"/>
    <w:unhideWhenUsed/>
    <w:qFormat/>
    <w:rsid w:val="00BC70A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7808C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next w:val="Normal"/>
    <w:link w:val="Titre4Car"/>
    <w:uiPriority w:val="9"/>
    <w:unhideWhenUsed/>
    <w:qFormat/>
    <w:rsid w:val="00964636"/>
    <w:pPr>
      <w:keepNext/>
      <w:keepLines/>
      <w:spacing w:after="10" w:line="268" w:lineRule="auto"/>
      <w:ind w:left="10" w:hanging="10"/>
      <w:outlineLvl w:val="3"/>
    </w:pPr>
    <w:rPr>
      <w:rFonts w:ascii="Calibri" w:eastAsia="Calibri" w:hAnsi="Calibri" w:cs="Calibri"/>
      <w:b/>
      <w:color w:val="000000"/>
      <w:sz w:val="21"/>
      <w:lang w:val="fr-CD" w:eastAsia="fr-CD"/>
    </w:rPr>
  </w:style>
  <w:style w:type="paragraph" w:styleId="Titre5">
    <w:name w:val="heading 5"/>
    <w:next w:val="Normal"/>
    <w:link w:val="Titre5Car"/>
    <w:uiPriority w:val="9"/>
    <w:unhideWhenUsed/>
    <w:qFormat/>
    <w:rsid w:val="00964636"/>
    <w:pPr>
      <w:keepNext/>
      <w:keepLines/>
      <w:spacing w:after="10" w:line="268" w:lineRule="auto"/>
      <w:ind w:left="10" w:hanging="10"/>
      <w:outlineLvl w:val="4"/>
    </w:pPr>
    <w:rPr>
      <w:rFonts w:ascii="Calibri" w:eastAsia="Calibri" w:hAnsi="Calibri" w:cs="Calibri"/>
      <w:b/>
      <w:color w:val="000000"/>
      <w:sz w:val="21"/>
      <w:lang w:val="fr-CD" w:eastAsia="fr-CD"/>
    </w:rPr>
  </w:style>
  <w:style w:type="paragraph" w:styleId="Titre6">
    <w:name w:val="heading 6"/>
    <w:basedOn w:val="Normal"/>
    <w:next w:val="Normal"/>
    <w:link w:val="Titre6Car"/>
    <w:uiPriority w:val="9"/>
    <w:semiHidden/>
    <w:unhideWhenUsed/>
    <w:qFormat/>
    <w:rsid w:val="00D17E74"/>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238B6"/>
    <w:rPr>
      <w:rFonts w:asciiTheme="majorHAnsi" w:eastAsia="Cambria" w:hAnsiTheme="majorHAnsi" w:cs="Cambria"/>
      <w:b/>
      <w:color w:val="0070C0"/>
      <w:sz w:val="25"/>
      <w:lang w:val="fr-CD" w:eastAsia="fr-CD"/>
    </w:rPr>
  </w:style>
  <w:style w:type="character" w:customStyle="1" w:styleId="Titre4Car">
    <w:name w:val="Titre 4 Car"/>
    <w:basedOn w:val="Policepardfaut"/>
    <w:link w:val="Titre4"/>
    <w:rsid w:val="00964636"/>
    <w:rPr>
      <w:rFonts w:ascii="Calibri" w:eastAsia="Calibri" w:hAnsi="Calibri" w:cs="Calibri"/>
      <w:b/>
      <w:color w:val="000000"/>
      <w:sz w:val="21"/>
      <w:lang w:val="fr-CD" w:eastAsia="fr-CD"/>
    </w:rPr>
  </w:style>
  <w:style w:type="character" w:customStyle="1" w:styleId="Titre5Car">
    <w:name w:val="Titre 5 Car"/>
    <w:basedOn w:val="Policepardfaut"/>
    <w:link w:val="Titre5"/>
    <w:rsid w:val="00964636"/>
    <w:rPr>
      <w:rFonts w:ascii="Calibri" w:eastAsia="Calibri" w:hAnsi="Calibri" w:cs="Calibri"/>
      <w:b/>
      <w:color w:val="000000"/>
      <w:sz w:val="21"/>
      <w:lang w:val="fr-CD" w:eastAsia="fr-CD"/>
    </w:rPr>
  </w:style>
  <w:style w:type="table" w:customStyle="1" w:styleId="TableGrid">
    <w:name w:val="TableGrid"/>
    <w:rsid w:val="00964636"/>
    <w:pPr>
      <w:spacing w:after="0" w:line="240" w:lineRule="auto"/>
    </w:pPr>
    <w:rPr>
      <w:rFonts w:eastAsiaTheme="minorEastAsia"/>
      <w:lang w:val="fr-CD" w:eastAsia="fr-CD"/>
    </w:rPr>
    <w:tblPr>
      <w:tblCellMar>
        <w:top w:w="0" w:type="dxa"/>
        <w:left w:w="0" w:type="dxa"/>
        <w:bottom w:w="0" w:type="dxa"/>
        <w:right w:w="0" w:type="dxa"/>
      </w:tblCellMar>
    </w:tblPr>
  </w:style>
  <w:style w:type="paragraph" w:styleId="Paragraphedeliste">
    <w:name w:val="List Paragraph"/>
    <w:aliases w:val="Celula,Bullets,Medium Grid 1 - Accent 21,References,List Paragraph (numbered (a)),Numbered List Paragraph,Liste 1,List Paragraph1,List Bullet Mary,List Paragraph nowy,ReferencesCxSpLast,List_Paragraph,Multilevel para_II,body bullets"/>
    <w:basedOn w:val="Normal"/>
    <w:link w:val="ParagraphedelisteCar"/>
    <w:uiPriority w:val="34"/>
    <w:qFormat/>
    <w:rsid w:val="00845AFD"/>
    <w:pPr>
      <w:ind w:left="720"/>
      <w:contextualSpacing/>
    </w:pPr>
  </w:style>
  <w:style w:type="paragraph" w:styleId="Pieddepage">
    <w:name w:val="footer"/>
    <w:basedOn w:val="Normal"/>
    <w:link w:val="PieddepageCar"/>
    <w:uiPriority w:val="99"/>
    <w:unhideWhenUsed/>
    <w:rsid w:val="00D81D6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81D6E"/>
    <w:rPr>
      <w:rFonts w:ascii="Calibri" w:eastAsia="Calibri" w:hAnsi="Calibri" w:cs="Calibri"/>
      <w:color w:val="000000"/>
      <w:sz w:val="21"/>
      <w:lang w:val="fr-CD" w:eastAsia="fr-CD"/>
    </w:rPr>
  </w:style>
  <w:style w:type="character" w:customStyle="1" w:styleId="Titre6Car">
    <w:name w:val="Titre 6 Car"/>
    <w:basedOn w:val="Policepardfaut"/>
    <w:link w:val="Titre6"/>
    <w:uiPriority w:val="9"/>
    <w:semiHidden/>
    <w:rsid w:val="00D17E74"/>
    <w:rPr>
      <w:rFonts w:asciiTheme="majorHAnsi" w:eastAsiaTheme="majorEastAsia" w:hAnsiTheme="majorHAnsi" w:cstheme="majorBidi"/>
      <w:color w:val="1F3763" w:themeColor="accent1" w:themeShade="7F"/>
      <w:sz w:val="21"/>
      <w:lang w:val="fr-CD" w:eastAsia="fr-CD"/>
    </w:rPr>
  </w:style>
  <w:style w:type="table" w:customStyle="1" w:styleId="TableauGrille1Clair-Accentuation51">
    <w:name w:val="Tableau Grille 1 Clair - Accentuation 51"/>
    <w:basedOn w:val="TableauNormal"/>
    <w:uiPriority w:val="46"/>
    <w:rsid w:val="00C8307D"/>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styleId="Lienhypertexte">
    <w:name w:val="Hyperlink"/>
    <w:basedOn w:val="Policepardfaut"/>
    <w:uiPriority w:val="99"/>
    <w:unhideWhenUsed/>
    <w:rsid w:val="00C8307D"/>
    <w:rPr>
      <w:color w:val="0563C1" w:themeColor="hyperlink"/>
      <w:u w:val="single"/>
    </w:rPr>
  </w:style>
  <w:style w:type="character" w:customStyle="1" w:styleId="Mentionnonrsolue1">
    <w:name w:val="Mention non résolue1"/>
    <w:basedOn w:val="Policepardfaut"/>
    <w:uiPriority w:val="99"/>
    <w:semiHidden/>
    <w:unhideWhenUsed/>
    <w:rsid w:val="00C8307D"/>
    <w:rPr>
      <w:color w:val="808080"/>
      <w:shd w:val="clear" w:color="auto" w:fill="E6E6E6"/>
    </w:rPr>
  </w:style>
  <w:style w:type="paragraph" w:styleId="Textedebulles">
    <w:name w:val="Balloon Text"/>
    <w:basedOn w:val="Normal"/>
    <w:link w:val="TextedebullesCar"/>
    <w:uiPriority w:val="99"/>
    <w:semiHidden/>
    <w:unhideWhenUsed/>
    <w:rsid w:val="002A218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2A218E"/>
    <w:rPr>
      <w:rFonts w:ascii="Segoe UI" w:eastAsia="Calibri" w:hAnsi="Segoe UI" w:cs="Segoe UI"/>
      <w:color w:val="000000"/>
      <w:sz w:val="18"/>
      <w:szCs w:val="18"/>
      <w:lang w:val="fr-CD" w:eastAsia="fr-CD"/>
    </w:rPr>
  </w:style>
  <w:style w:type="paragraph" w:styleId="Notedebasdepage">
    <w:name w:val="footnote text"/>
    <w:basedOn w:val="Normal"/>
    <w:link w:val="NotedebasdepageCar"/>
    <w:uiPriority w:val="99"/>
    <w:semiHidden/>
    <w:unhideWhenUsed/>
    <w:rsid w:val="000D3BFD"/>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0D3BFD"/>
    <w:rPr>
      <w:rFonts w:ascii="Calibri" w:eastAsia="Calibri" w:hAnsi="Calibri" w:cs="Calibri"/>
      <w:color w:val="000000"/>
      <w:sz w:val="20"/>
      <w:szCs w:val="20"/>
      <w:lang w:val="fr-CD" w:eastAsia="fr-CD"/>
    </w:rPr>
  </w:style>
  <w:style w:type="character" w:customStyle="1" w:styleId="Titre2Car">
    <w:name w:val="Titre 2 Car"/>
    <w:basedOn w:val="Policepardfaut"/>
    <w:link w:val="Titre2"/>
    <w:uiPriority w:val="9"/>
    <w:rsid w:val="00BC70AA"/>
    <w:rPr>
      <w:rFonts w:asciiTheme="majorHAnsi" w:eastAsiaTheme="majorEastAsia" w:hAnsiTheme="majorHAnsi" w:cstheme="majorBidi"/>
      <w:color w:val="2F5496" w:themeColor="accent1" w:themeShade="BF"/>
      <w:sz w:val="26"/>
      <w:szCs w:val="26"/>
      <w:lang w:val="fr-CD" w:eastAsia="fr-CD"/>
    </w:rPr>
  </w:style>
  <w:style w:type="character" w:styleId="Appelnotedebasdep">
    <w:name w:val="footnote reference"/>
    <w:semiHidden/>
    <w:rsid w:val="00BC70AA"/>
    <w:rPr>
      <w:i/>
      <w:iCs/>
      <w:sz w:val="20"/>
      <w:vertAlign w:val="superscript"/>
      <w:lang w:val="fr-FR" w:eastAsia="fr-FR"/>
    </w:rPr>
  </w:style>
  <w:style w:type="paragraph" w:styleId="Normalcentr">
    <w:name w:val="Block Text"/>
    <w:basedOn w:val="Normal"/>
    <w:semiHidden/>
    <w:rsid w:val="00BC70AA"/>
    <w:pPr>
      <w:spacing w:after="0" w:line="240" w:lineRule="auto"/>
      <w:ind w:left="0" w:right="0" w:firstLine="0"/>
      <w:jc w:val="left"/>
    </w:pPr>
    <w:rPr>
      <w:rFonts w:ascii="Times New Roman" w:eastAsia="Times New Roman" w:hAnsi="Times New Roman" w:cs="Times New Roman"/>
      <w:color w:val="auto"/>
      <w:kern w:val="1"/>
      <w:sz w:val="24"/>
      <w:szCs w:val="24"/>
      <w:lang w:val="fr-FR" w:eastAsia="fr-FR"/>
    </w:rPr>
  </w:style>
  <w:style w:type="character" w:styleId="Textedelespacerserv">
    <w:name w:val="Placeholder Text"/>
    <w:basedOn w:val="Policepardfaut"/>
    <w:uiPriority w:val="99"/>
    <w:semiHidden/>
    <w:rsid w:val="00C7104E"/>
    <w:rPr>
      <w:color w:val="808080"/>
    </w:rPr>
  </w:style>
  <w:style w:type="paragraph" w:styleId="Lgende">
    <w:name w:val="caption"/>
    <w:basedOn w:val="Normal"/>
    <w:next w:val="Normal"/>
    <w:uiPriority w:val="35"/>
    <w:unhideWhenUsed/>
    <w:qFormat/>
    <w:rsid w:val="00FE31AD"/>
    <w:pPr>
      <w:spacing w:after="200" w:line="240" w:lineRule="auto"/>
    </w:pPr>
    <w:rPr>
      <w:i/>
      <w:iCs/>
      <w:color w:val="44546A" w:themeColor="text2"/>
      <w:sz w:val="18"/>
      <w:szCs w:val="18"/>
    </w:rPr>
  </w:style>
  <w:style w:type="character" w:styleId="Lienhypertextesuivivisit">
    <w:name w:val="FollowedHyperlink"/>
    <w:basedOn w:val="Policepardfaut"/>
    <w:uiPriority w:val="99"/>
    <w:semiHidden/>
    <w:unhideWhenUsed/>
    <w:rsid w:val="00310D1F"/>
    <w:rPr>
      <w:color w:val="954F72" w:themeColor="followedHyperlink"/>
      <w:u w:val="single"/>
    </w:rPr>
  </w:style>
  <w:style w:type="table" w:styleId="Grilledutableau">
    <w:name w:val="Table Grid"/>
    <w:basedOn w:val="TableauNormal"/>
    <w:uiPriority w:val="39"/>
    <w:rsid w:val="004652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C0767A"/>
    <w:pPr>
      <w:tabs>
        <w:tab w:val="center" w:pos="4536"/>
        <w:tab w:val="right" w:pos="9072"/>
      </w:tabs>
      <w:spacing w:after="0" w:line="240" w:lineRule="auto"/>
    </w:pPr>
  </w:style>
  <w:style w:type="character" w:customStyle="1" w:styleId="En-tteCar">
    <w:name w:val="En-tête Car"/>
    <w:basedOn w:val="Policepardfaut"/>
    <w:link w:val="En-tte"/>
    <w:uiPriority w:val="99"/>
    <w:rsid w:val="00C0767A"/>
    <w:rPr>
      <w:rFonts w:ascii="Calibri" w:eastAsia="Calibri" w:hAnsi="Calibri" w:cs="Calibri"/>
      <w:color w:val="000000"/>
      <w:sz w:val="21"/>
      <w:lang w:val="fr-CD" w:eastAsia="fr-CD"/>
    </w:rPr>
  </w:style>
  <w:style w:type="paragraph" w:styleId="En-ttedetabledesmatires">
    <w:name w:val="TOC Heading"/>
    <w:basedOn w:val="Titre1"/>
    <w:next w:val="Normal"/>
    <w:uiPriority w:val="39"/>
    <w:unhideWhenUsed/>
    <w:qFormat/>
    <w:rsid w:val="00403C0F"/>
    <w:pPr>
      <w:spacing w:before="240" w:after="0" w:line="259" w:lineRule="auto"/>
      <w:ind w:left="0" w:firstLine="0"/>
      <w:outlineLvl w:val="9"/>
    </w:pPr>
    <w:rPr>
      <w:rFonts w:eastAsiaTheme="majorEastAsia" w:cstheme="majorBidi"/>
      <w:b w:val="0"/>
      <w:color w:val="2F5496" w:themeColor="accent1" w:themeShade="BF"/>
      <w:sz w:val="32"/>
      <w:szCs w:val="32"/>
      <w:lang w:val="fr-FR" w:eastAsia="fr-FR"/>
    </w:rPr>
  </w:style>
  <w:style w:type="paragraph" w:styleId="TM2">
    <w:name w:val="toc 2"/>
    <w:basedOn w:val="Normal"/>
    <w:next w:val="Normal"/>
    <w:autoRedefine/>
    <w:uiPriority w:val="39"/>
    <w:unhideWhenUsed/>
    <w:rsid w:val="00403C0F"/>
    <w:pPr>
      <w:spacing w:after="100" w:line="259" w:lineRule="auto"/>
      <w:ind w:left="220" w:right="0" w:firstLine="0"/>
      <w:jc w:val="left"/>
    </w:pPr>
    <w:rPr>
      <w:rFonts w:asciiTheme="minorHAnsi" w:eastAsiaTheme="minorEastAsia" w:hAnsiTheme="minorHAnsi" w:cs="Times New Roman"/>
      <w:color w:val="auto"/>
      <w:sz w:val="22"/>
      <w:lang w:val="fr-FR" w:eastAsia="fr-FR"/>
    </w:rPr>
  </w:style>
  <w:style w:type="paragraph" w:styleId="TM1">
    <w:name w:val="toc 1"/>
    <w:basedOn w:val="Normal"/>
    <w:next w:val="Normal"/>
    <w:autoRedefine/>
    <w:uiPriority w:val="39"/>
    <w:unhideWhenUsed/>
    <w:rsid w:val="0035684A"/>
    <w:pPr>
      <w:tabs>
        <w:tab w:val="left" w:pos="660"/>
        <w:tab w:val="right" w:leader="dot" w:pos="8754"/>
      </w:tabs>
      <w:spacing w:after="100" w:line="259" w:lineRule="auto"/>
      <w:ind w:left="0" w:right="0" w:firstLine="0"/>
      <w:jc w:val="left"/>
    </w:pPr>
    <w:rPr>
      <w:rFonts w:asciiTheme="minorHAnsi" w:eastAsiaTheme="minorEastAsia" w:hAnsiTheme="minorHAnsi" w:cs="Times New Roman"/>
      <w:color w:val="auto"/>
      <w:sz w:val="22"/>
      <w:lang w:val="fr-FR" w:eastAsia="fr-FR"/>
    </w:rPr>
  </w:style>
  <w:style w:type="paragraph" w:styleId="TM3">
    <w:name w:val="toc 3"/>
    <w:basedOn w:val="Normal"/>
    <w:next w:val="Normal"/>
    <w:autoRedefine/>
    <w:uiPriority w:val="39"/>
    <w:unhideWhenUsed/>
    <w:rsid w:val="00403C0F"/>
    <w:pPr>
      <w:spacing w:after="100" w:line="259" w:lineRule="auto"/>
      <w:ind w:left="440" w:right="0" w:firstLine="0"/>
      <w:jc w:val="left"/>
    </w:pPr>
    <w:rPr>
      <w:rFonts w:asciiTheme="minorHAnsi" w:eastAsiaTheme="minorEastAsia" w:hAnsiTheme="minorHAnsi" w:cs="Times New Roman"/>
      <w:color w:val="auto"/>
      <w:sz w:val="22"/>
      <w:lang w:val="fr-FR" w:eastAsia="fr-FR"/>
    </w:rPr>
  </w:style>
  <w:style w:type="character" w:styleId="Marquedecommentaire">
    <w:name w:val="annotation reference"/>
    <w:basedOn w:val="Policepardfaut"/>
    <w:uiPriority w:val="99"/>
    <w:semiHidden/>
    <w:unhideWhenUsed/>
    <w:rsid w:val="00735CAA"/>
    <w:rPr>
      <w:sz w:val="16"/>
      <w:szCs w:val="16"/>
    </w:rPr>
  </w:style>
  <w:style w:type="paragraph" w:styleId="Commentaire">
    <w:name w:val="annotation text"/>
    <w:basedOn w:val="Normal"/>
    <w:link w:val="CommentaireCar"/>
    <w:uiPriority w:val="99"/>
    <w:unhideWhenUsed/>
    <w:rsid w:val="00735CAA"/>
    <w:pPr>
      <w:spacing w:line="240" w:lineRule="auto"/>
    </w:pPr>
    <w:rPr>
      <w:sz w:val="20"/>
      <w:szCs w:val="20"/>
    </w:rPr>
  </w:style>
  <w:style w:type="character" w:customStyle="1" w:styleId="CommentaireCar">
    <w:name w:val="Commentaire Car"/>
    <w:basedOn w:val="Policepardfaut"/>
    <w:link w:val="Commentaire"/>
    <w:uiPriority w:val="99"/>
    <w:rsid w:val="00735CAA"/>
    <w:rPr>
      <w:rFonts w:ascii="Calibri" w:eastAsia="Calibri" w:hAnsi="Calibri" w:cs="Calibri"/>
      <w:color w:val="000000"/>
      <w:sz w:val="20"/>
      <w:szCs w:val="20"/>
      <w:lang w:val="fr-CD" w:eastAsia="fr-CD"/>
    </w:rPr>
  </w:style>
  <w:style w:type="paragraph" w:styleId="Objetducommentaire">
    <w:name w:val="annotation subject"/>
    <w:basedOn w:val="Commentaire"/>
    <w:next w:val="Commentaire"/>
    <w:link w:val="ObjetducommentaireCar"/>
    <w:uiPriority w:val="99"/>
    <w:semiHidden/>
    <w:unhideWhenUsed/>
    <w:rsid w:val="00735CAA"/>
    <w:rPr>
      <w:b/>
      <w:bCs/>
    </w:rPr>
  </w:style>
  <w:style w:type="character" w:customStyle="1" w:styleId="ObjetducommentaireCar">
    <w:name w:val="Objet du commentaire Car"/>
    <w:basedOn w:val="CommentaireCar"/>
    <w:link w:val="Objetducommentaire"/>
    <w:uiPriority w:val="99"/>
    <w:semiHidden/>
    <w:rsid w:val="00735CAA"/>
    <w:rPr>
      <w:rFonts w:ascii="Calibri" w:eastAsia="Calibri" w:hAnsi="Calibri" w:cs="Calibri"/>
      <w:b/>
      <w:bCs/>
      <w:color w:val="000000"/>
      <w:sz w:val="20"/>
      <w:szCs w:val="20"/>
      <w:lang w:val="fr-CD" w:eastAsia="fr-CD"/>
    </w:rPr>
  </w:style>
  <w:style w:type="character" w:customStyle="1" w:styleId="Titre3Car">
    <w:name w:val="Titre 3 Car"/>
    <w:basedOn w:val="Policepardfaut"/>
    <w:link w:val="Titre3"/>
    <w:uiPriority w:val="9"/>
    <w:rsid w:val="007808CB"/>
    <w:rPr>
      <w:rFonts w:asciiTheme="majorHAnsi" w:eastAsiaTheme="majorEastAsia" w:hAnsiTheme="majorHAnsi" w:cstheme="majorBidi"/>
      <w:color w:val="1F3763" w:themeColor="accent1" w:themeShade="7F"/>
      <w:sz w:val="24"/>
      <w:szCs w:val="24"/>
      <w:lang w:val="fr-CD" w:eastAsia="fr-CD"/>
    </w:rPr>
  </w:style>
  <w:style w:type="table" w:customStyle="1" w:styleId="TableauGrille1Clair-Accentuation510">
    <w:name w:val="Tableau Grille 1 Clair - Accentuation 51"/>
    <w:basedOn w:val="TableauNormal"/>
    <w:next w:val="TableauGrille1Clair-Accentuation51"/>
    <w:uiPriority w:val="46"/>
    <w:rsid w:val="009265CB"/>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Sansinterligne">
    <w:name w:val="No Spacing"/>
    <w:uiPriority w:val="1"/>
    <w:qFormat/>
    <w:rsid w:val="000A67EC"/>
    <w:pPr>
      <w:spacing w:after="0" w:line="240" w:lineRule="auto"/>
      <w:ind w:left="20" w:right="28" w:hanging="10"/>
      <w:jc w:val="both"/>
    </w:pPr>
    <w:rPr>
      <w:rFonts w:ascii="Calibri" w:eastAsia="Calibri" w:hAnsi="Calibri" w:cs="Calibri"/>
      <w:color w:val="000000"/>
      <w:sz w:val="21"/>
      <w:lang w:val="fr-CD" w:eastAsia="fr-CD"/>
    </w:rPr>
  </w:style>
  <w:style w:type="paragraph" w:styleId="Rvision">
    <w:name w:val="Revision"/>
    <w:hidden/>
    <w:uiPriority w:val="99"/>
    <w:semiHidden/>
    <w:rsid w:val="0035684A"/>
    <w:pPr>
      <w:spacing w:after="0" w:line="240" w:lineRule="auto"/>
    </w:pPr>
    <w:rPr>
      <w:rFonts w:ascii="Calibri" w:eastAsia="Calibri" w:hAnsi="Calibri" w:cs="Calibri"/>
      <w:color w:val="000000"/>
      <w:sz w:val="21"/>
      <w:lang w:val="fr-CD" w:eastAsia="fr-CD"/>
    </w:rPr>
  </w:style>
  <w:style w:type="character" w:customStyle="1" w:styleId="ParagraphedelisteCar">
    <w:name w:val="Paragraphe de liste Car"/>
    <w:aliases w:val="Celula Car,Bullets Car,Medium Grid 1 - Accent 21 Car,References Car,List Paragraph (numbered (a)) Car,Numbered List Paragraph Car,Liste 1 Car,List Paragraph1 Car,List Bullet Mary Car,List Paragraph nowy Car,ReferencesCxSpLast Car"/>
    <w:basedOn w:val="Policepardfaut"/>
    <w:link w:val="Paragraphedeliste"/>
    <w:uiPriority w:val="34"/>
    <w:qFormat/>
    <w:locked/>
    <w:rsid w:val="00175AE4"/>
    <w:rPr>
      <w:rFonts w:ascii="Calibri" w:eastAsia="Calibri" w:hAnsi="Calibri" w:cs="Calibri"/>
      <w:color w:val="000000"/>
      <w:sz w:val="21"/>
      <w:lang w:val="fr-CD" w:eastAsia="fr-CD"/>
    </w:rPr>
  </w:style>
  <w:style w:type="paragraph" w:customStyle="1" w:styleId="Sansinterligne1">
    <w:name w:val="Sans interligne1"/>
    <w:qFormat/>
    <w:rsid w:val="004B56D9"/>
    <w:pPr>
      <w:spacing w:after="0" w:line="240" w:lineRule="auto"/>
    </w:pPr>
    <w:rPr>
      <w:rFonts w:ascii="Calibri" w:eastAsia="Times New Roman" w:hAnsi="Calibri" w:cs="Times New Roman"/>
      <w:lang w:val="en-US"/>
    </w:rPr>
  </w:style>
  <w:style w:type="paragraph" w:styleId="NormalWeb">
    <w:name w:val="Normal (Web)"/>
    <w:basedOn w:val="Normal"/>
    <w:uiPriority w:val="99"/>
    <w:semiHidden/>
    <w:unhideWhenUsed/>
    <w:rsid w:val="00A83972"/>
    <w:pPr>
      <w:spacing w:before="100" w:beforeAutospacing="1" w:after="100" w:afterAutospacing="1" w:line="240" w:lineRule="auto"/>
      <w:ind w:left="0" w:right="0" w:firstLine="0"/>
      <w:jc w:val="left"/>
    </w:pPr>
    <w:rPr>
      <w:rFonts w:ascii="Times New Roman" w:eastAsiaTheme="minorEastAsia" w:hAnsi="Times New Roman" w:cs="Times New Roman"/>
      <w:color w:val="auto"/>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256214">
      <w:bodyDiv w:val="1"/>
      <w:marLeft w:val="0"/>
      <w:marRight w:val="0"/>
      <w:marTop w:val="0"/>
      <w:marBottom w:val="0"/>
      <w:divBdr>
        <w:top w:val="none" w:sz="0" w:space="0" w:color="auto"/>
        <w:left w:val="none" w:sz="0" w:space="0" w:color="auto"/>
        <w:bottom w:val="none" w:sz="0" w:space="0" w:color="auto"/>
        <w:right w:val="none" w:sz="0" w:space="0" w:color="auto"/>
      </w:divBdr>
      <w:divsChild>
        <w:div w:id="425344516">
          <w:marLeft w:val="576"/>
          <w:marRight w:val="0"/>
          <w:marTop w:val="120"/>
          <w:marBottom w:val="0"/>
          <w:divBdr>
            <w:top w:val="none" w:sz="0" w:space="0" w:color="auto"/>
            <w:left w:val="none" w:sz="0" w:space="0" w:color="auto"/>
            <w:bottom w:val="none" w:sz="0" w:space="0" w:color="auto"/>
            <w:right w:val="none" w:sz="0" w:space="0" w:color="auto"/>
          </w:divBdr>
        </w:div>
        <w:div w:id="1143615365">
          <w:marLeft w:val="576"/>
          <w:marRight w:val="0"/>
          <w:marTop w:val="120"/>
          <w:marBottom w:val="0"/>
          <w:divBdr>
            <w:top w:val="none" w:sz="0" w:space="0" w:color="auto"/>
            <w:left w:val="none" w:sz="0" w:space="0" w:color="auto"/>
            <w:bottom w:val="none" w:sz="0" w:space="0" w:color="auto"/>
            <w:right w:val="none" w:sz="0" w:space="0" w:color="auto"/>
          </w:divBdr>
        </w:div>
        <w:div w:id="409735446">
          <w:marLeft w:val="576"/>
          <w:marRight w:val="0"/>
          <w:marTop w:val="120"/>
          <w:marBottom w:val="0"/>
          <w:divBdr>
            <w:top w:val="none" w:sz="0" w:space="0" w:color="auto"/>
            <w:left w:val="none" w:sz="0" w:space="0" w:color="auto"/>
            <w:bottom w:val="none" w:sz="0" w:space="0" w:color="auto"/>
            <w:right w:val="none" w:sz="0" w:space="0" w:color="auto"/>
          </w:divBdr>
        </w:div>
      </w:divsChild>
    </w:div>
    <w:div w:id="64375442">
      <w:bodyDiv w:val="1"/>
      <w:marLeft w:val="0"/>
      <w:marRight w:val="0"/>
      <w:marTop w:val="0"/>
      <w:marBottom w:val="0"/>
      <w:divBdr>
        <w:top w:val="none" w:sz="0" w:space="0" w:color="auto"/>
        <w:left w:val="none" w:sz="0" w:space="0" w:color="auto"/>
        <w:bottom w:val="none" w:sz="0" w:space="0" w:color="auto"/>
        <w:right w:val="none" w:sz="0" w:space="0" w:color="auto"/>
      </w:divBdr>
      <w:divsChild>
        <w:div w:id="1505633686">
          <w:marLeft w:val="576"/>
          <w:marRight w:val="0"/>
          <w:marTop w:val="120"/>
          <w:marBottom w:val="0"/>
          <w:divBdr>
            <w:top w:val="none" w:sz="0" w:space="0" w:color="auto"/>
            <w:left w:val="none" w:sz="0" w:space="0" w:color="auto"/>
            <w:bottom w:val="none" w:sz="0" w:space="0" w:color="auto"/>
            <w:right w:val="none" w:sz="0" w:space="0" w:color="auto"/>
          </w:divBdr>
        </w:div>
        <w:div w:id="2012760082">
          <w:marLeft w:val="576"/>
          <w:marRight w:val="0"/>
          <w:marTop w:val="120"/>
          <w:marBottom w:val="0"/>
          <w:divBdr>
            <w:top w:val="none" w:sz="0" w:space="0" w:color="auto"/>
            <w:left w:val="none" w:sz="0" w:space="0" w:color="auto"/>
            <w:bottom w:val="none" w:sz="0" w:space="0" w:color="auto"/>
            <w:right w:val="none" w:sz="0" w:space="0" w:color="auto"/>
          </w:divBdr>
        </w:div>
        <w:div w:id="1773548063">
          <w:marLeft w:val="576"/>
          <w:marRight w:val="0"/>
          <w:marTop w:val="120"/>
          <w:marBottom w:val="0"/>
          <w:divBdr>
            <w:top w:val="none" w:sz="0" w:space="0" w:color="auto"/>
            <w:left w:val="none" w:sz="0" w:space="0" w:color="auto"/>
            <w:bottom w:val="none" w:sz="0" w:space="0" w:color="auto"/>
            <w:right w:val="none" w:sz="0" w:space="0" w:color="auto"/>
          </w:divBdr>
        </w:div>
        <w:div w:id="1550070267">
          <w:marLeft w:val="576"/>
          <w:marRight w:val="0"/>
          <w:marTop w:val="120"/>
          <w:marBottom w:val="0"/>
          <w:divBdr>
            <w:top w:val="none" w:sz="0" w:space="0" w:color="auto"/>
            <w:left w:val="none" w:sz="0" w:space="0" w:color="auto"/>
            <w:bottom w:val="none" w:sz="0" w:space="0" w:color="auto"/>
            <w:right w:val="none" w:sz="0" w:space="0" w:color="auto"/>
          </w:divBdr>
        </w:div>
      </w:divsChild>
    </w:div>
    <w:div w:id="116457961">
      <w:bodyDiv w:val="1"/>
      <w:marLeft w:val="0"/>
      <w:marRight w:val="0"/>
      <w:marTop w:val="0"/>
      <w:marBottom w:val="0"/>
      <w:divBdr>
        <w:top w:val="none" w:sz="0" w:space="0" w:color="auto"/>
        <w:left w:val="none" w:sz="0" w:space="0" w:color="auto"/>
        <w:bottom w:val="none" w:sz="0" w:space="0" w:color="auto"/>
        <w:right w:val="none" w:sz="0" w:space="0" w:color="auto"/>
      </w:divBdr>
      <w:divsChild>
        <w:div w:id="702678620">
          <w:marLeft w:val="547"/>
          <w:marRight w:val="0"/>
          <w:marTop w:val="0"/>
          <w:marBottom w:val="0"/>
          <w:divBdr>
            <w:top w:val="none" w:sz="0" w:space="0" w:color="auto"/>
            <w:left w:val="none" w:sz="0" w:space="0" w:color="auto"/>
            <w:bottom w:val="none" w:sz="0" w:space="0" w:color="auto"/>
            <w:right w:val="none" w:sz="0" w:space="0" w:color="auto"/>
          </w:divBdr>
        </w:div>
      </w:divsChild>
    </w:div>
    <w:div w:id="207769133">
      <w:bodyDiv w:val="1"/>
      <w:marLeft w:val="0"/>
      <w:marRight w:val="0"/>
      <w:marTop w:val="0"/>
      <w:marBottom w:val="0"/>
      <w:divBdr>
        <w:top w:val="none" w:sz="0" w:space="0" w:color="auto"/>
        <w:left w:val="none" w:sz="0" w:space="0" w:color="auto"/>
        <w:bottom w:val="none" w:sz="0" w:space="0" w:color="auto"/>
        <w:right w:val="none" w:sz="0" w:space="0" w:color="auto"/>
      </w:divBdr>
      <w:divsChild>
        <w:div w:id="1472745839">
          <w:marLeft w:val="547"/>
          <w:marRight w:val="0"/>
          <w:marTop w:val="0"/>
          <w:marBottom w:val="0"/>
          <w:divBdr>
            <w:top w:val="none" w:sz="0" w:space="0" w:color="auto"/>
            <w:left w:val="none" w:sz="0" w:space="0" w:color="auto"/>
            <w:bottom w:val="none" w:sz="0" w:space="0" w:color="auto"/>
            <w:right w:val="none" w:sz="0" w:space="0" w:color="auto"/>
          </w:divBdr>
        </w:div>
        <w:div w:id="1096559342">
          <w:marLeft w:val="547"/>
          <w:marRight w:val="0"/>
          <w:marTop w:val="0"/>
          <w:marBottom w:val="0"/>
          <w:divBdr>
            <w:top w:val="none" w:sz="0" w:space="0" w:color="auto"/>
            <w:left w:val="none" w:sz="0" w:space="0" w:color="auto"/>
            <w:bottom w:val="none" w:sz="0" w:space="0" w:color="auto"/>
            <w:right w:val="none" w:sz="0" w:space="0" w:color="auto"/>
          </w:divBdr>
        </w:div>
      </w:divsChild>
    </w:div>
    <w:div w:id="234820936">
      <w:bodyDiv w:val="1"/>
      <w:marLeft w:val="0"/>
      <w:marRight w:val="0"/>
      <w:marTop w:val="0"/>
      <w:marBottom w:val="0"/>
      <w:divBdr>
        <w:top w:val="none" w:sz="0" w:space="0" w:color="auto"/>
        <w:left w:val="none" w:sz="0" w:space="0" w:color="auto"/>
        <w:bottom w:val="none" w:sz="0" w:space="0" w:color="auto"/>
        <w:right w:val="none" w:sz="0" w:space="0" w:color="auto"/>
      </w:divBdr>
    </w:div>
    <w:div w:id="262539693">
      <w:bodyDiv w:val="1"/>
      <w:marLeft w:val="0"/>
      <w:marRight w:val="0"/>
      <w:marTop w:val="0"/>
      <w:marBottom w:val="0"/>
      <w:divBdr>
        <w:top w:val="none" w:sz="0" w:space="0" w:color="auto"/>
        <w:left w:val="none" w:sz="0" w:space="0" w:color="auto"/>
        <w:bottom w:val="none" w:sz="0" w:space="0" w:color="auto"/>
        <w:right w:val="none" w:sz="0" w:space="0" w:color="auto"/>
      </w:divBdr>
    </w:div>
    <w:div w:id="271135306">
      <w:bodyDiv w:val="1"/>
      <w:marLeft w:val="0"/>
      <w:marRight w:val="0"/>
      <w:marTop w:val="0"/>
      <w:marBottom w:val="0"/>
      <w:divBdr>
        <w:top w:val="none" w:sz="0" w:space="0" w:color="auto"/>
        <w:left w:val="none" w:sz="0" w:space="0" w:color="auto"/>
        <w:bottom w:val="none" w:sz="0" w:space="0" w:color="auto"/>
        <w:right w:val="none" w:sz="0" w:space="0" w:color="auto"/>
      </w:divBdr>
    </w:div>
    <w:div w:id="275138942">
      <w:bodyDiv w:val="1"/>
      <w:marLeft w:val="0"/>
      <w:marRight w:val="0"/>
      <w:marTop w:val="0"/>
      <w:marBottom w:val="0"/>
      <w:divBdr>
        <w:top w:val="none" w:sz="0" w:space="0" w:color="auto"/>
        <w:left w:val="none" w:sz="0" w:space="0" w:color="auto"/>
        <w:bottom w:val="none" w:sz="0" w:space="0" w:color="auto"/>
        <w:right w:val="none" w:sz="0" w:space="0" w:color="auto"/>
      </w:divBdr>
      <w:divsChild>
        <w:div w:id="1082918981">
          <w:marLeft w:val="576"/>
          <w:marRight w:val="0"/>
          <w:marTop w:val="120"/>
          <w:marBottom w:val="0"/>
          <w:divBdr>
            <w:top w:val="none" w:sz="0" w:space="0" w:color="auto"/>
            <w:left w:val="none" w:sz="0" w:space="0" w:color="auto"/>
            <w:bottom w:val="none" w:sz="0" w:space="0" w:color="auto"/>
            <w:right w:val="none" w:sz="0" w:space="0" w:color="auto"/>
          </w:divBdr>
        </w:div>
        <w:div w:id="1210262506">
          <w:marLeft w:val="576"/>
          <w:marRight w:val="0"/>
          <w:marTop w:val="120"/>
          <w:marBottom w:val="0"/>
          <w:divBdr>
            <w:top w:val="none" w:sz="0" w:space="0" w:color="auto"/>
            <w:left w:val="none" w:sz="0" w:space="0" w:color="auto"/>
            <w:bottom w:val="none" w:sz="0" w:space="0" w:color="auto"/>
            <w:right w:val="none" w:sz="0" w:space="0" w:color="auto"/>
          </w:divBdr>
        </w:div>
        <w:div w:id="1313094293">
          <w:marLeft w:val="576"/>
          <w:marRight w:val="0"/>
          <w:marTop w:val="120"/>
          <w:marBottom w:val="0"/>
          <w:divBdr>
            <w:top w:val="none" w:sz="0" w:space="0" w:color="auto"/>
            <w:left w:val="none" w:sz="0" w:space="0" w:color="auto"/>
            <w:bottom w:val="none" w:sz="0" w:space="0" w:color="auto"/>
            <w:right w:val="none" w:sz="0" w:space="0" w:color="auto"/>
          </w:divBdr>
        </w:div>
        <w:div w:id="241070371">
          <w:marLeft w:val="576"/>
          <w:marRight w:val="0"/>
          <w:marTop w:val="120"/>
          <w:marBottom w:val="0"/>
          <w:divBdr>
            <w:top w:val="none" w:sz="0" w:space="0" w:color="auto"/>
            <w:left w:val="none" w:sz="0" w:space="0" w:color="auto"/>
            <w:bottom w:val="none" w:sz="0" w:space="0" w:color="auto"/>
            <w:right w:val="none" w:sz="0" w:space="0" w:color="auto"/>
          </w:divBdr>
        </w:div>
        <w:div w:id="1653801007">
          <w:marLeft w:val="576"/>
          <w:marRight w:val="0"/>
          <w:marTop w:val="120"/>
          <w:marBottom w:val="0"/>
          <w:divBdr>
            <w:top w:val="none" w:sz="0" w:space="0" w:color="auto"/>
            <w:left w:val="none" w:sz="0" w:space="0" w:color="auto"/>
            <w:bottom w:val="none" w:sz="0" w:space="0" w:color="auto"/>
            <w:right w:val="none" w:sz="0" w:space="0" w:color="auto"/>
          </w:divBdr>
        </w:div>
      </w:divsChild>
    </w:div>
    <w:div w:id="330063221">
      <w:bodyDiv w:val="1"/>
      <w:marLeft w:val="0"/>
      <w:marRight w:val="0"/>
      <w:marTop w:val="0"/>
      <w:marBottom w:val="0"/>
      <w:divBdr>
        <w:top w:val="none" w:sz="0" w:space="0" w:color="auto"/>
        <w:left w:val="none" w:sz="0" w:space="0" w:color="auto"/>
        <w:bottom w:val="none" w:sz="0" w:space="0" w:color="auto"/>
        <w:right w:val="none" w:sz="0" w:space="0" w:color="auto"/>
      </w:divBdr>
    </w:div>
    <w:div w:id="551115218">
      <w:bodyDiv w:val="1"/>
      <w:marLeft w:val="0"/>
      <w:marRight w:val="0"/>
      <w:marTop w:val="0"/>
      <w:marBottom w:val="0"/>
      <w:divBdr>
        <w:top w:val="none" w:sz="0" w:space="0" w:color="auto"/>
        <w:left w:val="none" w:sz="0" w:space="0" w:color="auto"/>
        <w:bottom w:val="none" w:sz="0" w:space="0" w:color="auto"/>
        <w:right w:val="none" w:sz="0" w:space="0" w:color="auto"/>
      </w:divBdr>
    </w:div>
    <w:div w:id="713235011">
      <w:bodyDiv w:val="1"/>
      <w:marLeft w:val="0"/>
      <w:marRight w:val="0"/>
      <w:marTop w:val="0"/>
      <w:marBottom w:val="0"/>
      <w:divBdr>
        <w:top w:val="none" w:sz="0" w:space="0" w:color="auto"/>
        <w:left w:val="none" w:sz="0" w:space="0" w:color="auto"/>
        <w:bottom w:val="none" w:sz="0" w:space="0" w:color="auto"/>
        <w:right w:val="none" w:sz="0" w:space="0" w:color="auto"/>
      </w:divBdr>
      <w:divsChild>
        <w:div w:id="1585872181">
          <w:marLeft w:val="576"/>
          <w:marRight w:val="0"/>
          <w:marTop w:val="120"/>
          <w:marBottom w:val="0"/>
          <w:divBdr>
            <w:top w:val="none" w:sz="0" w:space="0" w:color="auto"/>
            <w:left w:val="none" w:sz="0" w:space="0" w:color="auto"/>
            <w:bottom w:val="none" w:sz="0" w:space="0" w:color="auto"/>
            <w:right w:val="none" w:sz="0" w:space="0" w:color="auto"/>
          </w:divBdr>
        </w:div>
        <w:div w:id="140731974">
          <w:marLeft w:val="576"/>
          <w:marRight w:val="0"/>
          <w:marTop w:val="120"/>
          <w:marBottom w:val="0"/>
          <w:divBdr>
            <w:top w:val="none" w:sz="0" w:space="0" w:color="auto"/>
            <w:left w:val="none" w:sz="0" w:space="0" w:color="auto"/>
            <w:bottom w:val="none" w:sz="0" w:space="0" w:color="auto"/>
            <w:right w:val="none" w:sz="0" w:space="0" w:color="auto"/>
          </w:divBdr>
        </w:div>
        <w:div w:id="1066958099">
          <w:marLeft w:val="576"/>
          <w:marRight w:val="0"/>
          <w:marTop w:val="120"/>
          <w:marBottom w:val="0"/>
          <w:divBdr>
            <w:top w:val="none" w:sz="0" w:space="0" w:color="auto"/>
            <w:left w:val="none" w:sz="0" w:space="0" w:color="auto"/>
            <w:bottom w:val="none" w:sz="0" w:space="0" w:color="auto"/>
            <w:right w:val="none" w:sz="0" w:space="0" w:color="auto"/>
          </w:divBdr>
        </w:div>
        <w:div w:id="1754621930">
          <w:marLeft w:val="576"/>
          <w:marRight w:val="0"/>
          <w:marTop w:val="120"/>
          <w:marBottom w:val="0"/>
          <w:divBdr>
            <w:top w:val="none" w:sz="0" w:space="0" w:color="auto"/>
            <w:left w:val="none" w:sz="0" w:space="0" w:color="auto"/>
            <w:bottom w:val="none" w:sz="0" w:space="0" w:color="auto"/>
            <w:right w:val="none" w:sz="0" w:space="0" w:color="auto"/>
          </w:divBdr>
        </w:div>
      </w:divsChild>
    </w:div>
    <w:div w:id="735006302">
      <w:bodyDiv w:val="1"/>
      <w:marLeft w:val="0"/>
      <w:marRight w:val="0"/>
      <w:marTop w:val="0"/>
      <w:marBottom w:val="0"/>
      <w:divBdr>
        <w:top w:val="none" w:sz="0" w:space="0" w:color="auto"/>
        <w:left w:val="none" w:sz="0" w:space="0" w:color="auto"/>
        <w:bottom w:val="none" w:sz="0" w:space="0" w:color="auto"/>
        <w:right w:val="none" w:sz="0" w:space="0" w:color="auto"/>
      </w:divBdr>
    </w:div>
    <w:div w:id="803039848">
      <w:bodyDiv w:val="1"/>
      <w:marLeft w:val="0"/>
      <w:marRight w:val="0"/>
      <w:marTop w:val="0"/>
      <w:marBottom w:val="0"/>
      <w:divBdr>
        <w:top w:val="none" w:sz="0" w:space="0" w:color="auto"/>
        <w:left w:val="none" w:sz="0" w:space="0" w:color="auto"/>
        <w:bottom w:val="none" w:sz="0" w:space="0" w:color="auto"/>
        <w:right w:val="none" w:sz="0" w:space="0" w:color="auto"/>
      </w:divBdr>
    </w:div>
    <w:div w:id="886528856">
      <w:bodyDiv w:val="1"/>
      <w:marLeft w:val="0"/>
      <w:marRight w:val="0"/>
      <w:marTop w:val="0"/>
      <w:marBottom w:val="0"/>
      <w:divBdr>
        <w:top w:val="none" w:sz="0" w:space="0" w:color="auto"/>
        <w:left w:val="none" w:sz="0" w:space="0" w:color="auto"/>
        <w:bottom w:val="none" w:sz="0" w:space="0" w:color="auto"/>
        <w:right w:val="none" w:sz="0" w:space="0" w:color="auto"/>
      </w:divBdr>
    </w:div>
    <w:div w:id="1002852740">
      <w:bodyDiv w:val="1"/>
      <w:marLeft w:val="0"/>
      <w:marRight w:val="0"/>
      <w:marTop w:val="0"/>
      <w:marBottom w:val="0"/>
      <w:divBdr>
        <w:top w:val="none" w:sz="0" w:space="0" w:color="auto"/>
        <w:left w:val="none" w:sz="0" w:space="0" w:color="auto"/>
        <w:bottom w:val="none" w:sz="0" w:space="0" w:color="auto"/>
        <w:right w:val="none" w:sz="0" w:space="0" w:color="auto"/>
      </w:divBdr>
    </w:div>
    <w:div w:id="1109660753">
      <w:bodyDiv w:val="1"/>
      <w:marLeft w:val="0"/>
      <w:marRight w:val="0"/>
      <w:marTop w:val="0"/>
      <w:marBottom w:val="0"/>
      <w:divBdr>
        <w:top w:val="none" w:sz="0" w:space="0" w:color="auto"/>
        <w:left w:val="none" w:sz="0" w:space="0" w:color="auto"/>
        <w:bottom w:val="none" w:sz="0" w:space="0" w:color="auto"/>
        <w:right w:val="none" w:sz="0" w:space="0" w:color="auto"/>
      </w:divBdr>
      <w:divsChild>
        <w:div w:id="715929652">
          <w:marLeft w:val="0"/>
          <w:marRight w:val="0"/>
          <w:marTop w:val="0"/>
          <w:marBottom w:val="0"/>
          <w:divBdr>
            <w:top w:val="none" w:sz="0" w:space="0" w:color="auto"/>
            <w:left w:val="none" w:sz="0" w:space="0" w:color="auto"/>
            <w:bottom w:val="none" w:sz="0" w:space="0" w:color="auto"/>
            <w:right w:val="none" w:sz="0" w:space="0" w:color="auto"/>
          </w:divBdr>
        </w:div>
      </w:divsChild>
    </w:div>
    <w:div w:id="1153522393">
      <w:bodyDiv w:val="1"/>
      <w:marLeft w:val="0"/>
      <w:marRight w:val="0"/>
      <w:marTop w:val="0"/>
      <w:marBottom w:val="0"/>
      <w:divBdr>
        <w:top w:val="none" w:sz="0" w:space="0" w:color="auto"/>
        <w:left w:val="none" w:sz="0" w:space="0" w:color="auto"/>
        <w:bottom w:val="none" w:sz="0" w:space="0" w:color="auto"/>
        <w:right w:val="none" w:sz="0" w:space="0" w:color="auto"/>
      </w:divBdr>
    </w:div>
    <w:div w:id="1451129490">
      <w:bodyDiv w:val="1"/>
      <w:marLeft w:val="0"/>
      <w:marRight w:val="0"/>
      <w:marTop w:val="0"/>
      <w:marBottom w:val="0"/>
      <w:divBdr>
        <w:top w:val="none" w:sz="0" w:space="0" w:color="auto"/>
        <w:left w:val="none" w:sz="0" w:space="0" w:color="auto"/>
        <w:bottom w:val="none" w:sz="0" w:space="0" w:color="auto"/>
        <w:right w:val="none" w:sz="0" w:space="0" w:color="auto"/>
      </w:divBdr>
    </w:div>
    <w:div w:id="1453280857">
      <w:bodyDiv w:val="1"/>
      <w:marLeft w:val="0"/>
      <w:marRight w:val="0"/>
      <w:marTop w:val="0"/>
      <w:marBottom w:val="0"/>
      <w:divBdr>
        <w:top w:val="none" w:sz="0" w:space="0" w:color="auto"/>
        <w:left w:val="none" w:sz="0" w:space="0" w:color="auto"/>
        <w:bottom w:val="none" w:sz="0" w:space="0" w:color="auto"/>
        <w:right w:val="none" w:sz="0" w:space="0" w:color="auto"/>
      </w:divBdr>
      <w:divsChild>
        <w:div w:id="885064499">
          <w:marLeft w:val="576"/>
          <w:marRight w:val="0"/>
          <w:marTop w:val="120"/>
          <w:marBottom w:val="0"/>
          <w:divBdr>
            <w:top w:val="none" w:sz="0" w:space="0" w:color="auto"/>
            <w:left w:val="none" w:sz="0" w:space="0" w:color="auto"/>
            <w:bottom w:val="none" w:sz="0" w:space="0" w:color="auto"/>
            <w:right w:val="none" w:sz="0" w:space="0" w:color="auto"/>
          </w:divBdr>
        </w:div>
        <w:div w:id="2105035175">
          <w:marLeft w:val="547"/>
          <w:marRight w:val="0"/>
          <w:marTop w:val="120"/>
          <w:marBottom w:val="0"/>
          <w:divBdr>
            <w:top w:val="none" w:sz="0" w:space="0" w:color="auto"/>
            <w:left w:val="none" w:sz="0" w:space="0" w:color="auto"/>
            <w:bottom w:val="none" w:sz="0" w:space="0" w:color="auto"/>
            <w:right w:val="none" w:sz="0" w:space="0" w:color="auto"/>
          </w:divBdr>
        </w:div>
        <w:div w:id="875315030">
          <w:marLeft w:val="547"/>
          <w:marRight w:val="0"/>
          <w:marTop w:val="120"/>
          <w:marBottom w:val="0"/>
          <w:divBdr>
            <w:top w:val="none" w:sz="0" w:space="0" w:color="auto"/>
            <w:left w:val="none" w:sz="0" w:space="0" w:color="auto"/>
            <w:bottom w:val="none" w:sz="0" w:space="0" w:color="auto"/>
            <w:right w:val="none" w:sz="0" w:space="0" w:color="auto"/>
          </w:divBdr>
        </w:div>
      </w:divsChild>
    </w:div>
    <w:div w:id="1544757683">
      <w:bodyDiv w:val="1"/>
      <w:marLeft w:val="0"/>
      <w:marRight w:val="0"/>
      <w:marTop w:val="0"/>
      <w:marBottom w:val="0"/>
      <w:divBdr>
        <w:top w:val="none" w:sz="0" w:space="0" w:color="auto"/>
        <w:left w:val="none" w:sz="0" w:space="0" w:color="auto"/>
        <w:bottom w:val="none" w:sz="0" w:space="0" w:color="auto"/>
        <w:right w:val="none" w:sz="0" w:space="0" w:color="auto"/>
      </w:divBdr>
    </w:div>
    <w:div w:id="1564871924">
      <w:bodyDiv w:val="1"/>
      <w:marLeft w:val="0"/>
      <w:marRight w:val="0"/>
      <w:marTop w:val="0"/>
      <w:marBottom w:val="0"/>
      <w:divBdr>
        <w:top w:val="none" w:sz="0" w:space="0" w:color="auto"/>
        <w:left w:val="none" w:sz="0" w:space="0" w:color="auto"/>
        <w:bottom w:val="none" w:sz="0" w:space="0" w:color="auto"/>
        <w:right w:val="none" w:sz="0" w:space="0" w:color="auto"/>
      </w:divBdr>
      <w:divsChild>
        <w:div w:id="323511353">
          <w:marLeft w:val="576"/>
          <w:marRight w:val="0"/>
          <w:marTop w:val="120"/>
          <w:marBottom w:val="0"/>
          <w:divBdr>
            <w:top w:val="none" w:sz="0" w:space="0" w:color="auto"/>
            <w:left w:val="none" w:sz="0" w:space="0" w:color="auto"/>
            <w:bottom w:val="none" w:sz="0" w:space="0" w:color="auto"/>
            <w:right w:val="none" w:sz="0" w:space="0" w:color="auto"/>
          </w:divBdr>
        </w:div>
        <w:div w:id="244650963">
          <w:marLeft w:val="576"/>
          <w:marRight w:val="0"/>
          <w:marTop w:val="120"/>
          <w:marBottom w:val="0"/>
          <w:divBdr>
            <w:top w:val="none" w:sz="0" w:space="0" w:color="auto"/>
            <w:left w:val="none" w:sz="0" w:space="0" w:color="auto"/>
            <w:bottom w:val="none" w:sz="0" w:space="0" w:color="auto"/>
            <w:right w:val="none" w:sz="0" w:space="0" w:color="auto"/>
          </w:divBdr>
        </w:div>
        <w:div w:id="1463963444">
          <w:marLeft w:val="547"/>
          <w:marRight w:val="0"/>
          <w:marTop w:val="120"/>
          <w:marBottom w:val="0"/>
          <w:divBdr>
            <w:top w:val="none" w:sz="0" w:space="0" w:color="auto"/>
            <w:left w:val="none" w:sz="0" w:space="0" w:color="auto"/>
            <w:bottom w:val="none" w:sz="0" w:space="0" w:color="auto"/>
            <w:right w:val="none" w:sz="0" w:space="0" w:color="auto"/>
          </w:divBdr>
        </w:div>
        <w:div w:id="544100600">
          <w:marLeft w:val="547"/>
          <w:marRight w:val="0"/>
          <w:marTop w:val="120"/>
          <w:marBottom w:val="0"/>
          <w:divBdr>
            <w:top w:val="none" w:sz="0" w:space="0" w:color="auto"/>
            <w:left w:val="none" w:sz="0" w:space="0" w:color="auto"/>
            <w:bottom w:val="none" w:sz="0" w:space="0" w:color="auto"/>
            <w:right w:val="none" w:sz="0" w:space="0" w:color="auto"/>
          </w:divBdr>
        </w:div>
      </w:divsChild>
    </w:div>
    <w:div w:id="1601449235">
      <w:bodyDiv w:val="1"/>
      <w:marLeft w:val="0"/>
      <w:marRight w:val="0"/>
      <w:marTop w:val="0"/>
      <w:marBottom w:val="0"/>
      <w:divBdr>
        <w:top w:val="none" w:sz="0" w:space="0" w:color="auto"/>
        <w:left w:val="none" w:sz="0" w:space="0" w:color="auto"/>
        <w:bottom w:val="none" w:sz="0" w:space="0" w:color="auto"/>
        <w:right w:val="none" w:sz="0" w:space="0" w:color="auto"/>
      </w:divBdr>
    </w:div>
    <w:div w:id="1693847480">
      <w:bodyDiv w:val="1"/>
      <w:marLeft w:val="0"/>
      <w:marRight w:val="0"/>
      <w:marTop w:val="0"/>
      <w:marBottom w:val="0"/>
      <w:divBdr>
        <w:top w:val="none" w:sz="0" w:space="0" w:color="auto"/>
        <w:left w:val="none" w:sz="0" w:space="0" w:color="auto"/>
        <w:bottom w:val="none" w:sz="0" w:space="0" w:color="auto"/>
        <w:right w:val="none" w:sz="0" w:space="0" w:color="auto"/>
      </w:divBdr>
      <w:divsChild>
        <w:div w:id="1086875685">
          <w:marLeft w:val="576"/>
          <w:marRight w:val="0"/>
          <w:marTop w:val="120"/>
          <w:marBottom w:val="0"/>
          <w:divBdr>
            <w:top w:val="none" w:sz="0" w:space="0" w:color="auto"/>
            <w:left w:val="none" w:sz="0" w:space="0" w:color="auto"/>
            <w:bottom w:val="none" w:sz="0" w:space="0" w:color="auto"/>
            <w:right w:val="none" w:sz="0" w:space="0" w:color="auto"/>
          </w:divBdr>
        </w:div>
        <w:div w:id="786673">
          <w:marLeft w:val="576"/>
          <w:marRight w:val="0"/>
          <w:marTop w:val="120"/>
          <w:marBottom w:val="0"/>
          <w:divBdr>
            <w:top w:val="none" w:sz="0" w:space="0" w:color="auto"/>
            <w:left w:val="none" w:sz="0" w:space="0" w:color="auto"/>
            <w:bottom w:val="none" w:sz="0" w:space="0" w:color="auto"/>
            <w:right w:val="none" w:sz="0" w:space="0" w:color="auto"/>
          </w:divBdr>
        </w:div>
        <w:div w:id="766969545">
          <w:marLeft w:val="576"/>
          <w:marRight w:val="0"/>
          <w:marTop w:val="120"/>
          <w:marBottom w:val="0"/>
          <w:divBdr>
            <w:top w:val="none" w:sz="0" w:space="0" w:color="auto"/>
            <w:left w:val="none" w:sz="0" w:space="0" w:color="auto"/>
            <w:bottom w:val="none" w:sz="0" w:space="0" w:color="auto"/>
            <w:right w:val="none" w:sz="0" w:space="0" w:color="auto"/>
          </w:divBdr>
        </w:div>
      </w:divsChild>
    </w:div>
    <w:div w:id="1737438044">
      <w:bodyDiv w:val="1"/>
      <w:marLeft w:val="0"/>
      <w:marRight w:val="0"/>
      <w:marTop w:val="0"/>
      <w:marBottom w:val="0"/>
      <w:divBdr>
        <w:top w:val="none" w:sz="0" w:space="0" w:color="auto"/>
        <w:left w:val="none" w:sz="0" w:space="0" w:color="auto"/>
        <w:bottom w:val="none" w:sz="0" w:space="0" w:color="auto"/>
        <w:right w:val="none" w:sz="0" w:space="0" w:color="auto"/>
      </w:divBdr>
      <w:divsChild>
        <w:div w:id="1912765291">
          <w:marLeft w:val="547"/>
          <w:marRight w:val="0"/>
          <w:marTop w:val="120"/>
          <w:marBottom w:val="0"/>
          <w:divBdr>
            <w:top w:val="none" w:sz="0" w:space="0" w:color="auto"/>
            <w:left w:val="none" w:sz="0" w:space="0" w:color="auto"/>
            <w:bottom w:val="none" w:sz="0" w:space="0" w:color="auto"/>
            <w:right w:val="none" w:sz="0" w:space="0" w:color="auto"/>
          </w:divBdr>
        </w:div>
        <w:div w:id="1926718998">
          <w:marLeft w:val="547"/>
          <w:marRight w:val="0"/>
          <w:marTop w:val="120"/>
          <w:marBottom w:val="0"/>
          <w:divBdr>
            <w:top w:val="none" w:sz="0" w:space="0" w:color="auto"/>
            <w:left w:val="none" w:sz="0" w:space="0" w:color="auto"/>
            <w:bottom w:val="none" w:sz="0" w:space="0" w:color="auto"/>
            <w:right w:val="none" w:sz="0" w:space="0" w:color="auto"/>
          </w:divBdr>
        </w:div>
        <w:div w:id="2069107816">
          <w:marLeft w:val="547"/>
          <w:marRight w:val="0"/>
          <w:marTop w:val="120"/>
          <w:marBottom w:val="0"/>
          <w:divBdr>
            <w:top w:val="none" w:sz="0" w:space="0" w:color="auto"/>
            <w:left w:val="none" w:sz="0" w:space="0" w:color="auto"/>
            <w:bottom w:val="none" w:sz="0" w:space="0" w:color="auto"/>
            <w:right w:val="none" w:sz="0" w:space="0" w:color="auto"/>
          </w:divBdr>
        </w:div>
      </w:divsChild>
    </w:div>
    <w:div w:id="1754353029">
      <w:bodyDiv w:val="1"/>
      <w:marLeft w:val="0"/>
      <w:marRight w:val="0"/>
      <w:marTop w:val="0"/>
      <w:marBottom w:val="0"/>
      <w:divBdr>
        <w:top w:val="none" w:sz="0" w:space="0" w:color="auto"/>
        <w:left w:val="none" w:sz="0" w:space="0" w:color="auto"/>
        <w:bottom w:val="none" w:sz="0" w:space="0" w:color="auto"/>
        <w:right w:val="none" w:sz="0" w:space="0" w:color="auto"/>
      </w:divBdr>
    </w:div>
    <w:div w:id="1777479254">
      <w:bodyDiv w:val="1"/>
      <w:marLeft w:val="0"/>
      <w:marRight w:val="0"/>
      <w:marTop w:val="0"/>
      <w:marBottom w:val="0"/>
      <w:divBdr>
        <w:top w:val="none" w:sz="0" w:space="0" w:color="auto"/>
        <w:left w:val="none" w:sz="0" w:space="0" w:color="auto"/>
        <w:bottom w:val="none" w:sz="0" w:space="0" w:color="auto"/>
        <w:right w:val="none" w:sz="0" w:space="0" w:color="auto"/>
      </w:divBdr>
    </w:div>
    <w:div w:id="1799490288">
      <w:bodyDiv w:val="1"/>
      <w:marLeft w:val="0"/>
      <w:marRight w:val="0"/>
      <w:marTop w:val="0"/>
      <w:marBottom w:val="0"/>
      <w:divBdr>
        <w:top w:val="none" w:sz="0" w:space="0" w:color="auto"/>
        <w:left w:val="none" w:sz="0" w:space="0" w:color="auto"/>
        <w:bottom w:val="none" w:sz="0" w:space="0" w:color="auto"/>
        <w:right w:val="none" w:sz="0" w:space="0" w:color="auto"/>
      </w:divBdr>
      <w:divsChild>
        <w:div w:id="1647128072">
          <w:marLeft w:val="576"/>
          <w:marRight w:val="0"/>
          <w:marTop w:val="120"/>
          <w:marBottom w:val="160"/>
          <w:divBdr>
            <w:top w:val="none" w:sz="0" w:space="0" w:color="auto"/>
            <w:left w:val="none" w:sz="0" w:space="0" w:color="auto"/>
            <w:bottom w:val="none" w:sz="0" w:space="0" w:color="auto"/>
            <w:right w:val="none" w:sz="0" w:space="0" w:color="auto"/>
          </w:divBdr>
        </w:div>
        <w:div w:id="1950700697">
          <w:marLeft w:val="576"/>
          <w:marRight w:val="0"/>
          <w:marTop w:val="120"/>
          <w:marBottom w:val="0"/>
          <w:divBdr>
            <w:top w:val="none" w:sz="0" w:space="0" w:color="auto"/>
            <w:left w:val="none" w:sz="0" w:space="0" w:color="auto"/>
            <w:bottom w:val="none" w:sz="0" w:space="0" w:color="auto"/>
            <w:right w:val="none" w:sz="0" w:space="0" w:color="auto"/>
          </w:divBdr>
        </w:div>
        <w:div w:id="549149299">
          <w:marLeft w:val="576"/>
          <w:marRight w:val="0"/>
          <w:marTop w:val="120"/>
          <w:marBottom w:val="0"/>
          <w:divBdr>
            <w:top w:val="none" w:sz="0" w:space="0" w:color="auto"/>
            <w:left w:val="none" w:sz="0" w:space="0" w:color="auto"/>
            <w:bottom w:val="none" w:sz="0" w:space="0" w:color="auto"/>
            <w:right w:val="none" w:sz="0" w:space="0" w:color="auto"/>
          </w:divBdr>
        </w:div>
        <w:div w:id="129634338">
          <w:marLeft w:val="576"/>
          <w:marRight w:val="0"/>
          <w:marTop w:val="120"/>
          <w:marBottom w:val="0"/>
          <w:divBdr>
            <w:top w:val="none" w:sz="0" w:space="0" w:color="auto"/>
            <w:left w:val="none" w:sz="0" w:space="0" w:color="auto"/>
            <w:bottom w:val="none" w:sz="0" w:space="0" w:color="auto"/>
            <w:right w:val="none" w:sz="0" w:space="0" w:color="auto"/>
          </w:divBdr>
        </w:div>
      </w:divsChild>
    </w:div>
    <w:div w:id="1813206148">
      <w:bodyDiv w:val="1"/>
      <w:marLeft w:val="0"/>
      <w:marRight w:val="0"/>
      <w:marTop w:val="0"/>
      <w:marBottom w:val="0"/>
      <w:divBdr>
        <w:top w:val="none" w:sz="0" w:space="0" w:color="auto"/>
        <w:left w:val="none" w:sz="0" w:space="0" w:color="auto"/>
        <w:bottom w:val="none" w:sz="0" w:space="0" w:color="auto"/>
        <w:right w:val="none" w:sz="0" w:space="0" w:color="auto"/>
      </w:divBdr>
      <w:divsChild>
        <w:div w:id="1199394470">
          <w:marLeft w:val="547"/>
          <w:marRight w:val="0"/>
          <w:marTop w:val="0"/>
          <w:marBottom w:val="0"/>
          <w:divBdr>
            <w:top w:val="none" w:sz="0" w:space="0" w:color="auto"/>
            <w:left w:val="none" w:sz="0" w:space="0" w:color="auto"/>
            <w:bottom w:val="none" w:sz="0" w:space="0" w:color="auto"/>
            <w:right w:val="none" w:sz="0" w:space="0" w:color="auto"/>
          </w:divBdr>
        </w:div>
        <w:div w:id="1127964741">
          <w:marLeft w:val="547"/>
          <w:marRight w:val="0"/>
          <w:marTop w:val="0"/>
          <w:marBottom w:val="0"/>
          <w:divBdr>
            <w:top w:val="none" w:sz="0" w:space="0" w:color="auto"/>
            <w:left w:val="none" w:sz="0" w:space="0" w:color="auto"/>
            <w:bottom w:val="none" w:sz="0" w:space="0" w:color="auto"/>
            <w:right w:val="none" w:sz="0" w:space="0" w:color="auto"/>
          </w:divBdr>
        </w:div>
        <w:div w:id="1193376194">
          <w:marLeft w:val="547"/>
          <w:marRight w:val="0"/>
          <w:marTop w:val="0"/>
          <w:marBottom w:val="0"/>
          <w:divBdr>
            <w:top w:val="none" w:sz="0" w:space="0" w:color="auto"/>
            <w:left w:val="none" w:sz="0" w:space="0" w:color="auto"/>
            <w:bottom w:val="none" w:sz="0" w:space="0" w:color="auto"/>
            <w:right w:val="none" w:sz="0" w:space="0" w:color="auto"/>
          </w:divBdr>
        </w:div>
        <w:div w:id="449015721">
          <w:marLeft w:val="547"/>
          <w:marRight w:val="0"/>
          <w:marTop w:val="0"/>
          <w:marBottom w:val="0"/>
          <w:divBdr>
            <w:top w:val="none" w:sz="0" w:space="0" w:color="auto"/>
            <w:left w:val="none" w:sz="0" w:space="0" w:color="auto"/>
            <w:bottom w:val="none" w:sz="0" w:space="0" w:color="auto"/>
            <w:right w:val="none" w:sz="0" w:space="0" w:color="auto"/>
          </w:divBdr>
        </w:div>
        <w:div w:id="141122846">
          <w:marLeft w:val="547"/>
          <w:marRight w:val="0"/>
          <w:marTop w:val="0"/>
          <w:marBottom w:val="0"/>
          <w:divBdr>
            <w:top w:val="none" w:sz="0" w:space="0" w:color="auto"/>
            <w:left w:val="none" w:sz="0" w:space="0" w:color="auto"/>
            <w:bottom w:val="none" w:sz="0" w:space="0" w:color="auto"/>
            <w:right w:val="none" w:sz="0" w:space="0" w:color="auto"/>
          </w:divBdr>
        </w:div>
      </w:divsChild>
    </w:div>
    <w:div w:id="1814174642">
      <w:bodyDiv w:val="1"/>
      <w:marLeft w:val="0"/>
      <w:marRight w:val="0"/>
      <w:marTop w:val="0"/>
      <w:marBottom w:val="0"/>
      <w:divBdr>
        <w:top w:val="none" w:sz="0" w:space="0" w:color="auto"/>
        <w:left w:val="none" w:sz="0" w:space="0" w:color="auto"/>
        <w:bottom w:val="none" w:sz="0" w:space="0" w:color="auto"/>
        <w:right w:val="none" w:sz="0" w:space="0" w:color="auto"/>
      </w:divBdr>
      <w:divsChild>
        <w:div w:id="496579685">
          <w:marLeft w:val="576"/>
          <w:marRight w:val="0"/>
          <w:marTop w:val="120"/>
          <w:marBottom w:val="0"/>
          <w:divBdr>
            <w:top w:val="none" w:sz="0" w:space="0" w:color="auto"/>
            <w:left w:val="none" w:sz="0" w:space="0" w:color="auto"/>
            <w:bottom w:val="none" w:sz="0" w:space="0" w:color="auto"/>
            <w:right w:val="none" w:sz="0" w:space="0" w:color="auto"/>
          </w:divBdr>
        </w:div>
        <w:div w:id="236600432">
          <w:marLeft w:val="576"/>
          <w:marRight w:val="0"/>
          <w:marTop w:val="120"/>
          <w:marBottom w:val="0"/>
          <w:divBdr>
            <w:top w:val="none" w:sz="0" w:space="0" w:color="auto"/>
            <w:left w:val="none" w:sz="0" w:space="0" w:color="auto"/>
            <w:bottom w:val="none" w:sz="0" w:space="0" w:color="auto"/>
            <w:right w:val="none" w:sz="0" w:space="0" w:color="auto"/>
          </w:divBdr>
        </w:div>
        <w:div w:id="1097096862">
          <w:marLeft w:val="576"/>
          <w:marRight w:val="0"/>
          <w:marTop w:val="120"/>
          <w:marBottom w:val="0"/>
          <w:divBdr>
            <w:top w:val="none" w:sz="0" w:space="0" w:color="auto"/>
            <w:left w:val="none" w:sz="0" w:space="0" w:color="auto"/>
            <w:bottom w:val="none" w:sz="0" w:space="0" w:color="auto"/>
            <w:right w:val="none" w:sz="0" w:space="0" w:color="auto"/>
          </w:divBdr>
        </w:div>
      </w:divsChild>
    </w:div>
    <w:div w:id="1908688099">
      <w:bodyDiv w:val="1"/>
      <w:marLeft w:val="0"/>
      <w:marRight w:val="0"/>
      <w:marTop w:val="0"/>
      <w:marBottom w:val="0"/>
      <w:divBdr>
        <w:top w:val="none" w:sz="0" w:space="0" w:color="auto"/>
        <w:left w:val="none" w:sz="0" w:space="0" w:color="auto"/>
        <w:bottom w:val="none" w:sz="0" w:space="0" w:color="auto"/>
        <w:right w:val="none" w:sz="0" w:space="0" w:color="auto"/>
      </w:divBdr>
    </w:div>
    <w:div w:id="2003506242">
      <w:bodyDiv w:val="1"/>
      <w:marLeft w:val="0"/>
      <w:marRight w:val="0"/>
      <w:marTop w:val="0"/>
      <w:marBottom w:val="0"/>
      <w:divBdr>
        <w:top w:val="none" w:sz="0" w:space="0" w:color="auto"/>
        <w:left w:val="none" w:sz="0" w:space="0" w:color="auto"/>
        <w:bottom w:val="none" w:sz="0" w:space="0" w:color="auto"/>
        <w:right w:val="none" w:sz="0" w:space="0" w:color="auto"/>
      </w:divBdr>
    </w:div>
    <w:div w:id="2075154859">
      <w:bodyDiv w:val="1"/>
      <w:marLeft w:val="0"/>
      <w:marRight w:val="0"/>
      <w:marTop w:val="0"/>
      <w:marBottom w:val="0"/>
      <w:divBdr>
        <w:top w:val="none" w:sz="0" w:space="0" w:color="auto"/>
        <w:left w:val="none" w:sz="0" w:space="0" w:color="auto"/>
        <w:bottom w:val="none" w:sz="0" w:space="0" w:color="auto"/>
        <w:right w:val="none" w:sz="0" w:space="0" w:color="auto"/>
      </w:divBdr>
      <w:divsChild>
        <w:div w:id="1198615608">
          <w:marLeft w:val="576"/>
          <w:marRight w:val="0"/>
          <w:marTop w:val="120"/>
          <w:marBottom w:val="0"/>
          <w:divBdr>
            <w:top w:val="none" w:sz="0" w:space="0" w:color="auto"/>
            <w:left w:val="none" w:sz="0" w:space="0" w:color="auto"/>
            <w:bottom w:val="none" w:sz="0" w:space="0" w:color="auto"/>
            <w:right w:val="none" w:sz="0" w:space="0" w:color="auto"/>
          </w:divBdr>
        </w:div>
        <w:div w:id="1417627037">
          <w:marLeft w:val="576"/>
          <w:marRight w:val="0"/>
          <w:marTop w:val="120"/>
          <w:marBottom w:val="0"/>
          <w:divBdr>
            <w:top w:val="none" w:sz="0" w:space="0" w:color="auto"/>
            <w:left w:val="none" w:sz="0" w:space="0" w:color="auto"/>
            <w:bottom w:val="none" w:sz="0" w:space="0" w:color="auto"/>
            <w:right w:val="none" w:sz="0" w:space="0" w:color="auto"/>
          </w:divBdr>
        </w:div>
        <w:div w:id="1097168197">
          <w:marLeft w:val="576"/>
          <w:marRight w:val="0"/>
          <w:marTop w:val="12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oleObject" Target="embeddings/oleObject1.bin"/><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peuplesautochtones.cd/" TargetMode="External"/><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oleObject" Target="embeddings/oleObject2.bin"/><Relationship Id="rId10" Type="http://schemas.openxmlformats.org/officeDocument/2006/relationships/image" Target="media/image3.jpe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1.emf"/></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2A84DB-9308-419E-A2E2-C494701B5A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40</Pages>
  <Words>9766</Words>
  <Characters>53716</Characters>
  <Application>Microsoft Office Word</Application>
  <DocSecurity>0</DocSecurity>
  <Lines>447</Lines>
  <Paragraphs>126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63356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FONAREDD04</dc:creator>
  <cp:lastModifiedBy>André Mathunabo</cp:lastModifiedBy>
  <cp:revision>2</cp:revision>
  <dcterms:created xsi:type="dcterms:W3CDTF">2021-03-01T14:45:00Z</dcterms:created>
  <dcterms:modified xsi:type="dcterms:W3CDTF">2021-03-01T14:45:00Z</dcterms:modified>
</cp:coreProperties>
</file>